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A48B" w14:textId="77777777" w:rsidR="00EB2EC2" w:rsidRPr="00EB2EC2" w:rsidRDefault="00EB2EC2" w:rsidP="00EB2EC2">
      <w:pPr>
        <w:pStyle w:val="ac"/>
        <w:spacing w:before="0" w:beforeAutospacing="0" w:after="0" w:afterAutospacing="0" w:line="288" w:lineRule="atLeast"/>
        <w:ind w:firstLine="709"/>
        <w:jc w:val="center"/>
        <w:rPr>
          <w:b/>
          <w:sz w:val="28"/>
          <w:szCs w:val="28"/>
        </w:rPr>
      </w:pPr>
      <w:r w:rsidRPr="00EB2EC2">
        <w:rPr>
          <w:b/>
          <w:sz w:val="28"/>
          <w:szCs w:val="28"/>
        </w:rPr>
        <w:t>Чек-лист проверки предприятием</w:t>
      </w:r>
      <w:r w:rsidRPr="00EB2EC2">
        <w:rPr>
          <w:b/>
          <w:sz w:val="36"/>
          <w:szCs w:val="36"/>
        </w:rPr>
        <w:t xml:space="preserve"> </w:t>
      </w:r>
      <w:r w:rsidRPr="00EB2EC2">
        <w:rPr>
          <w:b/>
          <w:sz w:val="28"/>
          <w:szCs w:val="28"/>
        </w:rPr>
        <w:t>соблюдения требований к местам (площадкам) накопления ТКО</w:t>
      </w:r>
    </w:p>
    <w:p w14:paraId="36E35179" w14:textId="77777777" w:rsidR="00EB2EC2" w:rsidRPr="00A362C6" w:rsidRDefault="00EB2EC2" w:rsidP="00EB2EC2">
      <w:pPr>
        <w:pStyle w:val="ac"/>
        <w:spacing w:before="0" w:beforeAutospacing="0" w:after="0" w:afterAutospacing="0" w:line="288" w:lineRule="atLeas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d"/>
        <w:tblW w:w="10773" w:type="dxa"/>
        <w:tblInd w:w="-601" w:type="dxa"/>
        <w:tblLook w:val="04A0" w:firstRow="1" w:lastRow="0" w:firstColumn="1" w:lastColumn="0" w:noHBand="0" w:noVBand="1"/>
      </w:tblPr>
      <w:tblGrid>
        <w:gridCol w:w="756"/>
        <w:gridCol w:w="5470"/>
        <w:gridCol w:w="2736"/>
        <w:gridCol w:w="1811"/>
      </w:tblGrid>
      <w:tr w:rsidR="00EB2EC2" w:rsidRPr="007134E4" w14:paraId="1F9C51BA" w14:textId="77777777" w:rsidTr="00092453">
        <w:tc>
          <w:tcPr>
            <w:tcW w:w="756" w:type="dxa"/>
          </w:tcPr>
          <w:p w14:paraId="49B954CA" w14:textId="77777777" w:rsidR="00EB2EC2" w:rsidRPr="007134E4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</w:rPr>
            </w:pPr>
            <w:r w:rsidRPr="007134E4">
              <w:rPr>
                <w:b/>
              </w:rPr>
              <w:t>№ п/п</w:t>
            </w:r>
          </w:p>
        </w:tc>
        <w:tc>
          <w:tcPr>
            <w:tcW w:w="5470" w:type="dxa"/>
          </w:tcPr>
          <w:p w14:paraId="65F6AE4F" w14:textId="77777777" w:rsidR="00EB2EC2" w:rsidRPr="007134E4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  <w:color w:val="FF0000"/>
              </w:rPr>
            </w:pPr>
            <w:r w:rsidRPr="007134E4">
              <w:rPr>
                <w:b/>
              </w:rPr>
              <w:t>Проверяемый показатель</w:t>
            </w:r>
          </w:p>
        </w:tc>
        <w:tc>
          <w:tcPr>
            <w:tcW w:w="2736" w:type="dxa"/>
          </w:tcPr>
          <w:p w14:paraId="438A003D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  <w:color w:val="FF0000"/>
              </w:rPr>
            </w:pPr>
            <w:r>
              <w:rPr>
                <w:b/>
              </w:rPr>
              <w:t>Где установлено требование</w:t>
            </w:r>
          </w:p>
        </w:tc>
        <w:tc>
          <w:tcPr>
            <w:tcW w:w="1811" w:type="dxa"/>
          </w:tcPr>
          <w:p w14:paraId="20380173" w14:textId="77777777" w:rsidR="00EB2EC2" w:rsidRPr="007134E4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</w:rPr>
            </w:pPr>
            <w:r w:rsidRPr="007134E4">
              <w:rPr>
                <w:b/>
              </w:rPr>
              <w:t>Отметка о соблюдении требования (да/нет/ неприменимо)</w:t>
            </w:r>
          </w:p>
        </w:tc>
      </w:tr>
      <w:tr w:rsidR="00EB2EC2" w:rsidRPr="002C2131" w14:paraId="276B9AEE" w14:textId="77777777" w:rsidTr="00092453">
        <w:tc>
          <w:tcPr>
            <w:tcW w:w="10773" w:type="dxa"/>
            <w:gridSpan w:val="4"/>
          </w:tcPr>
          <w:p w14:paraId="4AF801D8" w14:textId="77777777" w:rsidR="00EB2EC2" w:rsidRPr="006F1425" w:rsidRDefault="00EB2EC2" w:rsidP="00092453">
            <w:pPr>
              <w:pStyle w:val="1"/>
              <w:spacing w:befor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Toc171434224"/>
            <w:r w:rsidRPr="00030A72">
              <w:rPr>
                <w:rStyle w:val="10"/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30A72">
              <w:rPr>
                <w:rStyle w:val="1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030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Накопление ТКО в соответствии с установленными федеральными нормами и правилами и иными требованиями в области обращения с отходами</w:t>
            </w:r>
            <w:bookmarkEnd w:id="0"/>
          </w:p>
        </w:tc>
      </w:tr>
      <w:tr w:rsidR="00EB2EC2" w:rsidRPr="002C2131" w14:paraId="1E45ACFF" w14:textId="77777777" w:rsidTr="00092453">
        <w:trPr>
          <w:trHeight w:val="321"/>
        </w:trPr>
        <w:tc>
          <w:tcPr>
            <w:tcW w:w="756" w:type="dxa"/>
          </w:tcPr>
          <w:p w14:paraId="66235FAB" w14:textId="77777777" w:rsidR="00EB2EC2" w:rsidRPr="00C72C46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C72C46">
              <w:rPr>
                <w:b/>
              </w:rPr>
              <w:t>1</w:t>
            </w:r>
            <w:r w:rsidRPr="00C72C46">
              <w:rPr>
                <w:b/>
                <w:lang w:val="en-US"/>
              </w:rPr>
              <w:t xml:space="preserve"> </w:t>
            </w:r>
          </w:p>
        </w:tc>
        <w:tc>
          <w:tcPr>
            <w:tcW w:w="5470" w:type="dxa"/>
          </w:tcPr>
          <w:p w14:paraId="761A20B3" w14:textId="77777777" w:rsidR="00EB2EC2" w:rsidRPr="001B1072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072">
              <w:rPr>
                <w:rFonts w:ascii="Times New Roman" w:hAnsi="Times New Roman"/>
                <w:sz w:val="24"/>
                <w:szCs w:val="24"/>
              </w:rPr>
              <w:t xml:space="preserve">Накопление ТКО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федеральными нормами и </w:t>
            </w:r>
            <w:r w:rsidRPr="00E9589D">
              <w:rPr>
                <w:rFonts w:ascii="Times New Roman" w:hAnsi="Times New Roman"/>
                <w:sz w:val="24"/>
                <w:szCs w:val="24"/>
              </w:rPr>
              <w:t xml:space="preserve">Правилами </w:t>
            </w:r>
            <w:r w:rsidRPr="001B1072">
              <w:rPr>
                <w:rFonts w:ascii="Times New Roman" w:hAnsi="Times New Roman"/>
                <w:sz w:val="24"/>
                <w:szCs w:val="24"/>
              </w:rPr>
              <w:t xml:space="preserve">№ 1156: </w:t>
            </w:r>
          </w:p>
        </w:tc>
        <w:tc>
          <w:tcPr>
            <w:tcW w:w="2736" w:type="dxa"/>
          </w:tcPr>
          <w:p w14:paraId="63655D59" w14:textId="77777777" w:rsidR="00EB2EC2" w:rsidRPr="001B1072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4EC">
              <w:rPr>
                <w:rFonts w:ascii="Times New Roman" w:hAnsi="Times New Roman"/>
                <w:sz w:val="24"/>
                <w:szCs w:val="24"/>
              </w:rPr>
              <w:t>п. 6 ст. 13.4, п. 2 ст. 24.6 Закона № 89-ФЗ</w:t>
            </w:r>
          </w:p>
        </w:tc>
        <w:tc>
          <w:tcPr>
            <w:tcW w:w="1811" w:type="dxa"/>
          </w:tcPr>
          <w:p w14:paraId="42BB15F2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3D8558DB" w14:textId="77777777" w:rsidTr="00092453">
        <w:tc>
          <w:tcPr>
            <w:tcW w:w="756" w:type="dxa"/>
            <w:vMerge w:val="restart"/>
          </w:tcPr>
          <w:p w14:paraId="720A826F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A50CB0">
              <w:rPr>
                <w:b/>
              </w:rPr>
              <w:t>1.1</w:t>
            </w:r>
          </w:p>
        </w:tc>
        <w:tc>
          <w:tcPr>
            <w:tcW w:w="5470" w:type="dxa"/>
          </w:tcPr>
          <w:p w14:paraId="183AC753" w14:textId="77777777" w:rsidR="00EB2EC2" w:rsidRPr="004E33D0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3D0">
              <w:rPr>
                <w:rFonts w:ascii="Times New Roman" w:hAnsi="Times New Roman"/>
                <w:sz w:val="24"/>
                <w:szCs w:val="24"/>
              </w:rPr>
              <w:t>Потребители осуществляют:</w:t>
            </w:r>
          </w:p>
        </w:tc>
        <w:tc>
          <w:tcPr>
            <w:tcW w:w="2736" w:type="dxa"/>
          </w:tcPr>
          <w:p w14:paraId="21FD7D51" w14:textId="77777777" w:rsidR="00EB2EC2" w:rsidRPr="00C443F9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F9">
              <w:rPr>
                <w:rFonts w:ascii="Times New Roman" w:hAnsi="Times New Roman"/>
                <w:sz w:val="24"/>
                <w:szCs w:val="24"/>
              </w:rPr>
              <w:t>п. 19 Правил № 1156</w:t>
            </w:r>
          </w:p>
        </w:tc>
        <w:tc>
          <w:tcPr>
            <w:tcW w:w="1811" w:type="dxa"/>
          </w:tcPr>
          <w:p w14:paraId="14BD4ED1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6A5E549D" w14:textId="77777777" w:rsidTr="00092453">
        <w:tc>
          <w:tcPr>
            <w:tcW w:w="756" w:type="dxa"/>
            <w:vMerge/>
          </w:tcPr>
          <w:p w14:paraId="3FAE947D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27834B77" w14:textId="77777777" w:rsidR="00EB2EC2" w:rsidRPr="00C443F9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CE3">
              <w:rPr>
                <w:rFonts w:ascii="Times New Roman" w:hAnsi="Times New Roman"/>
                <w:sz w:val="24"/>
                <w:szCs w:val="24"/>
              </w:rPr>
              <w:t xml:space="preserve">- разделение ТКО по видам отходов в случаях, установленных законодательством субъекта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D05CE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736" w:type="dxa"/>
          </w:tcPr>
          <w:p w14:paraId="72F2D5B7" w14:textId="77777777" w:rsidR="00EB2EC2" w:rsidRPr="00C443F9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F9">
              <w:rPr>
                <w:rFonts w:ascii="Times New Roman" w:hAnsi="Times New Roman"/>
                <w:sz w:val="24"/>
                <w:szCs w:val="24"/>
              </w:rPr>
              <w:t>п. 19 Правил № 1156</w:t>
            </w:r>
          </w:p>
        </w:tc>
        <w:tc>
          <w:tcPr>
            <w:tcW w:w="1811" w:type="dxa"/>
          </w:tcPr>
          <w:p w14:paraId="68FDC43D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1B6259E2" w14:textId="77777777" w:rsidTr="00092453">
        <w:tc>
          <w:tcPr>
            <w:tcW w:w="756" w:type="dxa"/>
            <w:vMerge/>
          </w:tcPr>
          <w:p w14:paraId="3FE0FFEC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35C6E85C" w14:textId="77777777" w:rsidR="00EB2EC2" w:rsidRPr="00C443F9" w:rsidRDefault="00EB2EC2" w:rsidP="0009245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443F9">
              <w:rPr>
                <w:rFonts w:ascii="Times New Roman" w:hAnsi="Times New Roman"/>
                <w:sz w:val="24"/>
                <w:szCs w:val="24"/>
              </w:rPr>
              <w:t>- складирование сортированных ТКО в отдельных контейнерах для соответствующих видов ТКО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D05CE3">
              <w:rPr>
                <w:rFonts w:ascii="Times New Roman" w:hAnsi="Times New Roman"/>
                <w:sz w:val="24"/>
                <w:szCs w:val="24"/>
              </w:rPr>
              <w:t xml:space="preserve">случаях, установленных законодательством субъекта </w:t>
            </w:r>
            <w:r>
              <w:rPr>
                <w:rFonts w:ascii="Times New Roman" w:hAnsi="Times New Roman"/>
                <w:sz w:val="24"/>
                <w:szCs w:val="24"/>
              </w:rPr>
              <w:t>РФ.</w:t>
            </w:r>
          </w:p>
          <w:p w14:paraId="2ACCF348" w14:textId="77777777" w:rsidR="00EB2EC2" w:rsidRDefault="00EB2EC2" w:rsidP="00092453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44AAA"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проверить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244A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принят ли субъектом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РФ</w:t>
            </w:r>
            <w:r w:rsidRPr="00244A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документ, обязывающий потребителей осуществлять разделение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ТКО</w:t>
            </w:r>
            <w:r w:rsidRPr="00244A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 видам отходов и складирование сортированных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ТКО</w:t>
            </w:r>
            <w:r w:rsidRPr="00244A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 отдельных контейнерах для соответствующих видов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ТКО</w:t>
            </w:r>
            <w:r w:rsidRPr="00244AAA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14:paraId="139DCD2D" w14:textId="77777777" w:rsidR="00EB2EC2" w:rsidRPr="00E9589D" w:rsidRDefault="00EB2EC2" w:rsidP="00092453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9589D">
              <w:rPr>
                <w:rFonts w:ascii="Times New Roman" w:hAnsi="Times New Roman"/>
                <w:i/>
                <w:sz w:val="20"/>
                <w:szCs w:val="20"/>
              </w:rPr>
              <w:t>Осуществление такого разделения ТКО не влечет необходимости получения потребителем лицензии на деятельность по сбору, транспортированию, обработке, утилизации, обезвреживанию, размещению отходов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Pr="00E9589D">
              <w:rPr>
                <w:rFonts w:ascii="Times New Roman" w:hAnsi="Times New Roman"/>
                <w:i/>
                <w:sz w:val="20"/>
                <w:szCs w:val="20"/>
              </w:rPr>
              <w:t>IV классов опасности (за исключением случаев, если сбор отходов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Pr="00E9589D">
              <w:rPr>
                <w:rFonts w:ascii="Times New Roman" w:hAnsi="Times New Roman"/>
                <w:i/>
                <w:sz w:val="20"/>
                <w:szCs w:val="20"/>
              </w:rPr>
              <w:t xml:space="preserve">IV классов опасности осуществляется не по месту их обработки, и (или) утилизации, и (или) обезвреживания, и (или) размещения) </w:t>
            </w:r>
          </w:p>
        </w:tc>
        <w:tc>
          <w:tcPr>
            <w:tcW w:w="2736" w:type="dxa"/>
          </w:tcPr>
          <w:p w14:paraId="27D4FDC8" w14:textId="77777777" w:rsidR="00EB2EC2" w:rsidRPr="00C443F9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F9">
              <w:rPr>
                <w:rFonts w:ascii="Times New Roman" w:hAnsi="Times New Roman"/>
                <w:sz w:val="24"/>
                <w:szCs w:val="24"/>
              </w:rPr>
              <w:t>п. 19 Правил № 1156</w:t>
            </w:r>
          </w:p>
        </w:tc>
        <w:tc>
          <w:tcPr>
            <w:tcW w:w="1811" w:type="dxa"/>
          </w:tcPr>
          <w:p w14:paraId="3118B19B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35DC7343" w14:textId="77777777" w:rsidTr="00092453">
        <w:tc>
          <w:tcPr>
            <w:tcW w:w="756" w:type="dxa"/>
          </w:tcPr>
          <w:p w14:paraId="271EED06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A50CB0">
              <w:rPr>
                <w:b/>
              </w:rPr>
              <w:t>1.2</w:t>
            </w:r>
          </w:p>
        </w:tc>
        <w:tc>
          <w:tcPr>
            <w:tcW w:w="5470" w:type="dxa"/>
          </w:tcPr>
          <w:p w14:paraId="6877C250" w14:textId="77777777" w:rsidR="00EB2EC2" w:rsidRPr="004E33D0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3D0">
              <w:rPr>
                <w:rFonts w:ascii="Times New Roman" w:hAnsi="Times New Roman"/>
                <w:sz w:val="24"/>
                <w:szCs w:val="24"/>
              </w:rPr>
              <w:t>С</w:t>
            </w:r>
            <w:r w:rsidRPr="003674E5">
              <w:rPr>
                <w:rFonts w:ascii="Times New Roman" w:hAnsi="Times New Roman"/>
                <w:sz w:val="24"/>
                <w:szCs w:val="24"/>
              </w:rPr>
              <w:t>обственник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>ом</w:t>
            </w:r>
            <w:r w:rsidRPr="00367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 xml:space="preserve">ТКО </w:t>
            </w:r>
            <w:r w:rsidRPr="003674E5">
              <w:rPr>
                <w:rFonts w:ascii="Times New Roman" w:hAnsi="Times New Roman"/>
                <w:sz w:val="24"/>
                <w:szCs w:val="24"/>
              </w:rPr>
              <w:t>заключ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>ен</w:t>
            </w:r>
            <w:r w:rsidRPr="003674E5">
              <w:rPr>
                <w:rFonts w:ascii="Times New Roman" w:hAnsi="Times New Roman"/>
                <w:sz w:val="24"/>
                <w:szCs w:val="24"/>
              </w:rPr>
              <w:t xml:space="preserve"> договор на оказание услуг по обращению с </w:t>
            </w:r>
            <w:r>
              <w:rPr>
                <w:rFonts w:ascii="Times New Roman" w:hAnsi="Times New Roman"/>
                <w:sz w:val="24"/>
                <w:szCs w:val="24"/>
              </w:rPr>
              <w:t>ТКО</w:t>
            </w:r>
            <w:r w:rsidRPr="003674E5">
              <w:rPr>
                <w:rFonts w:ascii="Times New Roman" w:hAnsi="Times New Roman"/>
                <w:sz w:val="24"/>
                <w:szCs w:val="24"/>
              </w:rPr>
              <w:t xml:space="preserve"> с региональным оператором, в зоне деятельности которого образуются 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>ТКО</w:t>
            </w:r>
            <w:r w:rsidRPr="003674E5">
              <w:rPr>
                <w:rFonts w:ascii="Times New Roman" w:hAnsi="Times New Roman"/>
                <w:sz w:val="24"/>
                <w:szCs w:val="24"/>
              </w:rPr>
              <w:t xml:space="preserve"> и находятся места их накопления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36" w:type="dxa"/>
          </w:tcPr>
          <w:p w14:paraId="55666DAC" w14:textId="77777777" w:rsidR="00EB2EC2" w:rsidRPr="004E33D0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85">
              <w:rPr>
                <w:rFonts w:ascii="Times New Roman" w:hAnsi="Times New Roman"/>
                <w:sz w:val="24"/>
                <w:szCs w:val="24"/>
              </w:rPr>
              <w:t>п. 4 ст. 24.7 Закона № 89-ФЗ, п. 4, п. 5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 xml:space="preserve"> Правил № 1156</w:t>
            </w:r>
          </w:p>
        </w:tc>
        <w:tc>
          <w:tcPr>
            <w:tcW w:w="1811" w:type="dxa"/>
          </w:tcPr>
          <w:p w14:paraId="558A4DED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784F7BD3" w14:textId="77777777" w:rsidTr="00092453">
        <w:tc>
          <w:tcPr>
            <w:tcW w:w="756" w:type="dxa"/>
            <w:vMerge w:val="restart"/>
          </w:tcPr>
          <w:p w14:paraId="653E95F9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A50CB0">
              <w:rPr>
                <w:b/>
              </w:rPr>
              <w:t>1.3</w:t>
            </w:r>
          </w:p>
        </w:tc>
        <w:tc>
          <w:tcPr>
            <w:tcW w:w="5470" w:type="dxa"/>
          </w:tcPr>
          <w:p w14:paraId="2D0C59FC" w14:textId="77777777" w:rsidR="00EB2EC2" w:rsidRPr="004E33D0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720">
              <w:rPr>
                <w:rFonts w:ascii="Times New Roman" w:hAnsi="Times New Roman"/>
                <w:sz w:val="24"/>
                <w:szCs w:val="24"/>
              </w:rPr>
              <w:t xml:space="preserve">Потребители осуществляют складирование 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>ТКО:</w:t>
            </w:r>
            <w:r w:rsidRPr="006E5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</w:tcPr>
          <w:p w14:paraId="4DE4DAEF" w14:textId="77777777" w:rsidR="00EB2EC2" w:rsidRPr="004E33D0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D0">
              <w:rPr>
                <w:rFonts w:ascii="Times New Roman" w:hAnsi="Times New Roman"/>
                <w:sz w:val="24"/>
                <w:szCs w:val="24"/>
              </w:rPr>
              <w:t>п. 9, п. 10</w:t>
            </w:r>
            <w:r>
              <w:rPr>
                <w:rFonts w:ascii="Times New Roman" w:hAnsi="Times New Roman"/>
                <w:sz w:val="24"/>
                <w:szCs w:val="24"/>
              </w:rPr>
              <w:t>, п. 15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 xml:space="preserve"> Правил № 1156</w:t>
            </w:r>
          </w:p>
        </w:tc>
        <w:tc>
          <w:tcPr>
            <w:tcW w:w="1811" w:type="dxa"/>
          </w:tcPr>
          <w:p w14:paraId="5FAFDA1D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2E268B6A" w14:textId="77777777" w:rsidTr="00092453">
        <w:tc>
          <w:tcPr>
            <w:tcW w:w="756" w:type="dxa"/>
            <w:vMerge/>
          </w:tcPr>
          <w:p w14:paraId="1C4E4012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00FCB41B" w14:textId="77777777" w:rsidR="00EB2EC2" w:rsidRPr="004E33D0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3D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E5720">
              <w:rPr>
                <w:rFonts w:ascii="Times New Roman" w:hAnsi="Times New Roman"/>
                <w:sz w:val="24"/>
                <w:szCs w:val="24"/>
              </w:rPr>
              <w:t xml:space="preserve">в местах (площадках) накопления 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 xml:space="preserve">ТКО, </w:t>
            </w:r>
            <w:r w:rsidRPr="006E5720">
              <w:rPr>
                <w:rFonts w:ascii="Times New Roman" w:hAnsi="Times New Roman"/>
                <w:sz w:val="24"/>
                <w:szCs w:val="24"/>
              </w:rPr>
              <w:t>определенны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E5720">
              <w:rPr>
                <w:rFonts w:ascii="Times New Roman" w:hAnsi="Times New Roman"/>
                <w:sz w:val="24"/>
                <w:szCs w:val="24"/>
              </w:rPr>
              <w:t xml:space="preserve"> договором на оказание услуг по обращению с 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>ТКО;</w:t>
            </w:r>
          </w:p>
        </w:tc>
        <w:tc>
          <w:tcPr>
            <w:tcW w:w="2736" w:type="dxa"/>
          </w:tcPr>
          <w:p w14:paraId="799620CF" w14:textId="77777777" w:rsidR="00EB2EC2" w:rsidRPr="004E33D0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D0">
              <w:rPr>
                <w:rFonts w:ascii="Times New Roman" w:hAnsi="Times New Roman"/>
                <w:sz w:val="24"/>
                <w:szCs w:val="24"/>
              </w:rPr>
              <w:t>п. 9</w:t>
            </w:r>
            <w:r>
              <w:rPr>
                <w:rFonts w:ascii="Times New Roman" w:hAnsi="Times New Roman"/>
                <w:sz w:val="24"/>
                <w:szCs w:val="24"/>
              </w:rPr>
              <w:t>, п. 15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 xml:space="preserve"> Правил № 1156</w:t>
            </w:r>
          </w:p>
        </w:tc>
        <w:tc>
          <w:tcPr>
            <w:tcW w:w="1811" w:type="dxa"/>
          </w:tcPr>
          <w:p w14:paraId="0F759D77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2689D16F" w14:textId="77777777" w:rsidTr="00092453">
        <w:tc>
          <w:tcPr>
            <w:tcW w:w="756" w:type="dxa"/>
            <w:vMerge/>
          </w:tcPr>
          <w:p w14:paraId="17BF294B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1B9FD62D" w14:textId="77777777" w:rsidR="00EB2EC2" w:rsidRPr="004E33D0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3D0">
              <w:rPr>
                <w:rFonts w:ascii="Times New Roman" w:hAnsi="Times New Roman"/>
                <w:sz w:val="24"/>
                <w:szCs w:val="24"/>
              </w:rPr>
              <w:t xml:space="preserve"> - в местах </w:t>
            </w:r>
            <w:r w:rsidRPr="006E5720">
              <w:rPr>
                <w:rFonts w:ascii="Times New Roman" w:hAnsi="Times New Roman"/>
                <w:sz w:val="24"/>
                <w:szCs w:val="24"/>
              </w:rPr>
              <w:t>(площадк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>ах</w:t>
            </w:r>
            <w:r w:rsidRPr="006E5720">
              <w:rPr>
                <w:rFonts w:ascii="Times New Roman" w:hAnsi="Times New Roman"/>
                <w:sz w:val="24"/>
                <w:szCs w:val="24"/>
              </w:rPr>
              <w:t xml:space="preserve">) накопления 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 xml:space="preserve">ТКО </w:t>
            </w:r>
            <w:r w:rsidRPr="006E5720">
              <w:rPr>
                <w:rFonts w:ascii="Times New Roman" w:hAnsi="Times New Roman"/>
                <w:sz w:val="24"/>
                <w:szCs w:val="24"/>
              </w:rPr>
              <w:t>в соответствии со схемой обращения с отходами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736" w:type="dxa"/>
          </w:tcPr>
          <w:p w14:paraId="5DE82B1A" w14:textId="77777777" w:rsidR="00EB2EC2" w:rsidRPr="004E33D0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D0">
              <w:rPr>
                <w:rFonts w:ascii="Times New Roman" w:hAnsi="Times New Roman"/>
                <w:sz w:val="24"/>
                <w:szCs w:val="24"/>
              </w:rPr>
              <w:t>п. 9 Правил № 1156</w:t>
            </w:r>
          </w:p>
        </w:tc>
        <w:tc>
          <w:tcPr>
            <w:tcW w:w="1811" w:type="dxa"/>
          </w:tcPr>
          <w:p w14:paraId="2ECA6B79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7062A88E" w14:textId="77777777" w:rsidTr="00092453">
        <w:tc>
          <w:tcPr>
            <w:tcW w:w="756" w:type="dxa"/>
            <w:vMerge/>
          </w:tcPr>
          <w:p w14:paraId="103445F3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406C3EB7" w14:textId="77777777" w:rsidR="00EB2EC2" w:rsidRPr="004E33D0" w:rsidRDefault="00EB2EC2" w:rsidP="00092453">
            <w:pPr>
              <w:pStyle w:val="ac"/>
              <w:spacing w:before="0" w:beforeAutospacing="0" w:after="0" w:afterAutospacing="0"/>
              <w:jc w:val="both"/>
            </w:pPr>
            <w:r w:rsidRPr="004E33D0">
              <w:t xml:space="preserve"> - в контейнерах, расположенных в мусороприемных камерах (при наличии соответствующей внутридомовой инженерной системы); </w:t>
            </w:r>
          </w:p>
        </w:tc>
        <w:tc>
          <w:tcPr>
            <w:tcW w:w="2736" w:type="dxa"/>
          </w:tcPr>
          <w:p w14:paraId="13AEB83E" w14:textId="77777777" w:rsidR="00EB2EC2" w:rsidRPr="004E33D0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D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>п. «а» п. 10 Правил № 1156</w:t>
            </w:r>
          </w:p>
        </w:tc>
        <w:tc>
          <w:tcPr>
            <w:tcW w:w="1811" w:type="dxa"/>
          </w:tcPr>
          <w:p w14:paraId="30DEDA1F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1EF0F67C" w14:textId="77777777" w:rsidTr="00092453">
        <w:tc>
          <w:tcPr>
            <w:tcW w:w="756" w:type="dxa"/>
            <w:vMerge/>
          </w:tcPr>
          <w:p w14:paraId="13E952DD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791CA4C0" w14:textId="77777777" w:rsidR="00EB2EC2" w:rsidRPr="004E33D0" w:rsidRDefault="00EB2EC2" w:rsidP="00092453">
            <w:pPr>
              <w:pStyle w:val="ac"/>
              <w:spacing w:before="0" w:beforeAutospacing="0" w:after="0" w:afterAutospacing="0"/>
              <w:jc w:val="both"/>
            </w:pPr>
            <w:r w:rsidRPr="004E33D0">
              <w:t xml:space="preserve"> - в контейнерах, бункерах, расположенных на контейнерных площадках; </w:t>
            </w:r>
          </w:p>
        </w:tc>
        <w:tc>
          <w:tcPr>
            <w:tcW w:w="2736" w:type="dxa"/>
          </w:tcPr>
          <w:p w14:paraId="5AE949FE" w14:textId="77777777" w:rsidR="00EB2EC2" w:rsidRPr="004E33D0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D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>п. «б» п. 10</w:t>
            </w:r>
            <w:r>
              <w:rPr>
                <w:rFonts w:ascii="Times New Roman" w:hAnsi="Times New Roman"/>
                <w:sz w:val="24"/>
                <w:szCs w:val="24"/>
              </w:rPr>
              <w:t>, п. 15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 xml:space="preserve"> Правил № 1156</w:t>
            </w:r>
          </w:p>
        </w:tc>
        <w:tc>
          <w:tcPr>
            <w:tcW w:w="1811" w:type="dxa"/>
          </w:tcPr>
          <w:p w14:paraId="42C87302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61F57A1C" w14:textId="77777777" w:rsidTr="00092453">
        <w:tc>
          <w:tcPr>
            <w:tcW w:w="756" w:type="dxa"/>
            <w:vMerge/>
          </w:tcPr>
          <w:p w14:paraId="1D2CB5F6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574D59B6" w14:textId="77777777" w:rsidR="00EB2EC2" w:rsidRPr="004E33D0" w:rsidRDefault="00EB2EC2" w:rsidP="00092453">
            <w:pPr>
              <w:pStyle w:val="ac"/>
              <w:spacing w:before="0" w:beforeAutospacing="0" w:after="0" w:afterAutospacing="0"/>
              <w:jc w:val="both"/>
            </w:pPr>
            <w:r>
              <w:t xml:space="preserve"> </w:t>
            </w:r>
            <w:r w:rsidRPr="004E33D0">
              <w:t>- в пакетах или других емкостях, предоставленных региональным оператором</w:t>
            </w:r>
            <w:r>
              <w:t>;</w:t>
            </w:r>
          </w:p>
        </w:tc>
        <w:tc>
          <w:tcPr>
            <w:tcW w:w="2736" w:type="dxa"/>
          </w:tcPr>
          <w:p w14:paraId="4D776F90" w14:textId="77777777" w:rsidR="00EB2EC2" w:rsidRPr="004E33D0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D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>п. «в» п. 10 Правил № 1156</w:t>
            </w:r>
          </w:p>
        </w:tc>
        <w:tc>
          <w:tcPr>
            <w:tcW w:w="1811" w:type="dxa"/>
          </w:tcPr>
          <w:p w14:paraId="79FFB5FC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338C9569" w14:textId="77777777" w:rsidTr="00092453">
        <w:tc>
          <w:tcPr>
            <w:tcW w:w="756" w:type="dxa"/>
            <w:vMerge/>
          </w:tcPr>
          <w:p w14:paraId="215A5DDD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22CFAB06" w14:textId="77777777" w:rsidR="00EB2EC2" w:rsidRPr="004E33D0" w:rsidRDefault="00EB2EC2" w:rsidP="00092453">
            <w:pPr>
              <w:pStyle w:val="ac"/>
              <w:spacing w:before="0" w:beforeAutospacing="0" w:after="0" w:afterAutospacing="0"/>
              <w:jc w:val="both"/>
            </w:pPr>
            <w:r w:rsidRPr="00405108">
              <w:t xml:space="preserve"> - в контейнерах, предназначенных для ТКО</w:t>
            </w:r>
            <w:r>
              <w:t>.</w:t>
            </w:r>
          </w:p>
        </w:tc>
        <w:tc>
          <w:tcPr>
            <w:tcW w:w="2736" w:type="dxa"/>
          </w:tcPr>
          <w:p w14:paraId="13E0C073" w14:textId="77777777" w:rsidR="00EB2EC2" w:rsidRPr="004E33D0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15</w:t>
            </w:r>
            <w:r w:rsidRPr="004E33D0">
              <w:rPr>
                <w:rFonts w:ascii="Times New Roman" w:hAnsi="Times New Roman"/>
                <w:sz w:val="24"/>
                <w:szCs w:val="24"/>
              </w:rPr>
              <w:t xml:space="preserve"> Правил № 1156</w:t>
            </w:r>
          </w:p>
        </w:tc>
        <w:tc>
          <w:tcPr>
            <w:tcW w:w="1811" w:type="dxa"/>
          </w:tcPr>
          <w:p w14:paraId="3043C941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0EB96B31" w14:textId="77777777" w:rsidTr="00092453">
        <w:tc>
          <w:tcPr>
            <w:tcW w:w="756" w:type="dxa"/>
            <w:vMerge w:val="restart"/>
          </w:tcPr>
          <w:p w14:paraId="334CABF8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A50CB0">
              <w:rPr>
                <w:b/>
              </w:rPr>
              <w:lastRenderedPageBreak/>
              <w:t>1.4</w:t>
            </w:r>
          </w:p>
        </w:tc>
        <w:tc>
          <w:tcPr>
            <w:tcW w:w="5470" w:type="dxa"/>
          </w:tcPr>
          <w:p w14:paraId="1F6E263B" w14:textId="77777777" w:rsidR="00EB2EC2" w:rsidRPr="00405108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C00"/>
              </w:rPr>
            </w:pPr>
            <w:r w:rsidRPr="00405108">
              <w:rPr>
                <w:rFonts w:ascii="Times New Roman" w:hAnsi="Times New Roman"/>
              </w:rPr>
              <w:t>В отношении крупногабаритных отходов:</w:t>
            </w:r>
          </w:p>
        </w:tc>
        <w:tc>
          <w:tcPr>
            <w:tcW w:w="2736" w:type="dxa"/>
          </w:tcPr>
          <w:p w14:paraId="5FBD76CE" w14:textId="77777777" w:rsidR="00EB2EC2" w:rsidRPr="00405108" w:rsidRDefault="00EB2EC2" w:rsidP="000924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5108">
              <w:rPr>
                <w:rFonts w:ascii="Times New Roman" w:hAnsi="Times New Roman"/>
                <w:sz w:val="24"/>
                <w:szCs w:val="24"/>
              </w:rPr>
              <w:t>п. 11, п. 12, п. 14 Правил № 1156</w:t>
            </w:r>
          </w:p>
        </w:tc>
        <w:tc>
          <w:tcPr>
            <w:tcW w:w="1811" w:type="dxa"/>
          </w:tcPr>
          <w:p w14:paraId="0283A0B8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48A17BFA" w14:textId="77777777" w:rsidTr="00092453">
        <w:tc>
          <w:tcPr>
            <w:tcW w:w="756" w:type="dxa"/>
            <w:vMerge/>
          </w:tcPr>
          <w:p w14:paraId="7A52010E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36FF6727" w14:textId="77777777" w:rsidR="00EB2EC2" w:rsidRPr="00405108" w:rsidRDefault="00EB2EC2" w:rsidP="00092453">
            <w:pPr>
              <w:jc w:val="both"/>
              <w:rPr>
                <w:rFonts w:ascii="Times New Roman" w:hAnsi="Times New Roman"/>
              </w:rPr>
            </w:pPr>
            <w:r w:rsidRPr="00405108">
              <w:rPr>
                <w:rFonts w:ascii="Times New Roman" w:hAnsi="Times New Roman"/>
              </w:rPr>
              <w:t xml:space="preserve">- складирование осуществляется в соответствии с договором на оказание услуг по обращению с ТКО; </w:t>
            </w:r>
          </w:p>
        </w:tc>
        <w:tc>
          <w:tcPr>
            <w:tcW w:w="2736" w:type="dxa"/>
          </w:tcPr>
          <w:p w14:paraId="7F2520C0" w14:textId="77777777" w:rsidR="00EB2EC2" w:rsidRPr="00405108" w:rsidRDefault="00EB2EC2" w:rsidP="000924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5108">
              <w:rPr>
                <w:rFonts w:ascii="Times New Roman" w:hAnsi="Times New Roman"/>
                <w:sz w:val="24"/>
                <w:szCs w:val="24"/>
              </w:rPr>
              <w:t>п. 11 Правил № 1156</w:t>
            </w:r>
          </w:p>
        </w:tc>
        <w:tc>
          <w:tcPr>
            <w:tcW w:w="1811" w:type="dxa"/>
          </w:tcPr>
          <w:p w14:paraId="4E6660EE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26483C7D" w14:textId="77777777" w:rsidTr="00092453">
        <w:tc>
          <w:tcPr>
            <w:tcW w:w="756" w:type="dxa"/>
            <w:vMerge/>
          </w:tcPr>
          <w:p w14:paraId="761E06C6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78F6DBC7" w14:textId="77777777" w:rsidR="00EB2EC2" w:rsidRPr="00405108" w:rsidRDefault="00EB2EC2" w:rsidP="00092453">
            <w:pPr>
              <w:jc w:val="both"/>
              <w:rPr>
                <w:rFonts w:ascii="Times New Roman" w:hAnsi="Times New Roman"/>
              </w:rPr>
            </w:pPr>
            <w:r w:rsidRPr="00405108">
              <w:rPr>
                <w:rFonts w:ascii="Times New Roman" w:hAnsi="Times New Roman"/>
              </w:rPr>
              <w:t>- складирование осуществляется в местах (площадках) накопления ТКО;</w:t>
            </w:r>
          </w:p>
        </w:tc>
        <w:tc>
          <w:tcPr>
            <w:tcW w:w="2736" w:type="dxa"/>
          </w:tcPr>
          <w:p w14:paraId="315A5941" w14:textId="77777777" w:rsidR="00EB2EC2" w:rsidRPr="00405108" w:rsidRDefault="00EB2EC2" w:rsidP="000924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5108">
              <w:rPr>
                <w:rFonts w:ascii="Times New Roman" w:hAnsi="Times New Roman"/>
                <w:sz w:val="24"/>
                <w:szCs w:val="24"/>
              </w:rPr>
              <w:t>п. 11 Правил № 1156</w:t>
            </w:r>
          </w:p>
        </w:tc>
        <w:tc>
          <w:tcPr>
            <w:tcW w:w="1811" w:type="dxa"/>
          </w:tcPr>
          <w:p w14:paraId="721EE51B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1B48D071" w14:textId="77777777" w:rsidTr="00092453">
        <w:tc>
          <w:tcPr>
            <w:tcW w:w="756" w:type="dxa"/>
            <w:vMerge/>
          </w:tcPr>
          <w:p w14:paraId="3C454EAB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49E7C5FF" w14:textId="77777777" w:rsidR="00EB2EC2" w:rsidRPr="00405108" w:rsidRDefault="00EB2EC2" w:rsidP="00092453">
            <w:pPr>
              <w:pStyle w:val="ac"/>
              <w:spacing w:before="0" w:beforeAutospacing="0" w:after="0" w:afterAutospacing="0"/>
              <w:jc w:val="both"/>
            </w:pPr>
            <w:r w:rsidRPr="00405108">
              <w:t xml:space="preserve">- складирование осуществляется в бункерах, расположенных на контейнерных площадках; </w:t>
            </w:r>
          </w:p>
        </w:tc>
        <w:tc>
          <w:tcPr>
            <w:tcW w:w="2736" w:type="dxa"/>
          </w:tcPr>
          <w:p w14:paraId="5BA3933D" w14:textId="77777777" w:rsidR="00EB2EC2" w:rsidRPr="00405108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0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405108">
              <w:rPr>
                <w:rFonts w:ascii="Times New Roman" w:hAnsi="Times New Roman"/>
                <w:sz w:val="24"/>
                <w:szCs w:val="24"/>
              </w:rPr>
              <w:t>п. «а» п. 11 Правил № 1156</w:t>
            </w:r>
          </w:p>
        </w:tc>
        <w:tc>
          <w:tcPr>
            <w:tcW w:w="1811" w:type="dxa"/>
          </w:tcPr>
          <w:p w14:paraId="2D546F91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6E8EBB06" w14:textId="77777777" w:rsidTr="00092453">
        <w:tc>
          <w:tcPr>
            <w:tcW w:w="756" w:type="dxa"/>
            <w:vMerge/>
          </w:tcPr>
          <w:p w14:paraId="53712C75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37C36131" w14:textId="77777777" w:rsidR="00EB2EC2" w:rsidRPr="00405108" w:rsidRDefault="00EB2EC2" w:rsidP="00092453">
            <w:pPr>
              <w:pStyle w:val="ac"/>
              <w:spacing w:before="0" w:beforeAutospacing="0" w:after="0" w:afterAutospacing="0"/>
              <w:jc w:val="both"/>
            </w:pPr>
            <w:r w:rsidRPr="00405108">
              <w:t>- складирование осуществляется на специальных площадках для складирования крупногабаритных отходов</w:t>
            </w:r>
            <w:r>
              <w:t>;</w:t>
            </w:r>
            <w:r w:rsidRPr="00405108">
              <w:t xml:space="preserve"> </w:t>
            </w:r>
          </w:p>
        </w:tc>
        <w:tc>
          <w:tcPr>
            <w:tcW w:w="2736" w:type="dxa"/>
          </w:tcPr>
          <w:p w14:paraId="5D7462BA" w14:textId="77777777" w:rsidR="00EB2EC2" w:rsidRPr="00405108" w:rsidRDefault="00EB2EC2" w:rsidP="000924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510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r w:rsidRPr="00405108">
              <w:rPr>
                <w:rFonts w:ascii="Times New Roman" w:hAnsi="Times New Roman"/>
                <w:sz w:val="24"/>
                <w:szCs w:val="24"/>
              </w:rPr>
              <w:t>п. «б» п. 11 Правил № 1156</w:t>
            </w:r>
          </w:p>
        </w:tc>
        <w:tc>
          <w:tcPr>
            <w:tcW w:w="1811" w:type="dxa"/>
          </w:tcPr>
          <w:p w14:paraId="54FC4FD0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5B78302D" w14:textId="77777777" w:rsidTr="00092453">
        <w:tc>
          <w:tcPr>
            <w:tcW w:w="756" w:type="dxa"/>
            <w:vMerge/>
          </w:tcPr>
          <w:p w14:paraId="74A9B48F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2D80DAFF" w14:textId="77777777" w:rsidR="00EB2EC2" w:rsidRPr="00405108" w:rsidRDefault="00EB2EC2" w:rsidP="00092453">
            <w:pPr>
              <w:pStyle w:val="ac"/>
              <w:spacing w:before="0" w:beforeAutospacing="0" w:after="0" w:afterAutospacing="0"/>
              <w:jc w:val="both"/>
            </w:pPr>
            <w:r w:rsidRPr="00405108">
              <w:t xml:space="preserve"> - в</w:t>
            </w:r>
            <w:r w:rsidRPr="00405108">
              <w:rPr>
                <w:rFonts w:eastAsia="Times New Roman"/>
              </w:rPr>
              <w:t>ывоз обеспечивается</w:t>
            </w:r>
            <w:r w:rsidRPr="006E5720">
              <w:rPr>
                <w:rFonts w:eastAsia="Times New Roman"/>
              </w:rPr>
              <w:t xml:space="preserve"> региональным оператором</w:t>
            </w:r>
            <w:r w:rsidRPr="00405108">
              <w:rPr>
                <w:rFonts w:eastAsia="Times New Roman"/>
              </w:rPr>
              <w:t xml:space="preserve">, </w:t>
            </w:r>
            <w:r w:rsidRPr="006E5720">
              <w:rPr>
                <w:rFonts w:eastAsia="Times New Roman"/>
              </w:rPr>
              <w:t>в том числе по заявкам потребителей</w:t>
            </w:r>
            <w:r w:rsidRPr="00405108">
              <w:rPr>
                <w:rFonts w:eastAsia="Times New Roman"/>
              </w:rPr>
              <w:t>;</w:t>
            </w:r>
          </w:p>
        </w:tc>
        <w:tc>
          <w:tcPr>
            <w:tcW w:w="2736" w:type="dxa"/>
          </w:tcPr>
          <w:p w14:paraId="435E24A8" w14:textId="77777777" w:rsidR="00EB2EC2" w:rsidRPr="00405108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08">
              <w:rPr>
                <w:rFonts w:ascii="Times New Roman" w:hAnsi="Times New Roman"/>
                <w:sz w:val="24"/>
                <w:szCs w:val="24"/>
              </w:rPr>
              <w:t>п. 12 Правил № 1156</w:t>
            </w:r>
          </w:p>
        </w:tc>
        <w:tc>
          <w:tcPr>
            <w:tcW w:w="1811" w:type="dxa"/>
          </w:tcPr>
          <w:p w14:paraId="0DB10778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56663F9D" w14:textId="77777777" w:rsidTr="00092453">
        <w:tc>
          <w:tcPr>
            <w:tcW w:w="756" w:type="dxa"/>
            <w:vMerge/>
          </w:tcPr>
          <w:p w14:paraId="2CDD2749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3B38D571" w14:textId="77777777" w:rsidR="00EB2EC2" w:rsidRPr="00405108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405108">
              <w:t xml:space="preserve"> - вывоз </w:t>
            </w:r>
            <w:r w:rsidRPr="006E5720">
              <w:rPr>
                <w:rFonts w:eastAsia="Times New Roman"/>
              </w:rPr>
              <w:t xml:space="preserve">самостоятельно </w:t>
            </w:r>
            <w:r>
              <w:rPr>
                <w:rFonts w:eastAsia="Times New Roman"/>
              </w:rPr>
              <w:t xml:space="preserve">обеспечивается </w:t>
            </w:r>
            <w:r w:rsidRPr="006E5720">
              <w:rPr>
                <w:rFonts w:eastAsia="Times New Roman"/>
              </w:rPr>
              <w:t>потребителями путем доставки крупногабаритных отходов на площадку для их складирования</w:t>
            </w:r>
            <w:r>
              <w:rPr>
                <w:rFonts w:eastAsia="Times New Roman"/>
              </w:rPr>
              <w:t>.</w:t>
            </w:r>
          </w:p>
          <w:p w14:paraId="0E611331" w14:textId="77777777" w:rsidR="00EB2EC2" w:rsidRPr="00405108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6E5720">
              <w:rPr>
                <w:rFonts w:eastAsia="Times New Roman"/>
                <w:i/>
                <w:sz w:val="20"/>
                <w:szCs w:val="20"/>
              </w:rPr>
              <w:t>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</w:t>
            </w:r>
          </w:p>
        </w:tc>
        <w:tc>
          <w:tcPr>
            <w:tcW w:w="2736" w:type="dxa"/>
          </w:tcPr>
          <w:p w14:paraId="3D29E8B0" w14:textId="77777777" w:rsidR="00EB2EC2" w:rsidRPr="00405108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08">
              <w:rPr>
                <w:rFonts w:ascii="Times New Roman" w:hAnsi="Times New Roman"/>
                <w:sz w:val="24"/>
                <w:szCs w:val="24"/>
              </w:rPr>
              <w:t>п. 12 Правил № 1156</w:t>
            </w:r>
          </w:p>
        </w:tc>
        <w:tc>
          <w:tcPr>
            <w:tcW w:w="1811" w:type="dxa"/>
          </w:tcPr>
          <w:p w14:paraId="0BD07006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4ACE8013" w14:textId="77777777" w:rsidTr="00092453">
        <w:tc>
          <w:tcPr>
            <w:tcW w:w="756" w:type="dxa"/>
            <w:vMerge/>
          </w:tcPr>
          <w:p w14:paraId="2BA35509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3401FC6F" w14:textId="77777777" w:rsidR="00EB2EC2" w:rsidRPr="00405108" w:rsidRDefault="00EB2EC2" w:rsidP="00092453">
            <w:pPr>
              <w:pStyle w:val="ac"/>
              <w:spacing w:before="0" w:beforeAutospacing="0" w:after="0" w:afterAutospacing="0"/>
              <w:jc w:val="both"/>
            </w:pPr>
            <w:r w:rsidRPr="00405108">
              <w:t>- назначено лицо</w:t>
            </w:r>
            <w:r w:rsidRPr="006E5720">
              <w:rPr>
                <w:rFonts w:eastAsia="Times New Roman"/>
              </w:rPr>
              <w:t>, ответственное за содержание контейнерных площадок</w:t>
            </w:r>
            <w:r w:rsidRPr="00405108">
              <w:rPr>
                <w:rFonts w:eastAsia="Times New Roman"/>
              </w:rPr>
              <w:t xml:space="preserve"> </w:t>
            </w:r>
            <w:r w:rsidRPr="006E5720">
              <w:rPr>
                <w:rFonts w:eastAsia="Times New Roman"/>
              </w:rPr>
              <w:t>для складирования крупногабаритных отходов</w:t>
            </w:r>
            <w:r w:rsidRPr="00405108">
              <w:rPr>
                <w:rFonts w:eastAsia="Times New Roman"/>
              </w:rPr>
              <w:t>;</w:t>
            </w:r>
          </w:p>
        </w:tc>
        <w:tc>
          <w:tcPr>
            <w:tcW w:w="2736" w:type="dxa"/>
          </w:tcPr>
          <w:p w14:paraId="4B3DF0B6" w14:textId="77777777" w:rsidR="00EB2EC2" w:rsidRPr="00405108" w:rsidRDefault="00EB2EC2" w:rsidP="000924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5108">
              <w:rPr>
                <w:rFonts w:ascii="Times New Roman" w:hAnsi="Times New Roman"/>
                <w:sz w:val="24"/>
                <w:szCs w:val="24"/>
              </w:rPr>
              <w:t>п. 14 Правил № 1156</w:t>
            </w:r>
          </w:p>
        </w:tc>
        <w:tc>
          <w:tcPr>
            <w:tcW w:w="1811" w:type="dxa"/>
          </w:tcPr>
          <w:p w14:paraId="22484D69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0FF11593" w14:textId="77777777" w:rsidTr="00092453">
        <w:tc>
          <w:tcPr>
            <w:tcW w:w="756" w:type="dxa"/>
            <w:vMerge/>
          </w:tcPr>
          <w:p w14:paraId="6F1424F4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72DA8C7D" w14:textId="77777777" w:rsidR="00EB2EC2" w:rsidRPr="00405108" w:rsidRDefault="00EB2EC2" w:rsidP="00092453">
            <w:pPr>
              <w:pStyle w:val="ac"/>
              <w:spacing w:before="0" w:beforeAutospacing="0" w:after="0" w:afterAutospacing="0"/>
              <w:jc w:val="both"/>
            </w:pPr>
            <w:r w:rsidRPr="00405108">
              <w:t>- назначено лицо</w:t>
            </w:r>
            <w:r w:rsidRPr="006E5720">
              <w:rPr>
                <w:rFonts w:eastAsia="Times New Roman"/>
              </w:rPr>
              <w:t xml:space="preserve">, ответственное за содержание </w:t>
            </w:r>
            <w:r w:rsidRPr="00405108">
              <w:rPr>
                <w:rFonts w:eastAsia="Times New Roman"/>
              </w:rPr>
              <w:t xml:space="preserve"> </w:t>
            </w:r>
            <w:r w:rsidRPr="006E5720">
              <w:rPr>
                <w:rFonts w:eastAsia="Times New Roman"/>
              </w:rPr>
              <w:t xml:space="preserve"> специальных площадок для складирования крупногабаритных отходов</w:t>
            </w:r>
            <w:r w:rsidRPr="00405108">
              <w:rPr>
                <w:rFonts w:eastAsia="Times New Roman"/>
              </w:rPr>
              <w:t>;</w:t>
            </w:r>
          </w:p>
        </w:tc>
        <w:tc>
          <w:tcPr>
            <w:tcW w:w="2736" w:type="dxa"/>
          </w:tcPr>
          <w:p w14:paraId="454C8E52" w14:textId="77777777" w:rsidR="00EB2EC2" w:rsidRPr="00405108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08">
              <w:rPr>
                <w:rFonts w:ascii="Times New Roman" w:hAnsi="Times New Roman"/>
                <w:sz w:val="24"/>
                <w:szCs w:val="24"/>
              </w:rPr>
              <w:t>п. 14 Правил № 1156</w:t>
            </w:r>
          </w:p>
        </w:tc>
        <w:tc>
          <w:tcPr>
            <w:tcW w:w="1811" w:type="dxa"/>
          </w:tcPr>
          <w:p w14:paraId="24FCC3D2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3EFF0DFA" w14:textId="77777777" w:rsidTr="00092453">
        <w:tc>
          <w:tcPr>
            <w:tcW w:w="756" w:type="dxa"/>
            <w:vMerge/>
          </w:tcPr>
          <w:p w14:paraId="2ED56A6A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4C603F52" w14:textId="77777777" w:rsidR="00EB2EC2" w:rsidRPr="00405108" w:rsidRDefault="00EB2EC2" w:rsidP="00092453">
            <w:pPr>
              <w:pStyle w:val="ac"/>
              <w:spacing w:before="0" w:beforeAutospacing="0" w:after="0" w:afterAutospacing="0"/>
              <w:jc w:val="both"/>
            </w:pPr>
            <w:r w:rsidRPr="00405108">
              <w:t xml:space="preserve">- упомянутым лицом </w:t>
            </w:r>
            <w:r w:rsidRPr="006E5720">
              <w:rPr>
                <w:rFonts w:eastAsia="Times New Roman"/>
              </w:rPr>
              <w:t>обеспеч</w:t>
            </w:r>
            <w:r w:rsidRPr="00405108">
              <w:rPr>
                <w:rFonts w:eastAsia="Times New Roman"/>
              </w:rPr>
              <w:t>ено</w:t>
            </w:r>
            <w:r w:rsidRPr="006E5720">
              <w:rPr>
                <w:rFonts w:eastAsia="Times New Roman"/>
              </w:rPr>
              <w:t xml:space="preserve"> на таких площадках размещение информации об обслуживаемых объектах потребителей и о собственнике площадок</w:t>
            </w:r>
          </w:p>
        </w:tc>
        <w:tc>
          <w:tcPr>
            <w:tcW w:w="2736" w:type="dxa"/>
          </w:tcPr>
          <w:p w14:paraId="236A0C53" w14:textId="77777777" w:rsidR="00EB2EC2" w:rsidRPr="00405108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108">
              <w:rPr>
                <w:rFonts w:ascii="Times New Roman" w:hAnsi="Times New Roman"/>
                <w:sz w:val="24"/>
                <w:szCs w:val="24"/>
              </w:rPr>
              <w:t>п. 14 Правил № 1156</w:t>
            </w:r>
          </w:p>
        </w:tc>
        <w:tc>
          <w:tcPr>
            <w:tcW w:w="1811" w:type="dxa"/>
          </w:tcPr>
          <w:p w14:paraId="36679655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31DE0050" w14:textId="77777777" w:rsidTr="00092453">
        <w:tc>
          <w:tcPr>
            <w:tcW w:w="756" w:type="dxa"/>
          </w:tcPr>
          <w:p w14:paraId="59C7F427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A50CB0">
              <w:rPr>
                <w:b/>
              </w:rPr>
              <w:t>2</w:t>
            </w:r>
          </w:p>
        </w:tc>
        <w:tc>
          <w:tcPr>
            <w:tcW w:w="5470" w:type="dxa"/>
          </w:tcPr>
          <w:p w14:paraId="66EE6F2E" w14:textId="77777777" w:rsidR="00EB2EC2" w:rsidRDefault="00EB2EC2" w:rsidP="00092453">
            <w:pPr>
              <w:pStyle w:val="ac"/>
              <w:spacing w:before="0" w:beforeAutospacing="0" w:after="0" w:afterAutospacing="0"/>
              <w:jc w:val="both"/>
            </w:pPr>
            <w:r>
              <w:t>Накопление ТКО осуществляется в соответствии с   порядком накопления (в том числе раздельного накопления) ТКО, утвержденным органом исполнительной власти субъекта РФ.</w:t>
            </w:r>
          </w:p>
          <w:p w14:paraId="642C30F1" w14:textId="77777777" w:rsidR="00EB2EC2" w:rsidRPr="0027356A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Предлагается проверить, </w:t>
            </w:r>
            <w:r w:rsidRPr="0027356A">
              <w:rPr>
                <w:i/>
                <w:sz w:val="20"/>
                <w:szCs w:val="20"/>
              </w:rPr>
              <w:t xml:space="preserve">принят ли органом исполнительной власти субъекта </w:t>
            </w:r>
            <w:r>
              <w:rPr>
                <w:i/>
                <w:sz w:val="20"/>
                <w:szCs w:val="20"/>
              </w:rPr>
              <w:t>РФ</w:t>
            </w:r>
            <w:r w:rsidRPr="0027356A">
              <w:rPr>
                <w:i/>
                <w:sz w:val="20"/>
                <w:szCs w:val="20"/>
              </w:rPr>
              <w:t xml:space="preserve"> такой порядок</w:t>
            </w:r>
            <w:r>
              <w:rPr>
                <w:i/>
                <w:sz w:val="20"/>
                <w:szCs w:val="20"/>
              </w:rPr>
              <w:t xml:space="preserve"> и принять меры по его соблюдению (при его наличии)</w:t>
            </w:r>
          </w:p>
        </w:tc>
        <w:tc>
          <w:tcPr>
            <w:tcW w:w="2736" w:type="dxa"/>
          </w:tcPr>
          <w:p w14:paraId="0E5E89B6" w14:textId="77777777" w:rsidR="00EB2EC2" w:rsidRPr="009F3556" w:rsidRDefault="00EB2EC2" w:rsidP="000924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8064EC">
              <w:rPr>
                <w:rFonts w:ascii="Times New Roman" w:hAnsi="Times New Roman"/>
                <w:sz w:val="24"/>
                <w:szCs w:val="24"/>
              </w:rPr>
              <w:t xml:space="preserve">ст. 6 и п. 6 ст. 13.4 Закона № 89-ФЗ </w:t>
            </w:r>
          </w:p>
        </w:tc>
        <w:tc>
          <w:tcPr>
            <w:tcW w:w="1811" w:type="dxa"/>
          </w:tcPr>
          <w:p w14:paraId="5BD5BDC4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29A1E364" w14:textId="77777777" w:rsidTr="00092453">
        <w:tc>
          <w:tcPr>
            <w:tcW w:w="756" w:type="dxa"/>
          </w:tcPr>
          <w:p w14:paraId="2CBEDD6C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A50CB0">
              <w:rPr>
                <w:b/>
              </w:rPr>
              <w:t>3</w:t>
            </w:r>
          </w:p>
        </w:tc>
        <w:tc>
          <w:tcPr>
            <w:tcW w:w="5470" w:type="dxa"/>
          </w:tcPr>
          <w:p w14:paraId="31414257" w14:textId="77777777" w:rsidR="00EB2EC2" w:rsidRPr="00C72C46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C72C46">
              <w:rPr>
                <w:bCs/>
              </w:rPr>
              <w:t xml:space="preserve">Соблюдение требований по включению </w:t>
            </w:r>
            <w:r w:rsidRPr="00C72C46">
              <w:t xml:space="preserve">мест (площадок) накопления ТКО в </w:t>
            </w:r>
            <w:r>
              <w:t xml:space="preserve">соответствующий </w:t>
            </w:r>
            <w:r w:rsidRPr="00C72C46">
              <w:t>реестр</w:t>
            </w:r>
            <w:r>
              <w:t xml:space="preserve"> согласно федеральным нормам и Правилам </w:t>
            </w:r>
            <w:r>
              <w:rPr>
                <w:rFonts w:eastAsia="Times New Roman"/>
              </w:rPr>
              <w:t>№</w:t>
            </w:r>
            <w:r w:rsidRPr="00C72C46">
              <w:rPr>
                <w:rFonts w:eastAsia="Times New Roman"/>
              </w:rPr>
              <w:t xml:space="preserve"> 1039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2736" w:type="dxa"/>
          </w:tcPr>
          <w:p w14:paraId="2F9ACFBC" w14:textId="77777777" w:rsidR="00EB2EC2" w:rsidRPr="008064EC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4EC">
              <w:rPr>
                <w:rFonts w:ascii="Times New Roman" w:hAnsi="Times New Roman"/>
                <w:sz w:val="24"/>
                <w:szCs w:val="24"/>
              </w:rPr>
              <w:t>п. 4 ст. 13.4 Закона № 89-ФЗ</w:t>
            </w:r>
          </w:p>
        </w:tc>
        <w:tc>
          <w:tcPr>
            <w:tcW w:w="1811" w:type="dxa"/>
          </w:tcPr>
          <w:p w14:paraId="612027C0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6981F41D" w14:textId="77777777" w:rsidTr="00092453">
        <w:tc>
          <w:tcPr>
            <w:tcW w:w="756" w:type="dxa"/>
          </w:tcPr>
          <w:p w14:paraId="429D49B8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A50CB0">
              <w:rPr>
                <w:b/>
              </w:rPr>
              <w:t>3.1</w:t>
            </w:r>
          </w:p>
        </w:tc>
        <w:tc>
          <w:tcPr>
            <w:tcW w:w="5470" w:type="dxa"/>
          </w:tcPr>
          <w:p w14:paraId="2722023E" w14:textId="77777777" w:rsidR="00EB2EC2" w:rsidRPr="00AB40A7" w:rsidRDefault="00EB2EC2" w:rsidP="00092453">
            <w:pPr>
              <w:pStyle w:val="ac"/>
              <w:spacing w:before="0" w:beforeAutospacing="0" w:after="0" w:afterAutospacing="0"/>
              <w:jc w:val="both"/>
            </w:pPr>
            <w:r w:rsidRPr="00AB40A7">
              <w:t>Места (площадки) накопления ТКО включены в реестр мест (площадок) накопления ТКО, который ведется органом местного самоуправления?</w:t>
            </w:r>
          </w:p>
          <w:p w14:paraId="5EBCDBAA" w14:textId="77777777" w:rsidR="00EB2EC2" w:rsidRPr="00AB40A7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AB40A7">
              <w:rPr>
                <w:i/>
                <w:sz w:val="20"/>
                <w:szCs w:val="20"/>
              </w:rPr>
              <w:t>Проверить</w:t>
            </w:r>
            <w:r>
              <w:rPr>
                <w:i/>
                <w:sz w:val="20"/>
                <w:szCs w:val="20"/>
              </w:rPr>
              <w:t>,</w:t>
            </w:r>
            <w:r w:rsidRPr="00AB40A7">
              <w:rPr>
                <w:i/>
                <w:sz w:val="20"/>
                <w:szCs w:val="20"/>
              </w:rPr>
              <w:t xml:space="preserve"> организовано ли органом местного самоуправления ведение реестр мест (площадок) накопления ТКО</w:t>
            </w:r>
            <w:r>
              <w:rPr>
                <w:i/>
                <w:sz w:val="20"/>
                <w:szCs w:val="20"/>
              </w:rPr>
              <w:t xml:space="preserve"> и предпринять меры по включению в него соответствующих сведений (при его наличии)</w:t>
            </w:r>
          </w:p>
        </w:tc>
        <w:tc>
          <w:tcPr>
            <w:tcW w:w="2736" w:type="dxa"/>
          </w:tcPr>
          <w:p w14:paraId="0E43EC1E" w14:textId="77777777" w:rsidR="00EB2EC2" w:rsidRPr="008064EC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4EC">
              <w:rPr>
                <w:rFonts w:ascii="Times New Roman" w:hAnsi="Times New Roman"/>
                <w:sz w:val="24"/>
                <w:szCs w:val="24"/>
              </w:rPr>
              <w:t>п. 4 ст. 13.4 Закона № 89-ФЗ</w:t>
            </w:r>
          </w:p>
        </w:tc>
        <w:tc>
          <w:tcPr>
            <w:tcW w:w="1811" w:type="dxa"/>
          </w:tcPr>
          <w:p w14:paraId="5EC5E8D4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02B5C432" w14:textId="77777777" w:rsidTr="00092453">
        <w:tc>
          <w:tcPr>
            <w:tcW w:w="756" w:type="dxa"/>
            <w:vMerge w:val="restart"/>
          </w:tcPr>
          <w:p w14:paraId="397EFA57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A50CB0">
              <w:rPr>
                <w:b/>
              </w:rPr>
              <w:t>3.2</w:t>
            </w:r>
          </w:p>
        </w:tc>
        <w:tc>
          <w:tcPr>
            <w:tcW w:w="5470" w:type="dxa"/>
          </w:tcPr>
          <w:p w14:paraId="5756B478" w14:textId="77777777" w:rsidR="00EB2EC2" w:rsidRPr="00AB40A7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AB40A7">
              <w:t xml:space="preserve">При создании места (площадки) накопления ТКО   заявителем: </w:t>
            </w:r>
          </w:p>
        </w:tc>
        <w:tc>
          <w:tcPr>
            <w:tcW w:w="2736" w:type="dxa"/>
          </w:tcPr>
          <w:p w14:paraId="345649C5" w14:textId="77777777" w:rsidR="00EB2EC2" w:rsidRPr="00AB40A7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A7">
              <w:rPr>
                <w:rFonts w:ascii="Times New Roman" w:hAnsi="Times New Roman"/>
                <w:sz w:val="24"/>
                <w:szCs w:val="24"/>
              </w:rPr>
              <w:t>п. 21 Правил № 1039</w:t>
            </w:r>
          </w:p>
        </w:tc>
        <w:tc>
          <w:tcPr>
            <w:tcW w:w="1811" w:type="dxa"/>
          </w:tcPr>
          <w:p w14:paraId="6D58CCCD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6FA7399F" w14:textId="77777777" w:rsidTr="00092453">
        <w:tc>
          <w:tcPr>
            <w:tcW w:w="756" w:type="dxa"/>
            <w:vMerge/>
          </w:tcPr>
          <w:p w14:paraId="12345F0D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7E2F21A1" w14:textId="77777777" w:rsidR="00EB2EC2" w:rsidRPr="00AB40A7" w:rsidRDefault="00EB2EC2" w:rsidP="00092453">
            <w:pPr>
              <w:pStyle w:val="ac"/>
              <w:spacing w:before="0" w:beforeAutospacing="0" w:after="0" w:afterAutospacing="0"/>
              <w:jc w:val="both"/>
            </w:pPr>
            <w:r w:rsidRPr="00AB40A7">
              <w:t xml:space="preserve"> - заявка о включении сведений о месте (площадке) накопления ТКО в реестр направлена в уполномоченный орган;</w:t>
            </w:r>
          </w:p>
        </w:tc>
        <w:tc>
          <w:tcPr>
            <w:tcW w:w="2736" w:type="dxa"/>
          </w:tcPr>
          <w:p w14:paraId="712A1F43" w14:textId="77777777" w:rsidR="00EB2EC2" w:rsidRPr="00AB40A7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77FE3E41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3BF13FAE" w14:textId="77777777" w:rsidTr="00092453">
        <w:tc>
          <w:tcPr>
            <w:tcW w:w="756" w:type="dxa"/>
            <w:vMerge/>
          </w:tcPr>
          <w:p w14:paraId="7D5A8C42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</w:p>
        </w:tc>
        <w:tc>
          <w:tcPr>
            <w:tcW w:w="5470" w:type="dxa"/>
          </w:tcPr>
          <w:p w14:paraId="15C3B7CA" w14:textId="77777777" w:rsidR="00EB2EC2" w:rsidRPr="00AB40A7" w:rsidRDefault="00EB2EC2" w:rsidP="00092453">
            <w:pPr>
              <w:pStyle w:val="ac"/>
              <w:spacing w:before="0" w:beforeAutospacing="0" w:after="0" w:afterAutospacing="0"/>
              <w:jc w:val="both"/>
            </w:pPr>
            <w:r w:rsidRPr="00AB40A7">
              <w:t xml:space="preserve">- упомянутая заявка направлена </w:t>
            </w:r>
            <w:r w:rsidRPr="005428D3">
              <w:rPr>
                <w:b/>
                <w:i/>
              </w:rPr>
              <w:t>не позднее 3 рабочих дней</w:t>
            </w:r>
            <w:r w:rsidRPr="00AB40A7">
              <w:t xml:space="preserve"> со дня начала его использования</w:t>
            </w:r>
          </w:p>
        </w:tc>
        <w:tc>
          <w:tcPr>
            <w:tcW w:w="2736" w:type="dxa"/>
          </w:tcPr>
          <w:p w14:paraId="106E84F2" w14:textId="77777777" w:rsidR="00EB2EC2" w:rsidRPr="00AB40A7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A7">
              <w:rPr>
                <w:rFonts w:ascii="Times New Roman" w:hAnsi="Times New Roman"/>
                <w:sz w:val="24"/>
                <w:szCs w:val="24"/>
              </w:rPr>
              <w:t>п. 21 Правил № 1039</w:t>
            </w:r>
          </w:p>
        </w:tc>
        <w:tc>
          <w:tcPr>
            <w:tcW w:w="1811" w:type="dxa"/>
          </w:tcPr>
          <w:p w14:paraId="7AEEF31B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535A4C29" w14:textId="77777777" w:rsidTr="00092453">
        <w:tc>
          <w:tcPr>
            <w:tcW w:w="756" w:type="dxa"/>
          </w:tcPr>
          <w:p w14:paraId="3124CD34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A50CB0">
              <w:rPr>
                <w:b/>
              </w:rPr>
              <w:t>3.3</w:t>
            </w:r>
          </w:p>
        </w:tc>
        <w:tc>
          <w:tcPr>
            <w:tcW w:w="5470" w:type="dxa"/>
          </w:tcPr>
          <w:p w14:paraId="6BE1194E" w14:textId="77777777" w:rsidR="00EB2EC2" w:rsidRPr="00D958EB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  <w:color w:val="FF0000"/>
              </w:rPr>
            </w:pPr>
            <w:r w:rsidRPr="00BA6002">
              <w:rPr>
                <w:rFonts w:eastAsia="Times New Roman"/>
              </w:rPr>
              <w:t xml:space="preserve">При включении </w:t>
            </w:r>
            <w:r w:rsidRPr="00BA6002">
              <w:t xml:space="preserve">мест (площадок) накопления ТКО </w:t>
            </w:r>
            <w:r w:rsidRPr="00BA6002">
              <w:rPr>
                <w:rFonts w:eastAsia="Times New Roman"/>
              </w:rPr>
              <w:t xml:space="preserve">в соответствующий </w:t>
            </w:r>
            <w:r w:rsidRPr="00BA6002">
              <w:t>реестр:</w:t>
            </w:r>
          </w:p>
        </w:tc>
        <w:tc>
          <w:tcPr>
            <w:tcW w:w="2736" w:type="dxa"/>
          </w:tcPr>
          <w:p w14:paraId="3594C83D" w14:textId="77777777" w:rsidR="00EB2EC2" w:rsidRPr="00D958EB" w:rsidRDefault="00EB2EC2" w:rsidP="0009245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40A7">
              <w:rPr>
                <w:rFonts w:ascii="Times New Roman" w:hAnsi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40A7">
              <w:rPr>
                <w:rFonts w:ascii="Times New Roman" w:hAnsi="Times New Roman"/>
                <w:sz w:val="24"/>
                <w:szCs w:val="24"/>
              </w:rPr>
              <w:t xml:space="preserve"> Правил № 1039</w:t>
            </w:r>
          </w:p>
        </w:tc>
        <w:tc>
          <w:tcPr>
            <w:tcW w:w="1811" w:type="dxa"/>
          </w:tcPr>
          <w:p w14:paraId="27D28C3A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1063091E" w14:textId="77777777" w:rsidTr="00092453">
        <w:tc>
          <w:tcPr>
            <w:tcW w:w="756" w:type="dxa"/>
            <w:vMerge w:val="restart"/>
          </w:tcPr>
          <w:p w14:paraId="4A28987C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A50CB0">
              <w:rPr>
                <w:b/>
              </w:rPr>
              <w:t>3.3.1</w:t>
            </w:r>
          </w:p>
        </w:tc>
        <w:tc>
          <w:tcPr>
            <w:tcW w:w="5470" w:type="dxa"/>
          </w:tcPr>
          <w:p w14:paraId="126EB3DA" w14:textId="77777777" w:rsidR="00EB2EC2" w:rsidRPr="008332E6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8332E6">
              <w:rPr>
                <w:rFonts w:eastAsia="Times New Roman"/>
              </w:rPr>
              <w:t>Изменялись данные о нахождении мест (площадок) накопления ТКО:</w:t>
            </w:r>
          </w:p>
        </w:tc>
        <w:tc>
          <w:tcPr>
            <w:tcW w:w="2736" w:type="dxa"/>
          </w:tcPr>
          <w:p w14:paraId="3BF66DC4" w14:textId="77777777" w:rsidR="00EB2EC2" w:rsidRPr="00AB40A7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16, </w:t>
            </w:r>
            <w:r w:rsidRPr="00AB40A7">
              <w:rPr>
                <w:rFonts w:ascii="Times New Roman" w:hAnsi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40A7">
              <w:rPr>
                <w:rFonts w:ascii="Times New Roman" w:hAnsi="Times New Roman"/>
                <w:sz w:val="24"/>
                <w:szCs w:val="24"/>
              </w:rPr>
              <w:t xml:space="preserve"> Правил № 1039</w:t>
            </w:r>
          </w:p>
        </w:tc>
        <w:tc>
          <w:tcPr>
            <w:tcW w:w="1811" w:type="dxa"/>
          </w:tcPr>
          <w:p w14:paraId="77DDBB30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61C46394" w14:textId="77777777" w:rsidTr="00092453">
        <w:tc>
          <w:tcPr>
            <w:tcW w:w="756" w:type="dxa"/>
            <w:vMerge/>
          </w:tcPr>
          <w:p w14:paraId="42616DEF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2EC33FD8" w14:textId="77777777" w:rsidR="00EB2EC2" w:rsidRPr="008332E6" w:rsidRDefault="00EB2EC2" w:rsidP="00092453">
            <w:pPr>
              <w:pStyle w:val="ac"/>
              <w:spacing w:before="0" w:beforeAutospacing="0" w:after="0" w:afterAutospacing="0"/>
              <w:jc w:val="both"/>
            </w:pPr>
            <w:r w:rsidRPr="008332E6">
              <w:t xml:space="preserve">- </w:t>
            </w:r>
            <w:r w:rsidRPr="008332E6">
              <w:rPr>
                <w:rFonts w:eastAsia="Times New Roman"/>
              </w:rPr>
              <w:t>сведения об адресе мест (площадок) накопления ТКО;</w:t>
            </w:r>
          </w:p>
        </w:tc>
        <w:tc>
          <w:tcPr>
            <w:tcW w:w="2736" w:type="dxa"/>
          </w:tcPr>
          <w:p w14:paraId="13750907" w14:textId="77777777" w:rsidR="00EB2EC2" w:rsidRPr="00AB40A7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16 </w:t>
            </w:r>
            <w:r w:rsidRPr="00AB40A7">
              <w:rPr>
                <w:rFonts w:ascii="Times New Roman" w:hAnsi="Times New Roman"/>
                <w:sz w:val="24"/>
                <w:szCs w:val="24"/>
              </w:rPr>
              <w:t>Правил № 1039</w:t>
            </w:r>
          </w:p>
        </w:tc>
        <w:tc>
          <w:tcPr>
            <w:tcW w:w="1811" w:type="dxa"/>
          </w:tcPr>
          <w:p w14:paraId="0BE816EE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5987FAB9" w14:textId="77777777" w:rsidTr="00092453">
        <w:tc>
          <w:tcPr>
            <w:tcW w:w="756" w:type="dxa"/>
            <w:vMerge/>
          </w:tcPr>
          <w:p w14:paraId="462D0AAB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48FF1D29" w14:textId="77777777" w:rsidR="00EB2EC2" w:rsidRPr="008332E6" w:rsidRDefault="00EB2EC2" w:rsidP="00092453">
            <w:pPr>
              <w:pStyle w:val="ac"/>
              <w:spacing w:before="0" w:beforeAutospacing="0" w:after="0" w:afterAutospacing="0"/>
              <w:jc w:val="both"/>
            </w:pPr>
            <w:r w:rsidRPr="008332E6">
              <w:t xml:space="preserve">- </w:t>
            </w:r>
            <w:r w:rsidRPr="008332E6">
              <w:rPr>
                <w:rFonts w:eastAsia="Times New Roman"/>
              </w:rPr>
              <w:t xml:space="preserve">географических координатах мест (площадок) накопления </w:t>
            </w:r>
            <w:r>
              <w:rPr>
                <w:rFonts w:eastAsia="Times New Roman"/>
              </w:rPr>
              <w:t>ТКО?</w:t>
            </w:r>
          </w:p>
        </w:tc>
        <w:tc>
          <w:tcPr>
            <w:tcW w:w="2736" w:type="dxa"/>
          </w:tcPr>
          <w:p w14:paraId="7E0E7BF7" w14:textId="77777777" w:rsidR="00EB2EC2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16 </w:t>
            </w:r>
            <w:r w:rsidRPr="00AB40A7">
              <w:rPr>
                <w:rFonts w:ascii="Times New Roman" w:hAnsi="Times New Roman"/>
                <w:sz w:val="24"/>
                <w:szCs w:val="24"/>
              </w:rPr>
              <w:t>Правил № 1039</w:t>
            </w:r>
          </w:p>
        </w:tc>
        <w:tc>
          <w:tcPr>
            <w:tcW w:w="1811" w:type="dxa"/>
          </w:tcPr>
          <w:p w14:paraId="0CB6BD47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66CD89CE" w14:textId="77777777" w:rsidTr="00092453">
        <w:tc>
          <w:tcPr>
            <w:tcW w:w="756" w:type="dxa"/>
            <w:vMerge w:val="restart"/>
          </w:tcPr>
          <w:p w14:paraId="50AA724F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A50CB0">
              <w:rPr>
                <w:b/>
              </w:rPr>
              <w:t>3.3.2</w:t>
            </w:r>
          </w:p>
        </w:tc>
        <w:tc>
          <w:tcPr>
            <w:tcW w:w="5470" w:type="dxa"/>
          </w:tcPr>
          <w:p w14:paraId="35F01824" w14:textId="77777777" w:rsidR="00EB2EC2" w:rsidRPr="00754E14" w:rsidRDefault="00EB2EC2" w:rsidP="0009245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 xml:space="preserve">Изменялись данные </w:t>
            </w:r>
            <w:r w:rsidRPr="008332E6">
              <w:rPr>
                <w:rFonts w:ascii="Times New Roman" w:hAnsi="Times New Roman"/>
                <w:sz w:val="24"/>
                <w:szCs w:val="24"/>
              </w:rPr>
              <w:t xml:space="preserve">о технических характеристиках мест (площадок) накопления </w:t>
            </w:r>
            <w:r w:rsidRPr="00754E14">
              <w:rPr>
                <w:rFonts w:ascii="Times New Roman" w:hAnsi="Times New Roman"/>
                <w:sz w:val="24"/>
                <w:szCs w:val="24"/>
              </w:rPr>
              <w:t>ТКО:</w:t>
            </w:r>
          </w:p>
        </w:tc>
        <w:tc>
          <w:tcPr>
            <w:tcW w:w="2736" w:type="dxa"/>
          </w:tcPr>
          <w:p w14:paraId="56DAF5F1" w14:textId="77777777" w:rsidR="00EB2EC2" w:rsidRPr="00754E14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>п. 17, п. 29 Правил № 1039</w:t>
            </w:r>
          </w:p>
        </w:tc>
        <w:tc>
          <w:tcPr>
            <w:tcW w:w="1811" w:type="dxa"/>
          </w:tcPr>
          <w:p w14:paraId="291A08BA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3159FF77" w14:textId="77777777" w:rsidTr="00092453">
        <w:tc>
          <w:tcPr>
            <w:tcW w:w="756" w:type="dxa"/>
            <w:vMerge/>
          </w:tcPr>
          <w:p w14:paraId="762C938D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272581C2" w14:textId="77777777" w:rsidR="00EB2EC2" w:rsidRPr="00754E14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32E6">
              <w:rPr>
                <w:rFonts w:ascii="Times New Roman" w:hAnsi="Times New Roman"/>
                <w:sz w:val="24"/>
                <w:szCs w:val="24"/>
              </w:rPr>
              <w:t>об используемом покрытии</w:t>
            </w:r>
            <w:r w:rsidRPr="00754E1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736" w:type="dxa"/>
          </w:tcPr>
          <w:p w14:paraId="64EFBAED" w14:textId="77777777" w:rsidR="00EB2EC2" w:rsidRPr="00754E14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>п. 17 Правил № 1039</w:t>
            </w:r>
          </w:p>
        </w:tc>
        <w:tc>
          <w:tcPr>
            <w:tcW w:w="1811" w:type="dxa"/>
          </w:tcPr>
          <w:p w14:paraId="5BE312ED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767FBE8E" w14:textId="77777777" w:rsidTr="00092453">
        <w:tc>
          <w:tcPr>
            <w:tcW w:w="756" w:type="dxa"/>
            <w:vMerge/>
          </w:tcPr>
          <w:p w14:paraId="64AA4B40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7415B9FA" w14:textId="77777777" w:rsidR="00EB2EC2" w:rsidRPr="00754E14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32E6">
              <w:rPr>
                <w:rFonts w:ascii="Times New Roman" w:hAnsi="Times New Roman"/>
                <w:sz w:val="24"/>
                <w:szCs w:val="24"/>
              </w:rPr>
              <w:t>площади</w:t>
            </w:r>
            <w:r w:rsidRPr="00754E1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736" w:type="dxa"/>
          </w:tcPr>
          <w:p w14:paraId="008CA2F6" w14:textId="77777777" w:rsidR="00EB2EC2" w:rsidRPr="00754E14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 xml:space="preserve">п. 17 </w:t>
            </w:r>
            <w:bookmarkStart w:id="1" w:name="_Hlk188470942"/>
            <w:r w:rsidRPr="00754E14">
              <w:rPr>
                <w:rFonts w:ascii="Times New Roman" w:hAnsi="Times New Roman"/>
                <w:sz w:val="24"/>
                <w:szCs w:val="24"/>
              </w:rPr>
              <w:t>Правил № 1039</w:t>
            </w:r>
            <w:bookmarkEnd w:id="1"/>
          </w:p>
        </w:tc>
        <w:tc>
          <w:tcPr>
            <w:tcW w:w="1811" w:type="dxa"/>
          </w:tcPr>
          <w:p w14:paraId="2E5463A7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01B483F6" w14:textId="77777777" w:rsidTr="00092453">
        <w:tc>
          <w:tcPr>
            <w:tcW w:w="756" w:type="dxa"/>
            <w:vMerge/>
          </w:tcPr>
          <w:p w14:paraId="1DBE3E78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266F3A9E" w14:textId="77777777" w:rsidR="00EB2EC2" w:rsidRPr="00754E14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32E6">
              <w:rPr>
                <w:rFonts w:ascii="Times New Roman" w:hAnsi="Times New Roman"/>
                <w:sz w:val="24"/>
                <w:szCs w:val="24"/>
              </w:rPr>
              <w:t>количестве размещенных контейнеров и бункеров с указанием их объема</w:t>
            </w:r>
            <w:r w:rsidRPr="00754E1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736" w:type="dxa"/>
          </w:tcPr>
          <w:p w14:paraId="14287BA5" w14:textId="77777777" w:rsidR="00EB2EC2" w:rsidRPr="00754E14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>п. 17 Правил № 1039</w:t>
            </w:r>
          </w:p>
        </w:tc>
        <w:tc>
          <w:tcPr>
            <w:tcW w:w="1811" w:type="dxa"/>
          </w:tcPr>
          <w:p w14:paraId="701C1DEA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58C8FBB4" w14:textId="77777777" w:rsidTr="00092453">
        <w:tc>
          <w:tcPr>
            <w:tcW w:w="756" w:type="dxa"/>
            <w:vMerge/>
          </w:tcPr>
          <w:p w14:paraId="053721DA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2F1A657E" w14:textId="77777777" w:rsidR="00EB2EC2" w:rsidRPr="00754E14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>- количестве</w:t>
            </w:r>
            <w:r w:rsidRPr="008332E6">
              <w:rPr>
                <w:rFonts w:ascii="Times New Roman" w:hAnsi="Times New Roman"/>
                <w:sz w:val="24"/>
                <w:szCs w:val="24"/>
              </w:rPr>
              <w:t xml:space="preserve"> планируемых к размещению контейнеров и бункеров с указанием их объема</w:t>
            </w:r>
          </w:p>
        </w:tc>
        <w:tc>
          <w:tcPr>
            <w:tcW w:w="2736" w:type="dxa"/>
          </w:tcPr>
          <w:p w14:paraId="22B44D36" w14:textId="77777777" w:rsidR="00EB2EC2" w:rsidRPr="00754E14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>п. 17 Правил № 1039</w:t>
            </w:r>
          </w:p>
        </w:tc>
        <w:tc>
          <w:tcPr>
            <w:tcW w:w="1811" w:type="dxa"/>
          </w:tcPr>
          <w:p w14:paraId="7A02CEEB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590B67F6" w14:textId="77777777" w:rsidTr="00092453">
        <w:tc>
          <w:tcPr>
            <w:tcW w:w="756" w:type="dxa"/>
            <w:vMerge w:val="restart"/>
          </w:tcPr>
          <w:p w14:paraId="316D0108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A50CB0">
              <w:rPr>
                <w:b/>
              </w:rPr>
              <w:t>3.3.3</w:t>
            </w:r>
          </w:p>
        </w:tc>
        <w:tc>
          <w:tcPr>
            <w:tcW w:w="5470" w:type="dxa"/>
          </w:tcPr>
          <w:p w14:paraId="3DCD652D" w14:textId="77777777" w:rsidR="00EB2EC2" w:rsidRPr="00476FC2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</w:rPr>
            </w:pPr>
            <w:r>
              <w:t>Изменились ли д</w:t>
            </w:r>
            <w:r w:rsidRPr="008332E6">
              <w:rPr>
                <w:rFonts w:eastAsia="Times New Roman"/>
              </w:rPr>
              <w:t xml:space="preserve">анные о собственниках мест (площадок) накопления </w:t>
            </w:r>
            <w:r>
              <w:rPr>
                <w:rFonts w:eastAsia="Times New Roman"/>
              </w:rPr>
              <w:t>ТКО:</w:t>
            </w:r>
          </w:p>
        </w:tc>
        <w:tc>
          <w:tcPr>
            <w:tcW w:w="2736" w:type="dxa"/>
          </w:tcPr>
          <w:p w14:paraId="0BAF3DF3" w14:textId="77777777" w:rsidR="00EB2EC2" w:rsidRPr="00AB40A7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18, </w:t>
            </w:r>
            <w:r w:rsidRPr="00AB40A7">
              <w:rPr>
                <w:rFonts w:ascii="Times New Roman" w:hAnsi="Times New Roman"/>
                <w:sz w:val="24"/>
                <w:szCs w:val="24"/>
              </w:rPr>
              <w:t>п.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40A7">
              <w:rPr>
                <w:rFonts w:ascii="Times New Roman" w:hAnsi="Times New Roman"/>
                <w:sz w:val="24"/>
                <w:szCs w:val="24"/>
              </w:rPr>
              <w:t xml:space="preserve"> Правил № 1039</w:t>
            </w:r>
          </w:p>
        </w:tc>
        <w:tc>
          <w:tcPr>
            <w:tcW w:w="1811" w:type="dxa"/>
          </w:tcPr>
          <w:p w14:paraId="5CE85B82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33B7ABF4" w14:textId="77777777" w:rsidTr="00092453">
        <w:tc>
          <w:tcPr>
            <w:tcW w:w="756" w:type="dxa"/>
            <w:vMerge/>
          </w:tcPr>
          <w:p w14:paraId="25A02B20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0CA32D8A" w14:textId="77777777" w:rsidR="00EB2EC2" w:rsidRPr="00BA6002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</w:t>
            </w:r>
            <w:r w:rsidRPr="008332E6">
              <w:rPr>
                <w:rFonts w:eastAsia="Times New Roman"/>
              </w:rPr>
              <w:t>полное наименование</w:t>
            </w:r>
            <w:r>
              <w:rPr>
                <w:rFonts w:eastAsia="Times New Roman"/>
              </w:rPr>
              <w:t xml:space="preserve"> юридического лица (ЮЛ0;</w:t>
            </w:r>
          </w:p>
        </w:tc>
        <w:tc>
          <w:tcPr>
            <w:tcW w:w="2736" w:type="dxa"/>
          </w:tcPr>
          <w:p w14:paraId="6B16C279" w14:textId="77777777" w:rsidR="00EB2EC2" w:rsidRPr="00AB40A7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18</w:t>
            </w:r>
            <w:r w:rsidRPr="00AB40A7">
              <w:rPr>
                <w:rFonts w:ascii="Times New Roman" w:hAnsi="Times New Roman"/>
                <w:sz w:val="24"/>
                <w:szCs w:val="24"/>
              </w:rPr>
              <w:t xml:space="preserve"> Правил № 1039</w:t>
            </w:r>
          </w:p>
        </w:tc>
        <w:tc>
          <w:tcPr>
            <w:tcW w:w="1811" w:type="dxa"/>
          </w:tcPr>
          <w:p w14:paraId="632F96C3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0237D00A" w14:textId="77777777" w:rsidTr="00092453">
        <w:tc>
          <w:tcPr>
            <w:tcW w:w="756" w:type="dxa"/>
            <w:vMerge/>
          </w:tcPr>
          <w:p w14:paraId="284C85CF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1AB62BB2" w14:textId="77777777" w:rsidR="00EB2EC2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</w:t>
            </w:r>
            <w:r w:rsidRPr="008332E6">
              <w:rPr>
                <w:rFonts w:eastAsia="Times New Roman"/>
              </w:rPr>
              <w:t xml:space="preserve">основной государственный регистрационный номер записи в Едином государственном реестре </w:t>
            </w:r>
            <w:r>
              <w:rPr>
                <w:rFonts w:eastAsia="Times New Roman"/>
              </w:rPr>
              <w:t>ЮЛ;</w:t>
            </w:r>
          </w:p>
        </w:tc>
        <w:tc>
          <w:tcPr>
            <w:tcW w:w="2736" w:type="dxa"/>
          </w:tcPr>
          <w:p w14:paraId="59B708CE" w14:textId="77777777" w:rsidR="00EB2EC2" w:rsidRPr="00AB40A7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18</w:t>
            </w:r>
            <w:r w:rsidRPr="00AB40A7">
              <w:rPr>
                <w:rFonts w:ascii="Times New Roman" w:hAnsi="Times New Roman"/>
                <w:sz w:val="24"/>
                <w:szCs w:val="24"/>
              </w:rPr>
              <w:t xml:space="preserve"> Правил № 1039</w:t>
            </w:r>
          </w:p>
        </w:tc>
        <w:tc>
          <w:tcPr>
            <w:tcW w:w="1811" w:type="dxa"/>
          </w:tcPr>
          <w:p w14:paraId="5DD9A911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160656E0" w14:textId="77777777" w:rsidTr="00092453">
        <w:tc>
          <w:tcPr>
            <w:tcW w:w="756" w:type="dxa"/>
            <w:vMerge/>
          </w:tcPr>
          <w:p w14:paraId="3234C176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2CEE9DB1" w14:textId="77777777" w:rsidR="00EB2EC2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</w:t>
            </w:r>
            <w:r w:rsidRPr="008332E6">
              <w:rPr>
                <w:rFonts w:eastAsia="Times New Roman"/>
              </w:rPr>
              <w:t>фактический адрес</w:t>
            </w:r>
            <w:r>
              <w:rPr>
                <w:rFonts w:eastAsia="Times New Roman"/>
              </w:rPr>
              <w:t xml:space="preserve"> ЮЛ;</w:t>
            </w:r>
          </w:p>
        </w:tc>
        <w:tc>
          <w:tcPr>
            <w:tcW w:w="2736" w:type="dxa"/>
          </w:tcPr>
          <w:p w14:paraId="59246744" w14:textId="77777777" w:rsidR="00EB2EC2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FBF">
              <w:rPr>
                <w:rFonts w:ascii="Times New Roman" w:hAnsi="Times New Roman"/>
                <w:sz w:val="24"/>
                <w:szCs w:val="24"/>
              </w:rPr>
              <w:t>п. 18 Правил № 1039</w:t>
            </w:r>
          </w:p>
        </w:tc>
        <w:tc>
          <w:tcPr>
            <w:tcW w:w="1811" w:type="dxa"/>
          </w:tcPr>
          <w:p w14:paraId="649A7EFB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67D9E626" w14:textId="77777777" w:rsidTr="00092453">
        <w:tc>
          <w:tcPr>
            <w:tcW w:w="756" w:type="dxa"/>
            <w:vMerge/>
          </w:tcPr>
          <w:p w14:paraId="0C3F943D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7E2698DC" w14:textId="77777777" w:rsidR="00EB2EC2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</w:t>
            </w:r>
            <w:r w:rsidRPr="008332E6">
              <w:rPr>
                <w:rFonts w:eastAsia="Times New Roman"/>
              </w:rPr>
              <w:t>фамилия, имя, отчество</w:t>
            </w:r>
            <w:r>
              <w:rPr>
                <w:rFonts w:eastAsia="Times New Roman"/>
              </w:rPr>
              <w:t xml:space="preserve"> индивидуального предпринимателя (ИП);</w:t>
            </w:r>
          </w:p>
        </w:tc>
        <w:tc>
          <w:tcPr>
            <w:tcW w:w="2736" w:type="dxa"/>
          </w:tcPr>
          <w:p w14:paraId="29C332AC" w14:textId="77777777" w:rsidR="00EB2EC2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FBF">
              <w:rPr>
                <w:rFonts w:ascii="Times New Roman" w:hAnsi="Times New Roman"/>
                <w:sz w:val="24"/>
                <w:szCs w:val="24"/>
              </w:rPr>
              <w:t>п. 18 Правил № 1039</w:t>
            </w:r>
          </w:p>
        </w:tc>
        <w:tc>
          <w:tcPr>
            <w:tcW w:w="1811" w:type="dxa"/>
          </w:tcPr>
          <w:p w14:paraId="407BC8FA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25F6B793" w14:textId="77777777" w:rsidTr="00092453">
        <w:tc>
          <w:tcPr>
            <w:tcW w:w="756" w:type="dxa"/>
            <w:vMerge/>
          </w:tcPr>
          <w:p w14:paraId="2D5F3D03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39B46392" w14:textId="77777777" w:rsidR="00EB2EC2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</w:t>
            </w:r>
            <w:r w:rsidRPr="008332E6">
              <w:rPr>
                <w:rFonts w:eastAsia="Times New Roman"/>
              </w:rPr>
              <w:t xml:space="preserve">основной государственный регистрационный номер записи в Едином государственном реестре </w:t>
            </w:r>
            <w:r>
              <w:rPr>
                <w:rFonts w:eastAsia="Times New Roman"/>
              </w:rPr>
              <w:t>ИП;</w:t>
            </w:r>
          </w:p>
        </w:tc>
        <w:tc>
          <w:tcPr>
            <w:tcW w:w="2736" w:type="dxa"/>
          </w:tcPr>
          <w:p w14:paraId="585CBCD1" w14:textId="77777777" w:rsidR="00EB2EC2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FBF">
              <w:rPr>
                <w:rFonts w:ascii="Times New Roman" w:hAnsi="Times New Roman"/>
                <w:sz w:val="24"/>
                <w:szCs w:val="24"/>
              </w:rPr>
              <w:t>п. 18 Правил № 1039</w:t>
            </w:r>
          </w:p>
        </w:tc>
        <w:tc>
          <w:tcPr>
            <w:tcW w:w="1811" w:type="dxa"/>
          </w:tcPr>
          <w:p w14:paraId="78C48387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0380AA02" w14:textId="77777777" w:rsidTr="00092453">
        <w:tc>
          <w:tcPr>
            <w:tcW w:w="756" w:type="dxa"/>
            <w:vMerge/>
          </w:tcPr>
          <w:p w14:paraId="04ED3AAD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1BF0C223" w14:textId="77777777" w:rsidR="00EB2EC2" w:rsidRPr="00754E14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332E6">
              <w:rPr>
                <w:rFonts w:ascii="Times New Roman" w:hAnsi="Times New Roman"/>
                <w:sz w:val="24"/>
                <w:szCs w:val="24"/>
              </w:rPr>
              <w:t xml:space="preserve"> адрес р</w:t>
            </w:r>
            <w:r>
              <w:rPr>
                <w:rFonts w:ascii="Times New Roman" w:hAnsi="Times New Roman"/>
                <w:sz w:val="24"/>
                <w:szCs w:val="24"/>
              </w:rPr>
              <w:t>егистрации по месту жительства</w:t>
            </w:r>
          </w:p>
        </w:tc>
        <w:tc>
          <w:tcPr>
            <w:tcW w:w="2736" w:type="dxa"/>
          </w:tcPr>
          <w:p w14:paraId="7E547088" w14:textId="77777777" w:rsidR="00EB2EC2" w:rsidRPr="00AB40A7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FBF">
              <w:rPr>
                <w:rFonts w:ascii="Times New Roman" w:hAnsi="Times New Roman"/>
                <w:sz w:val="24"/>
                <w:szCs w:val="24"/>
              </w:rPr>
              <w:t>п. 18 Правил № 1039</w:t>
            </w:r>
          </w:p>
        </w:tc>
        <w:tc>
          <w:tcPr>
            <w:tcW w:w="1811" w:type="dxa"/>
          </w:tcPr>
          <w:p w14:paraId="086E1DFA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2596A3BB" w14:textId="77777777" w:rsidTr="00092453">
        <w:tc>
          <w:tcPr>
            <w:tcW w:w="756" w:type="dxa"/>
            <w:vMerge w:val="restart"/>
          </w:tcPr>
          <w:p w14:paraId="7A06CC50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A50CB0">
              <w:rPr>
                <w:b/>
              </w:rPr>
              <w:t>3.3.4</w:t>
            </w:r>
          </w:p>
        </w:tc>
        <w:tc>
          <w:tcPr>
            <w:tcW w:w="5470" w:type="dxa"/>
          </w:tcPr>
          <w:p w14:paraId="71D9251A" w14:textId="77777777" w:rsidR="00EB2EC2" w:rsidRPr="00754E14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 xml:space="preserve">Изменялись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754E14">
              <w:rPr>
                <w:rFonts w:ascii="Times New Roman" w:hAnsi="Times New Roman"/>
                <w:sz w:val="24"/>
                <w:szCs w:val="24"/>
              </w:rPr>
              <w:t>данные об источниках образования ТКО, которые складируются в местах (на площадках) накопления ТКО:</w:t>
            </w:r>
          </w:p>
        </w:tc>
        <w:tc>
          <w:tcPr>
            <w:tcW w:w="2736" w:type="dxa"/>
          </w:tcPr>
          <w:p w14:paraId="32714304" w14:textId="77777777" w:rsidR="00EB2EC2" w:rsidRPr="00BA1FBF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>п.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54E14">
              <w:rPr>
                <w:rFonts w:ascii="Times New Roman" w:hAnsi="Times New Roman"/>
                <w:sz w:val="24"/>
                <w:szCs w:val="24"/>
              </w:rPr>
              <w:t>, п. 29 Правил № 1039</w:t>
            </w:r>
          </w:p>
        </w:tc>
        <w:tc>
          <w:tcPr>
            <w:tcW w:w="1811" w:type="dxa"/>
          </w:tcPr>
          <w:p w14:paraId="3E24D1EF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09034954" w14:textId="77777777" w:rsidTr="00092453">
        <w:tc>
          <w:tcPr>
            <w:tcW w:w="756" w:type="dxa"/>
            <w:vMerge/>
          </w:tcPr>
          <w:p w14:paraId="1F13F19C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5B28BBBF" w14:textId="77777777" w:rsidR="00EB2EC2" w:rsidRPr="00754E14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>- сведения об одном или нескольких объектах капитального строительства;</w:t>
            </w:r>
          </w:p>
        </w:tc>
        <w:tc>
          <w:tcPr>
            <w:tcW w:w="2736" w:type="dxa"/>
          </w:tcPr>
          <w:p w14:paraId="44B77291" w14:textId="77777777" w:rsidR="00EB2EC2" w:rsidRPr="00754E14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>п.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54E14">
              <w:rPr>
                <w:rFonts w:ascii="Times New Roman" w:hAnsi="Times New Roman"/>
                <w:sz w:val="24"/>
                <w:szCs w:val="24"/>
              </w:rPr>
              <w:t xml:space="preserve"> Правил № 1039</w:t>
            </w:r>
          </w:p>
        </w:tc>
        <w:tc>
          <w:tcPr>
            <w:tcW w:w="1811" w:type="dxa"/>
          </w:tcPr>
          <w:p w14:paraId="4CB2F8E5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7398D78D" w14:textId="77777777" w:rsidTr="00092453">
        <w:tc>
          <w:tcPr>
            <w:tcW w:w="756" w:type="dxa"/>
            <w:vMerge/>
          </w:tcPr>
          <w:p w14:paraId="5E20D0B7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2BF3D4F9" w14:textId="77777777" w:rsidR="00EB2EC2" w:rsidRPr="00754E14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 xml:space="preserve">- сведения о территории (части территории) поселения, при осуществлении </w:t>
            </w:r>
            <w:proofErr w:type="gramStart"/>
            <w:r w:rsidRPr="00754E1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754E14">
              <w:rPr>
                <w:rFonts w:ascii="Times New Roman" w:hAnsi="Times New Roman"/>
                <w:sz w:val="24"/>
                <w:szCs w:val="24"/>
              </w:rPr>
              <w:t xml:space="preserve"> на которых у физических лиц и ЮЛ образуются ТКО, складируемые в соответствующих местах (на площадках) накопления ТКО</w:t>
            </w:r>
          </w:p>
        </w:tc>
        <w:tc>
          <w:tcPr>
            <w:tcW w:w="2736" w:type="dxa"/>
          </w:tcPr>
          <w:p w14:paraId="443E1BCA" w14:textId="77777777" w:rsidR="00EB2EC2" w:rsidRPr="00754E14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>п.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54E14">
              <w:rPr>
                <w:rFonts w:ascii="Times New Roman" w:hAnsi="Times New Roman"/>
                <w:sz w:val="24"/>
                <w:szCs w:val="24"/>
              </w:rPr>
              <w:t xml:space="preserve"> Правил № 1039</w:t>
            </w:r>
          </w:p>
        </w:tc>
        <w:tc>
          <w:tcPr>
            <w:tcW w:w="1811" w:type="dxa"/>
          </w:tcPr>
          <w:p w14:paraId="1DBCEB3A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0C7FE5D7" w14:textId="77777777" w:rsidTr="00092453">
        <w:tc>
          <w:tcPr>
            <w:tcW w:w="756" w:type="dxa"/>
            <w:vMerge w:val="restart"/>
          </w:tcPr>
          <w:p w14:paraId="49922100" w14:textId="77777777" w:rsidR="00EB2EC2" w:rsidRPr="00A50CB0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A50CB0">
              <w:rPr>
                <w:b/>
              </w:rPr>
              <w:t>3.3.5</w:t>
            </w:r>
          </w:p>
        </w:tc>
        <w:tc>
          <w:tcPr>
            <w:tcW w:w="5470" w:type="dxa"/>
          </w:tcPr>
          <w:p w14:paraId="0608E2AE" w14:textId="77777777" w:rsidR="00EB2EC2" w:rsidRPr="00A91DAE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AE">
              <w:rPr>
                <w:rFonts w:ascii="Times New Roman" w:hAnsi="Times New Roman"/>
                <w:sz w:val="24"/>
                <w:szCs w:val="24"/>
              </w:rPr>
              <w:t>При упомянутых изменениях сведений, содержащихся в реестре:</w:t>
            </w:r>
          </w:p>
        </w:tc>
        <w:tc>
          <w:tcPr>
            <w:tcW w:w="2736" w:type="dxa"/>
          </w:tcPr>
          <w:p w14:paraId="1DECF359" w14:textId="77777777" w:rsidR="00EB2EC2" w:rsidRPr="00AB40A7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E14">
              <w:rPr>
                <w:rFonts w:ascii="Times New Roman" w:hAnsi="Times New Roman"/>
                <w:sz w:val="24"/>
                <w:szCs w:val="24"/>
              </w:rPr>
              <w:t>п. 29 Правил № 1039</w:t>
            </w:r>
          </w:p>
        </w:tc>
        <w:tc>
          <w:tcPr>
            <w:tcW w:w="1811" w:type="dxa"/>
          </w:tcPr>
          <w:p w14:paraId="26405169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71F41DB1" w14:textId="77777777" w:rsidTr="00092453">
        <w:tc>
          <w:tcPr>
            <w:tcW w:w="756" w:type="dxa"/>
            <w:vMerge/>
          </w:tcPr>
          <w:p w14:paraId="21A12187" w14:textId="77777777" w:rsidR="00EB2EC2" w:rsidRPr="003307FE" w:rsidRDefault="00EB2EC2" w:rsidP="00092453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5470" w:type="dxa"/>
          </w:tcPr>
          <w:p w14:paraId="3D900944" w14:textId="77777777" w:rsidR="00EB2EC2" w:rsidRPr="00A91DAE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AE">
              <w:rPr>
                <w:rFonts w:ascii="Times New Roman" w:hAnsi="Times New Roman"/>
                <w:sz w:val="24"/>
                <w:szCs w:val="24"/>
              </w:rPr>
              <w:t xml:space="preserve"> - направлено извещение в уполномоченный орган;</w:t>
            </w:r>
          </w:p>
        </w:tc>
        <w:tc>
          <w:tcPr>
            <w:tcW w:w="2736" w:type="dxa"/>
          </w:tcPr>
          <w:p w14:paraId="59C04BA5" w14:textId="77777777" w:rsidR="00EB2EC2" w:rsidRPr="00AB40A7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3A">
              <w:rPr>
                <w:rFonts w:ascii="Times New Roman" w:hAnsi="Times New Roman"/>
                <w:sz w:val="24"/>
                <w:szCs w:val="24"/>
              </w:rPr>
              <w:t>п. 29 Правил № 1039</w:t>
            </w:r>
          </w:p>
        </w:tc>
        <w:tc>
          <w:tcPr>
            <w:tcW w:w="1811" w:type="dxa"/>
          </w:tcPr>
          <w:p w14:paraId="4122DFE5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589378CE" w14:textId="77777777" w:rsidTr="00092453">
        <w:tc>
          <w:tcPr>
            <w:tcW w:w="756" w:type="dxa"/>
            <w:vMerge/>
          </w:tcPr>
          <w:p w14:paraId="3D2416C6" w14:textId="77777777" w:rsidR="00EB2EC2" w:rsidRPr="003307FE" w:rsidRDefault="00EB2EC2" w:rsidP="00092453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5470" w:type="dxa"/>
          </w:tcPr>
          <w:p w14:paraId="2C8A6CFE" w14:textId="77777777" w:rsidR="00EB2EC2" w:rsidRPr="00A91DAE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AE">
              <w:rPr>
                <w:rFonts w:ascii="Times New Roman" w:hAnsi="Times New Roman"/>
                <w:sz w:val="24"/>
                <w:szCs w:val="24"/>
              </w:rPr>
              <w:t xml:space="preserve"> - такое извещение направлено на бумажном носителе;</w:t>
            </w:r>
          </w:p>
        </w:tc>
        <w:tc>
          <w:tcPr>
            <w:tcW w:w="2736" w:type="dxa"/>
          </w:tcPr>
          <w:p w14:paraId="5584158D" w14:textId="77777777" w:rsidR="00EB2EC2" w:rsidRPr="00AB40A7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3A">
              <w:rPr>
                <w:rFonts w:ascii="Times New Roman" w:hAnsi="Times New Roman"/>
                <w:sz w:val="24"/>
                <w:szCs w:val="24"/>
              </w:rPr>
              <w:t>п. 29 Правил № 1039</w:t>
            </w:r>
          </w:p>
        </w:tc>
        <w:tc>
          <w:tcPr>
            <w:tcW w:w="1811" w:type="dxa"/>
          </w:tcPr>
          <w:p w14:paraId="473BB4CA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0C84D8A7" w14:textId="77777777" w:rsidTr="00092453">
        <w:tc>
          <w:tcPr>
            <w:tcW w:w="756" w:type="dxa"/>
            <w:vMerge/>
          </w:tcPr>
          <w:p w14:paraId="2C8E655B" w14:textId="77777777" w:rsidR="00EB2EC2" w:rsidRPr="003307FE" w:rsidRDefault="00EB2EC2" w:rsidP="00092453">
            <w:pPr>
              <w:pStyle w:val="ac"/>
              <w:spacing w:before="0" w:beforeAutospacing="0" w:after="0" w:afterAutospacing="0"/>
              <w:jc w:val="center"/>
            </w:pPr>
          </w:p>
        </w:tc>
        <w:tc>
          <w:tcPr>
            <w:tcW w:w="5470" w:type="dxa"/>
          </w:tcPr>
          <w:p w14:paraId="6DD32AD3" w14:textId="77777777" w:rsidR="00EB2EC2" w:rsidRPr="00A91DAE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AE">
              <w:rPr>
                <w:rFonts w:ascii="Times New Roman" w:hAnsi="Times New Roman"/>
                <w:sz w:val="24"/>
                <w:szCs w:val="24"/>
              </w:rPr>
              <w:t xml:space="preserve"> - извещение направлено </w:t>
            </w:r>
            <w:r w:rsidRPr="005428D3">
              <w:rPr>
                <w:rFonts w:ascii="Times New Roman" w:hAnsi="Times New Roman"/>
                <w:b/>
                <w:i/>
                <w:sz w:val="24"/>
                <w:szCs w:val="24"/>
              </w:rPr>
              <w:t>не позднее 5 рабочих дней</w:t>
            </w:r>
            <w:r w:rsidRPr="00A91DAE">
              <w:rPr>
                <w:rFonts w:ascii="Times New Roman" w:hAnsi="Times New Roman"/>
                <w:sz w:val="24"/>
                <w:szCs w:val="24"/>
              </w:rPr>
              <w:t xml:space="preserve"> со дня наступления таких изменений</w:t>
            </w:r>
          </w:p>
        </w:tc>
        <w:tc>
          <w:tcPr>
            <w:tcW w:w="2736" w:type="dxa"/>
          </w:tcPr>
          <w:p w14:paraId="591EC787" w14:textId="77777777" w:rsidR="00EB2EC2" w:rsidRPr="00AB40A7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43A">
              <w:rPr>
                <w:rFonts w:ascii="Times New Roman" w:hAnsi="Times New Roman"/>
                <w:sz w:val="24"/>
                <w:szCs w:val="24"/>
              </w:rPr>
              <w:t>п. 29 Правил № 1039</w:t>
            </w:r>
          </w:p>
        </w:tc>
        <w:tc>
          <w:tcPr>
            <w:tcW w:w="1811" w:type="dxa"/>
          </w:tcPr>
          <w:p w14:paraId="0CD96F05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11BEA485" w14:textId="77777777" w:rsidTr="00092453">
        <w:trPr>
          <w:trHeight w:val="586"/>
        </w:trPr>
        <w:tc>
          <w:tcPr>
            <w:tcW w:w="756" w:type="dxa"/>
          </w:tcPr>
          <w:p w14:paraId="5F783D3B" w14:textId="77777777" w:rsidR="00EB2EC2" w:rsidRPr="00CD421A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D421A">
              <w:rPr>
                <w:b/>
                <w:bCs/>
              </w:rPr>
              <w:t xml:space="preserve">4 </w:t>
            </w:r>
          </w:p>
        </w:tc>
        <w:tc>
          <w:tcPr>
            <w:tcW w:w="5470" w:type="dxa"/>
          </w:tcPr>
          <w:p w14:paraId="22D1F3FA" w14:textId="77777777" w:rsidR="00EB2EC2" w:rsidRPr="00CD421A" w:rsidRDefault="00EB2EC2" w:rsidP="00092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21A">
              <w:rPr>
                <w:rFonts w:ascii="Times New Roman" w:hAnsi="Times New Roman"/>
                <w:sz w:val="24"/>
                <w:szCs w:val="24"/>
              </w:rPr>
              <w:t>Накопление отходов на труднодоступных территориях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36" w:type="dxa"/>
          </w:tcPr>
          <w:p w14:paraId="6B8974BE" w14:textId="77777777" w:rsidR="00EB2EC2" w:rsidRPr="00AA043A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3507C56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64FDFF1A" w14:textId="77777777" w:rsidTr="00092453">
        <w:tc>
          <w:tcPr>
            <w:tcW w:w="756" w:type="dxa"/>
          </w:tcPr>
          <w:p w14:paraId="59BA3B69" w14:textId="77777777" w:rsidR="00EB2EC2" w:rsidRPr="00CD421A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5470" w:type="dxa"/>
          </w:tcPr>
          <w:p w14:paraId="588614B8" w14:textId="77777777" w:rsidR="00EB2EC2" w:rsidRPr="00CD421A" w:rsidRDefault="00EB2EC2" w:rsidP="00092453">
            <w:pPr>
              <w:pStyle w:val="ac"/>
              <w:spacing w:before="0" w:beforeAutospacing="0" w:after="0" w:afterAutospacing="0" w:line="288" w:lineRule="atLeast"/>
              <w:jc w:val="both"/>
              <w:rPr>
                <w:rFonts w:eastAsia="Times New Roman"/>
              </w:rPr>
            </w:pPr>
            <w:r w:rsidRPr="0037645C">
              <w:rPr>
                <w:rFonts w:eastAsia="Times New Roman"/>
              </w:rPr>
              <w:t xml:space="preserve">Проверить информацию о включении труднодоступной территории в территориальную </w:t>
            </w:r>
            <w:r w:rsidRPr="00A73D1C">
              <w:rPr>
                <w:rFonts w:eastAsia="Times New Roman"/>
              </w:rPr>
              <w:t>схем</w:t>
            </w:r>
            <w:r w:rsidRPr="0037645C">
              <w:rPr>
                <w:rFonts w:eastAsia="Times New Roman"/>
              </w:rPr>
              <w:t>у</w:t>
            </w:r>
            <w:r w:rsidRPr="00A73D1C">
              <w:rPr>
                <w:rFonts w:eastAsia="Times New Roman"/>
              </w:rPr>
              <w:t xml:space="preserve"> обращения с отходами</w:t>
            </w:r>
          </w:p>
        </w:tc>
        <w:tc>
          <w:tcPr>
            <w:tcW w:w="2736" w:type="dxa"/>
          </w:tcPr>
          <w:p w14:paraId="2AD5AE10" w14:textId="77777777" w:rsidR="00EB2EC2" w:rsidRPr="00AA043A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3 и п. 8 ст. 13.3 Закона № 89-ФЗ</w:t>
            </w:r>
          </w:p>
        </w:tc>
        <w:tc>
          <w:tcPr>
            <w:tcW w:w="1811" w:type="dxa"/>
          </w:tcPr>
          <w:p w14:paraId="62835FC5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6E80DBFF" w14:textId="77777777" w:rsidTr="00092453">
        <w:tc>
          <w:tcPr>
            <w:tcW w:w="756" w:type="dxa"/>
          </w:tcPr>
          <w:p w14:paraId="7F306FEB" w14:textId="77777777" w:rsidR="00EB2EC2" w:rsidRPr="00CD421A" w:rsidRDefault="00EB2EC2" w:rsidP="00092453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5470" w:type="dxa"/>
          </w:tcPr>
          <w:p w14:paraId="004284A9" w14:textId="77777777" w:rsidR="00EB2EC2" w:rsidRPr="0037645C" w:rsidRDefault="00EB2EC2" w:rsidP="00092453">
            <w:pPr>
              <w:pStyle w:val="ac"/>
              <w:spacing w:before="0" w:beforeAutospacing="0" w:after="0" w:afterAutospacing="0" w:line="288" w:lineRule="atLeast"/>
              <w:jc w:val="both"/>
              <w:rPr>
                <w:rFonts w:eastAsia="Times New Roman"/>
              </w:rPr>
            </w:pPr>
            <w:r w:rsidRPr="0037645C">
              <w:rPr>
                <w:rFonts w:eastAsia="Times New Roman"/>
              </w:rPr>
              <w:t xml:space="preserve">Проверить, что накопление отходов на труднодоступных территориях осуществляется на срок не более чем </w:t>
            </w:r>
            <w:r>
              <w:rPr>
                <w:rFonts w:eastAsia="Times New Roman"/>
              </w:rPr>
              <w:t>12</w:t>
            </w:r>
            <w:r w:rsidRPr="0037645C">
              <w:rPr>
                <w:rFonts w:eastAsia="Times New Roman"/>
              </w:rPr>
              <w:t xml:space="preserve"> месяцев, за исключением случая, предусмотренного п</w:t>
            </w:r>
            <w:r>
              <w:rPr>
                <w:rFonts w:eastAsia="Times New Roman"/>
              </w:rPr>
              <w:t>.</w:t>
            </w:r>
            <w:r w:rsidRPr="0037645C">
              <w:rPr>
                <w:rFonts w:eastAsia="Times New Roman"/>
              </w:rPr>
              <w:t xml:space="preserve"> 4.1 </w:t>
            </w:r>
            <w:hyperlink r:id="rId4" w:history="1">
              <w:r w:rsidRPr="0037645C">
                <w:rPr>
                  <w:rFonts w:eastAsia="Times New Roman"/>
                </w:rPr>
                <w:t>ст</w:t>
              </w:r>
              <w:r>
                <w:rPr>
                  <w:rFonts w:eastAsia="Times New Roman"/>
                </w:rPr>
                <w:t>.</w:t>
              </w:r>
              <w:r w:rsidRPr="0037645C">
                <w:rPr>
                  <w:rFonts w:eastAsia="Times New Roman"/>
                </w:rPr>
                <w:t xml:space="preserve"> 14.4</w:t>
              </w:r>
            </w:hyperlink>
            <w:r w:rsidRPr="0037645C">
              <w:rPr>
                <w:rFonts w:eastAsia="Times New Roman"/>
              </w:rPr>
              <w:t xml:space="preserve"> Закона № 89-ФЗ, которым предусмотрены нормы для следующих лиц, обязанных </w:t>
            </w:r>
            <w:r w:rsidRPr="00AC5507">
              <w:rPr>
                <w:rFonts w:eastAsia="Times New Roman"/>
              </w:rPr>
              <w:t>осуществлять свою деятельность в соответствии с федеральной схемой обращения с отходами I и II классов опасности</w:t>
            </w:r>
            <w:r w:rsidRPr="0037645C">
              <w:rPr>
                <w:rFonts w:eastAsia="Times New Roman"/>
              </w:rPr>
              <w:t>:</w:t>
            </w:r>
          </w:p>
          <w:p w14:paraId="12E7E54B" w14:textId="77777777" w:rsidR="00EB2EC2" w:rsidRPr="00CD421A" w:rsidRDefault="00EB2EC2" w:rsidP="00092453">
            <w:pPr>
              <w:pStyle w:val="ac"/>
              <w:spacing w:before="0" w:beforeAutospacing="0" w:after="0" w:afterAutospacing="0" w:line="288" w:lineRule="atLeast"/>
              <w:ind w:firstLine="709"/>
              <w:jc w:val="both"/>
              <w:rPr>
                <w:rFonts w:eastAsia="Times New Roman"/>
              </w:rPr>
            </w:pPr>
            <w:r w:rsidRPr="00CD421A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>ИП</w:t>
            </w:r>
            <w:r w:rsidRPr="00AC5507">
              <w:rPr>
                <w:rFonts w:eastAsia="Times New Roman"/>
              </w:rPr>
              <w:t xml:space="preserve">, в результате хозяйственной и (или) иной деятельности которых образуются отходы I и II классов опасности, </w:t>
            </w:r>
          </w:p>
          <w:p w14:paraId="655433EE" w14:textId="77777777" w:rsidR="00EB2EC2" w:rsidRPr="00CD421A" w:rsidRDefault="00EB2EC2" w:rsidP="00092453">
            <w:pPr>
              <w:pStyle w:val="ac"/>
              <w:spacing w:before="0" w:beforeAutospacing="0" w:after="0" w:afterAutospacing="0" w:line="288" w:lineRule="atLeast"/>
              <w:ind w:firstLine="709"/>
              <w:jc w:val="both"/>
              <w:rPr>
                <w:rFonts w:eastAsia="Times New Roman"/>
              </w:rPr>
            </w:pPr>
            <w:r w:rsidRPr="00CD421A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>ЮЛ</w:t>
            </w:r>
            <w:r w:rsidRPr="00AC5507">
              <w:rPr>
                <w:rFonts w:eastAsia="Times New Roman"/>
              </w:rPr>
              <w:t>, в результате хозяйственной и (или) иной деятельности которых образуются отходы I и II классов опасности</w:t>
            </w:r>
            <w:r w:rsidRPr="00CD421A">
              <w:rPr>
                <w:rFonts w:eastAsia="Times New Roman"/>
              </w:rPr>
              <w:t>;</w:t>
            </w:r>
          </w:p>
          <w:p w14:paraId="6A5916D1" w14:textId="77777777" w:rsidR="00EB2EC2" w:rsidRPr="00CD421A" w:rsidRDefault="00EB2EC2" w:rsidP="00092453">
            <w:pPr>
              <w:pStyle w:val="ac"/>
              <w:spacing w:before="0" w:beforeAutospacing="0" w:after="0" w:afterAutospacing="0" w:line="288" w:lineRule="atLeast"/>
              <w:ind w:firstLine="709"/>
              <w:jc w:val="both"/>
              <w:rPr>
                <w:rFonts w:eastAsia="Times New Roman"/>
              </w:rPr>
            </w:pPr>
            <w:r w:rsidRPr="00CD421A">
              <w:rPr>
                <w:rFonts w:eastAsia="Times New Roman"/>
              </w:rPr>
              <w:t>-</w:t>
            </w:r>
            <w:r w:rsidRPr="00AC5507">
              <w:rPr>
                <w:rFonts w:eastAsia="Times New Roman"/>
              </w:rPr>
              <w:t xml:space="preserve"> федеральн</w:t>
            </w:r>
            <w:r w:rsidRPr="00CD421A">
              <w:rPr>
                <w:rFonts w:eastAsia="Times New Roman"/>
              </w:rPr>
              <w:t>ого</w:t>
            </w:r>
            <w:r w:rsidRPr="00AC5507">
              <w:rPr>
                <w:rFonts w:eastAsia="Times New Roman"/>
              </w:rPr>
              <w:t xml:space="preserve"> оператор</w:t>
            </w:r>
            <w:r w:rsidRPr="00CD421A">
              <w:rPr>
                <w:rFonts w:eastAsia="Times New Roman"/>
              </w:rPr>
              <w:t xml:space="preserve">а </w:t>
            </w:r>
            <w:r w:rsidRPr="00CD421A">
              <w:t>по обращению с отходами I и II классов опасности</w:t>
            </w:r>
            <w:r w:rsidRPr="00CD421A">
              <w:rPr>
                <w:rFonts w:eastAsia="Times New Roman"/>
              </w:rPr>
              <w:t>;</w:t>
            </w:r>
          </w:p>
          <w:p w14:paraId="76CD4EC7" w14:textId="77777777" w:rsidR="00EB2EC2" w:rsidRPr="00CD421A" w:rsidRDefault="00EB2EC2" w:rsidP="00092453">
            <w:pPr>
              <w:pStyle w:val="ac"/>
              <w:spacing w:before="0" w:beforeAutospacing="0" w:after="0" w:afterAutospacing="0" w:line="288" w:lineRule="atLeast"/>
              <w:ind w:firstLine="709"/>
              <w:jc w:val="both"/>
              <w:rPr>
                <w:rFonts w:eastAsia="Times New Roman"/>
              </w:rPr>
            </w:pPr>
            <w:r w:rsidRPr="00CD421A">
              <w:rPr>
                <w:rFonts w:eastAsia="Times New Roman"/>
              </w:rPr>
              <w:t>-</w:t>
            </w:r>
            <w:r w:rsidRPr="00AC5507">
              <w:rPr>
                <w:rFonts w:eastAsia="Times New Roman"/>
              </w:rPr>
              <w:t xml:space="preserve"> оператор</w:t>
            </w:r>
            <w:r w:rsidRPr="00CD421A">
              <w:rPr>
                <w:rFonts w:eastAsia="Times New Roman"/>
              </w:rPr>
              <w:t>ов</w:t>
            </w:r>
            <w:r w:rsidRPr="00AC5507">
              <w:rPr>
                <w:rFonts w:eastAsia="Times New Roman"/>
              </w:rPr>
              <w:t xml:space="preserve"> по обращению с отходами I и II классов опасности</w:t>
            </w:r>
            <w:r w:rsidRPr="00CD421A">
              <w:rPr>
                <w:rFonts w:eastAsia="Times New Roman"/>
              </w:rPr>
              <w:t>;</w:t>
            </w:r>
          </w:p>
          <w:p w14:paraId="3D5415FD" w14:textId="77777777" w:rsidR="00EB2EC2" w:rsidRPr="0037645C" w:rsidRDefault="00EB2EC2" w:rsidP="00092453">
            <w:pPr>
              <w:pStyle w:val="ac"/>
              <w:spacing w:before="0" w:beforeAutospacing="0" w:after="0" w:afterAutospacing="0" w:line="288" w:lineRule="atLeast"/>
              <w:ind w:firstLine="709"/>
              <w:jc w:val="both"/>
              <w:rPr>
                <w:rFonts w:eastAsia="Times New Roman"/>
              </w:rPr>
            </w:pPr>
            <w:r w:rsidRPr="00CD421A">
              <w:rPr>
                <w:rFonts w:eastAsia="Times New Roman"/>
              </w:rPr>
              <w:t>-</w:t>
            </w:r>
            <w:r w:rsidRPr="00AC5507">
              <w:rPr>
                <w:rFonts w:eastAsia="Times New Roman"/>
              </w:rPr>
              <w:t xml:space="preserve"> региональны</w:t>
            </w:r>
            <w:r w:rsidRPr="00CD421A">
              <w:rPr>
                <w:rFonts w:eastAsia="Times New Roman"/>
              </w:rPr>
              <w:t>х</w:t>
            </w:r>
            <w:r w:rsidRPr="00AC5507">
              <w:rPr>
                <w:rFonts w:eastAsia="Times New Roman"/>
              </w:rPr>
              <w:t xml:space="preserve"> оператор</w:t>
            </w:r>
            <w:r w:rsidRPr="00CD421A">
              <w:rPr>
                <w:rFonts w:eastAsia="Times New Roman"/>
              </w:rPr>
              <w:t>ов</w:t>
            </w:r>
            <w:r w:rsidRPr="00AC5507">
              <w:rPr>
                <w:rFonts w:eastAsia="Times New Roman"/>
              </w:rPr>
              <w:t xml:space="preserve"> по обращению с </w:t>
            </w:r>
            <w:r>
              <w:rPr>
                <w:rFonts w:eastAsia="Times New Roman"/>
              </w:rPr>
              <w:t>ТКО</w:t>
            </w:r>
          </w:p>
        </w:tc>
        <w:tc>
          <w:tcPr>
            <w:tcW w:w="2736" w:type="dxa"/>
          </w:tcPr>
          <w:p w14:paraId="5DDC61C0" w14:textId="77777777" w:rsidR="00EB2EC2" w:rsidRPr="00AA043A" w:rsidRDefault="00EB2EC2" w:rsidP="00092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7 ст. 13.4 Закона № 89-ФЗ</w:t>
            </w:r>
          </w:p>
        </w:tc>
        <w:tc>
          <w:tcPr>
            <w:tcW w:w="1811" w:type="dxa"/>
          </w:tcPr>
          <w:p w14:paraId="6A9EF098" w14:textId="77777777" w:rsidR="00EB2EC2" w:rsidRPr="002C2131" w:rsidRDefault="00EB2EC2" w:rsidP="00092453">
            <w:pPr>
              <w:pStyle w:val="ac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EB2EC2" w:rsidRPr="002C2131" w14:paraId="5CAA28B0" w14:textId="77777777" w:rsidTr="00092453">
        <w:tc>
          <w:tcPr>
            <w:tcW w:w="10773" w:type="dxa"/>
            <w:gridSpan w:val="4"/>
          </w:tcPr>
          <w:p w14:paraId="6084AB3D" w14:textId="77777777" w:rsidR="00EB2EC2" w:rsidRPr="006F1425" w:rsidRDefault="00EB2EC2" w:rsidP="00092453">
            <w:pPr>
              <w:pStyle w:val="1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Toc171434225"/>
            <w:r w:rsidRPr="00030A7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030A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030A72">
              <w:rPr>
                <w:rStyle w:val="10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30A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Накопление ТКО в соответствии с требованиям законодательства в области санитарно-эпидемиологического благополучия населения</w:t>
            </w:r>
            <w:bookmarkEnd w:id="2"/>
          </w:p>
        </w:tc>
      </w:tr>
      <w:tr w:rsidR="00EB2EC2" w:rsidRPr="002C2131" w14:paraId="6875937B" w14:textId="77777777" w:rsidTr="00092453">
        <w:tc>
          <w:tcPr>
            <w:tcW w:w="756" w:type="dxa"/>
            <w:vMerge w:val="restart"/>
          </w:tcPr>
          <w:p w14:paraId="06E7C680" w14:textId="77777777" w:rsidR="00EB2EC2" w:rsidRPr="00A50CB0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</w:rPr>
            </w:pPr>
            <w:r w:rsidRPr="00A50CB0">
              <w:rPr>
                <w:b/>
              </w:rPr>
              <w:t>1</w:t>
            </w:r>
          </w:p>
        </w:tc>
        <w:tc>
          <w:tcPr>
            <w:tcW w:w="5470" w:type="dxa"/>
          </w:tcPr>
          <w:p w14:paraId="04B6D8D2" w14:textId="77777777" w:rsidR="00EB2EC2" w:rsidRPr="00AB1A37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rFonts w:eastAsia="Times New Roman"/>
              </w:rPr>
            </w:pPr>
            <w:r w:rsidRPr="00AB1A37">
              <w:rPr>
                <w:rFonts w:eastAsia="Times New Roman"/>
              </w:rPr>
              <w:t>В</w:t>
            </w:r>
            <w:r w:rsidRPr="004947E3">
              <w:rPr>
                <w:rFonts w:eastAsia="Times New Roman"/>
              </w:rPr>
              <w:t xml:space="preserve"> соответствии с территориальной схемой обращения с отходами</w:t>
            </w:r>
            <w:r w:rsidRPr="00AB1A37">
              <w:rPr>
                <w:rFonts w:eastAsia="Times New Roman"/>
              </w:rPr>
              <w:t xml:space="preserve"> обустр</w:t>
            </w:r>
            <w:r>
              <w:rPr>
                <w:rFonts w:eastAsia="Times New Roman"/>
              </w:rPr>
              <w:t>оены</w:t>
            </w:r>
            <w:r w:rsidRPr="00AB1A37">
              <w:rPr>
                <w:rFonts w:eastAsia="Times New Roman"/>
              </w:rPr>
              <w:t>:</w:t>
            </w:r>
          </w:p>
        </w:tc>
        <w:tc>
          <w:tcPr>
            <w:tcW w:w="2736" w:type="dxa"/>
          </w:tcPr>
          <w:p w14:paraId="75A8AC3B" w14:textId="77777777" w:rsidR="00EB2EC2" w:rsidRPr="00AB1A37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A37">
              <w:rPr>
                <w:rFonts w:ascii="Times New Roman" w:hAnsi="Times New Roman"/>
                <w:sz w:val="24"/>
                <w:szCs w:val="24"/>
              </w:rPr>
              <w:t xml:space="preserve">п. 3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62E43942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3D59EBDA" w14:textId="77777777" w:rsidTr="00092453">
        <w:tc>
          <w:tcPr>
            <w:tcW w:w="756" w:type="dxa"/>
            <w:vMerge/>
          </w:tcPr>
          <w:p w14:paraId="01A7D537" w14:textId="77777777" w:rsidR="00EB2EC2" w:rsidRPr="00A50CB0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1EAB584E" w14:textId="77777777" w:rsidR="00EB2EC2" w:rsidRPr="00A50CB0" w:rsidRDefault="00EB2EC2" w:rsidP="0009245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B0">
              <w:rPr>
                <w:rFonts w:ascii="Times New Roman" w:hAnsi="Times New Roman"/>
                <w:sz w:val="24"/>
                <w:szCs w:val="24"/>
              </w:rPr>
              <w:t xml:space="preserve"> - к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онтейнерные площадки для накопления </w:t>
            </w:r>
            <w:r w:rsidRPr="00A50CB0">
              <w:rPr>
                <w:rFonts w:ascii="Times New Roman" w:hAnsi="Times New Roman"/>
                <w:sz w:val="24"/>
                <w:szCs w:val="24"/>
              </w:rPr>
              <w:t>ТКО;</w:t>
            </w:r>
          </w:p>
        </w:tc>
        <w:tc>
          <w:tcPr>
            <w:tcW w:w="2736" w:type="dxa"/>
          </w:tcPr>
          <w:p w14:paraId="2E675A17" w14:textId="77777777" w:rsidR="00EB2EC2" w:rsidRPr="00AB1A37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3">
              <w:rPr>
                <w:rFonts w:ascii="Times New Roman" w:hAnsi="Times New Roman"/>
                <w:sz w:val="24"/>
                <w:szCs w:val="24"/>
              </w:rPr>
              <w:t xml:space="preserve">п. 3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4DF7FAB6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50F82843" w14:textId="77777777" w:rsidTr="00092453">
        <w:tc>
          <w:tcPr>
            <w:tcW w:w="756" w:type="dxa"/>
            <w:vMerge/>
          </w:tcPr>
          <w:p w14:paraId="3DB9D02E" w14:textId="77777777" w:rsidR="00EB2EC2" w:rsidRPr="00A50CB0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1C744137" w14:textId="77777777" w:rsidR="00EB2EC2" w:rsidRPr="00A50CB0" w:rsidRDefault="00EB2EC2" w:rsidP="0009245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B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>или системы подземного накопления ТКО с автоматическими подъемниками для подъема контейнеров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736" w:type="dxa"/>
          </w:tcPr>
          <w:p w14:paraId="32F69FEA" w14:textId="77777777" w:rsidR="00EB2EC2" w:rsidRPr="00AB1A37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3">
              <w:rPr>
                <w:rFonts w:ascii="Times New Roman" w:hAnsi="Times New Roman"/>
                <w:sz w:val="24"/>
                <w:szCs w:val="24"/>
              </w:rPr>
              <w:t xml:space="preserve">п. 3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3A61B20B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66E73AF5" w14:textId="77777777" w:rsidTr="00092453">
        <w:tc>
          <w:tcPr>
            <w:tcW w:w="756" w:type="dxa"/>
            <w:vMerge/>
          </w:tcPr>
          <w:p w14:paraId="5B2D6B21" w14:textId="77777777" w:rsidR="00EB2EC2" w:rsidRPr="00A50CB0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7873B431" w14:textId="77777777" w:rsidR="00EB2EC2" w:rsidRPr="00A50CB0" w:rsidRDefault="00EB2EC2" w:rsidP="0009245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CB0">
              <w:rPr>
                <w:rFonts w:ascii="Times New Roman" w:hAnsi="Times New Roman"/>
                <w:sz w:val="24"/>
                <w:szCs w:val="24"/>
              </w:rPr>
              <w:t xml:space="preserve"> - и (или) специальные площадки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 для накопления крупногабаритных отходов </w:t>
            </w:r>
          </w:p>
        </w:tc>
        <w:tc>
          <w:tcPr>
            <w:tcW w:w="2736" w:type="dxa"/>
          </w:tcPr>
          <w:p w14:paraId="09D4A886" w14:textId="77777777" w:rsidR="00EB2EC2" w:rsidRPr="00AB1A37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3">
              <w:rPr>
                <w:rFonts w:ascii="Times New Roman" w:hAnsi="Times New Roman"/>
                <w:sz w:val="24"/>
                <w:szCs w:val="24"/>
              </w:rPr>
              <w:t xml:space="preserve">п. 3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3E51E5BC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371108A3" w14:textId="77777777" w:rsidTr="00092453">
        <w:tc>
          <w:tcPr>
            <w:tcW w:w="756" w:type="dxa"/>
            <w:vMerge w:val="restart"/>
          </w:tcPr>
          <w:p w14:paraId="4FCDA4CA" w14:textId="77777777" w:rsidR="00EB2EC2" w:rsidRPr="00A50CB0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</w:rPr>
            </w:pPr>
            <w:r w:rsidRPr="00A50CB0">
              <w:rPr>
                <w:b/>
              </w:rPr>
              <w:t>2</w:t>
            </w:r>
          </w:p>
        </w:tc>
        <w:tc>
          <w:tcPr>
            <w:tcW w:w="5470" w:type="dxa"/>
          </w:tcPr>
          <w:p w14:paraId="1F37C6C8" w14:textId="77777777" w:rsidR="00EB2EC2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Контейнерные площадки имеют:</w:t>
            </w:r>
          </w:p>
        </w:tc>
        <w:tc>
          <w:tcPr>
            <w:tcW w:w="2736" w:type="dxa"/>
          </w:tcPr>
          <w:p w14:paraId="39D1A1A0" w14:textId="77777777" w:rsidR="00EB2EC2" w:rsidRPr="00363683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83">
              <w:rPr>
                <w:rFonts w:ascii="Times New Roman" w:hAnsi="Times New Roman"/>
                <w:sz w:val="24"/>
                <w:szCs w:val="24"/>
              </w:rPr>
              <w:t xml:space="preserve">п. 3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3A324F17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1BD1DC95" w14:textId="77777777" w:rsidTr="00092453">
        <w:tc>
          <w:tcPr>
            <w:tcW w:w="756" w:type="dxa"/>
            <w:vMerge/>
          </w:tcPr>
          <w:p w14:paraId="2385228B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color w:val="FF0000"/>
              </w:rPr>
            </w:pPr>
          </w:p>
        </w:tc>
        <w:tc>
          <w:tcPr>
            <w:tcW w:w="5470" w:type="dxa"/>
          </w:tcPr>
          <w:p w14:paraId="458AF35B" w14:textId="77777777" w:rsidR="00EB2EC2" w:rsidRPr="00A50CB0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rFonts w:eastAsia="Times New Roman"/>
              </w:rPr>
            </w:pPr>
            <w:r w:rsidRPr="00A50CB0">
              <w:rPr>
                <w:rFonts w:eastAsia="Times New Roman"/>
              </w:rPr>
              <w:t xml:space="preserve"> - </w:t>
            </w:r>
            <w:r w:rsidRPr="004947E3">
              <w:rPr>
                <w:rFonts w:eastAsia="Times New Roman"/>
              </w:rPr>
              <w:t>подъездной путь</w:t>
            </w:r>
            <w:r w:rsidRPr="00A50CB0">
              <w:rPr>
                <w:rFonts w:eastAsia="Times New Roman"/>
              </w:rPr>
              <w:t>;</w:t>
            </w:r>
          </w:p>
        </w:tc>
        <w:tc>
          <w:tcPr>
            <w:tcW w:w="2736" w:type="dxa"/>
          </w:tcPr>
          <w:p w14:paraId="7EA6C11F" w14:textId="77777777" w:rsidR="00EB2EC2" w:rsidRPr="002C2131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A82">
              <w:rPr>
                <w:rFonts w:ascii="Times New Roman" w:hAnsi="Times New Roman"/>
                <w:sz w:val="24"/>
                <w:szCs w:val="24"/>
              </w:rPr>
              <w:t xml:space="preserve">п. 3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5E4BC503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6C347E06" w14:textId="77777777" w:rsidTr="00092453">
        <w:tc>
          <w:tcPr>
            <w:tcW w:w="756" w:type="dxa"/>
            <w:vMerge/>
          </w:tcPr>
          <w:p w14:paraId="5D080776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color w:val="FF0000"/>
              </w:rPr>
            </w:pPr>
          </w:p>
        </w:tc>
        <w:tc>
          <w:tcPr>
            <w:tcW w:w="5470" w:type="dxa"/>
          </w:tcPr>
          <w:p w14:paraId="181310B6" w14:textId="77777777" w:rsidR="00EB2EC2" w:rsidRPr="00A50CB0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A50CB0">
              <w:rPr>
                <w:rFonts w:eastAsia="Times New Roman"/>
              </w:rPr>
              <w:t xml:space="preserve">- </w:t>
            </w:r>
            <w:r w:rsidRPr="004947E3">
              <w:rPr>
                <w:rFonts w:eastAsia="Times New Roman"/>
              </w:rPr>
              <w:t>твердое (асфальтовое, бетонное) покрытие</w:t>
            </w:r>
            <w:r w:rsidRPr="00A50CB0">
              <w:rPr>
                <w:rFonts w:eastAsia="Times New Roman"/>
              </w:rPr>
              <w:t>;</w:t>
            </w:r>
            <w:r w:rsidRPr="004947E3">
              <w:rPr>
                <w:rFonts w:eastAsia="Times New Roman"/>
              </w:rPr>
              <w:t xml:space="preserve"> </w:t>
            </w:r>
          </w:p>
        </w:tc>
        <w:tc>
          <w:tcPr>
            <w:tcW w:w="2736" w:type="dxa"/>
          </w:tcPr>
          <w:p w14:paraId="2E74DD9A" w14:textId="77777777" w:rsidR="00EB2EC2" w:rsidRPr="002C2131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A82">
              <w:rPr>
                <w:rFonts w:ascii="Times New Roman" w:hAnsi="Times New Roman"/>
                <w:sz w:val="24"/>
                <w:szCs w:val="24"/>
              </w:rPr>
              <w:t xml:space="preserve">п. 3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54661B5C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2460498C" w14:textId="77777777" w:rsidTr="00092453">
        <w:tc>
          <w:tcPr>
            <w:tcW w:w="756" w:type="dxa"/>
            <w:vMerge/>
          </w:tcPr>
          <w:p w14:paraId="34D391B5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color w:val="FF0000"/>
              </w:rPr>
            </w:pPr>
          </w:p>
        </w:tc>
        <w:tc>
          <w:tcPr>
            <w:tcW w:w="5470" w:type="dxa"/>
          </w:tcPr>
          <w:p w14:paraId="3389AB64" w14:textId="77777777" w:rsidR="00EB2EC2" w:rsidRPr="00A50CB0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rFonts w:eastAsia="Times New Roman"/>
              </w:rPr>
            </w:pPr>
            <w:r w:rsidRPr="00A50CB0">
              <w:rPr>
                <w:rFonts w:eastAsia="Times New Roman"/>
              </w:rPr>
              <w:t xml:space="preserve"> - такое покрытие </w:t>
            </w:r>
            <w:r w:rsidRPr="004947E3">
              <w:rPr>
                <w:rFonts w:eastAsia="Times New Roman"/>
              </w:rPr>
              <w:t>с уклоном для отведения талых и дождевых сточных вод</w:t>
            </w:r>
            <w:r w:rsidRPr="00A50CB0">
              <w:rPr>
                <w:rFonts w:eastAsia="Times New Roman"/>
              </w:rPr>
              <w:t>;</w:t>
            </w:r>
          </w:p>
        </w:tc>
        <w:tc>
          <w:tcPr>
            <w:tcW w:w="2736" w:type="dxa"/>
          </w:tcPr>
          <w:p w14:paraId="4380DE9D" w14:textId="77777777" w:rsidR="00EB2EC2" w:rsidRPr="00AB7A82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82">
              <w:rPr>
                <w:rFonts w:ascii="Times New Roman" w:hAnsi="Times New Roman"/>
                <w:sz w:val="24"/>
                <w:szCs w:val="24"/>
              </w:rPr>
              <w:t xml:space="preserve">п. 3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41E90B38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663E3D14" w14:textId="77777777" w:rsidTr="00092453">
        <w:tc>
          <w:tcPr>
            <w:tcW w:w="756" w:type="dxa"/>
            <w:vMerge/>
          </w:tcPr>
          <w:p w14:paraId="1CF25069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color w:val="FF0000"/>
              </w:rPr>
            </w:pPr>
          </w:p>
        </w:tc>
        <w:tc>
          <w:tcPr>
            <w:tcW w:w="5470" w:type="dxa"/>
          </w:tcPr>
          <w:p w14:paraId="170389BD" w14:textId="77777777" w:rsidR="00EB2EC2" w:rsidRPr="00A50CB0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rFonts w:eastAsia="Times New Roman"/>
              </w:rPr>
            </w:pPr>
            <w:r w:rsidRPr="00A50CB0">
              <w:rPr>
                <w:rFonts w:eastAsia="Times New Roman"/>
              </w:rPr>
              <w:t xml:space="preserve"> -</w:t>
            </w:r>
            <w:r w:rsidRPr="004947E3">
              <w:rPr>
                <w:rFonts w:eastAsia="Times New Roman"/>
              </w:rPr>
              <w:t xml:space="preserve"> ограждение, обеспечивающее предупреждение распространения отходов за пределы контейнерной площадки</w:t>
            </w:r>
          </w:p>
        </w:tc>
        <w:tc>
          <w:tcPr>
            <w:tcW w:w="2736" w:type="dxa"/>
          </w:tcPr>
          <w:p w14:paraId="7DC7D6F9" w14:textId="77777777" w:rsidR="00EB2EC2" w:rsidRPr="002C2131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B7A82">
              <w:rPr>
                <w:rFonts w:ascii="Times New Roman" w:hAnsi="Times New Roman"/>
                <w:sz w:val="24"/>
                <w:szCs w:val="24"/>
              </w:rPr>
              <w:t xml:space="preserve">п. 3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768EFAF3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365E0947" w14:textId="77777777" w:rsidTr="00092453">
        <w:tc>
          <w:tcPr>
            <w:tcW w:w="756" w:type="dxa"/>
            <w:vMerge w:val="restart"/>
          </w:tcPr>
          <w:p w14:paraId="7CBA0B64" w14:textId="77777777" w:rsidR="00EB2EC2" w:rsidRPr="00A50CB0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  <w:color w:val="FF0000"/>
              </w:rPr>
            </w:pPr>
            <w:r w:rsidRPr="00A50CB0">
              <w:rPr>
                <w:b/>
              </w:rPr>
              <w:t xml:space="preserve">3 </w:t>
            </w:r>
          </w:p>
        </w:tc>
        <w:tc>
          <w:tcPr>
            <w:tcW w:w="5470" w:type="dxa"/>
          </w:tcPr>
          <w:p w14:paraId="08540773" w14:textId="77777777" w:rsidR="00EB2EC2" w:rsidRPr="00A50CB0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</w:pPr>
            <w:r w:rsidRPr="004947E3">
              <w:t>Специальные площадки</w:t>
            </w:r>
            <w:r w:rsidRPr="00A50CB0">
              <w:t xml:space="preserve"> имеют:</w:t>
            </w:r>
          </w:p>
        </w:tc>
        <w:tc>
          <w:tcPr>
            <w:tcW w:w="2736" w:type="dxa"/>
          </w:tcPr>
          <w:p w14:paraId="1AAE6DAB" w14:textId="77777777" w:rsidR="00EB2EC2" w:rsidRPr="00A50CB0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B0">
              <w:rPr>
                <w:rFonts w:ascii="Times New Roman" w:hAnsi="Times New Roman"/>
                <w:sz w:val="24"/>
                <w:szCs w:val="24"/>
              </w:rPr>
              <w:t xml:space="preserve">п. 3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30B1F703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2930C8A9" w14:textId="77777777" w:rsidTr="00092453">
        <w:tc>
          <w:tcPr>
            <w:tcW w:w="756" w:type="dxa"/>
            <w:vMerge/>
          </w:tcPr>
          <w:p w14:paraId="5096C4CE" w14:textId="77777777" w:rsidR="00EB2EC2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color w:val="FF0000"/>
              </w:rPr>
            </w:pPr>
          </w:p>
        </w:tc>
        <w:tc>
          <w:tcPr>
            <w:tcW w:w="5470" w:type="dxa"/>
          </w:tcPr>
          <w:p w14:paraId="4308EEC6" w14:textId="77777777" w:rsidR="00EB2EC2" w:rsidRPr="00A50CB0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</w:pPr>
            <w:r w:rsidRPr="00A50CB0">
              <w:t xml:space="preserve"> -</w:t>
            </w:r>
            <w:r w:rsidRPr="004947E3">
              <w:t xml:space="preserve"> подъездной путь</w:t>
            </w:r>
            <w:r w:rsidRPr="00A50CB0">
              <w:t>;</w:t>
            </w:r>
          </w:p>
        </w:tc>
        <w:tc>
          <w:tcPr>
            <w:tcW w:w="2736" w:type="dxa"/>
          </w:tcPr>
          <w:p w14:paraId="48BCF6E6" w14:textId="77777777" w:rsidR="00EB2EC2" w:rsidRPr="00A50CB0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B0">
              <w:rPr>
                <w:rFonts w:ascii="Times New Roman" w:hAnsi="Times New Roman"/>
                <w:sz w:val="24"/>
                <w:szCs w:val="24"/>
              </w:rPr>
              <w:t xml:space="preserve">п. 3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1458AEA6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03A7B791" w14:textId="77777777" w:rsidTr="00092453">
        <w:tc>
          <w:tcPr>
            <w:tcW w:w="756" w:type="dxa"/>
            <w:vMerge/>
          </w:tcPr>
          <w:p w14:paraId="4F8EB144" w14:textId="77777777" w:rsidR="00EB2EC2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color w:val="FF0000"/>
              </w:rPr>
            </w:pPr>
          </w:p>
        </w:tc>
        <w:tc>
          <w:tcPr>
            <w:tcW w:w="5470" w:type="dxa"/>
          </w:tcPr>
          <w:p w14:paraId="30336E8C" w14:textId="77777777" w:rsidR="00EB2EC2" w:rsidRPr="00A50CB0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</w:pPr>
            <w:r w:rsidRPr="00A50CB0">
              <w:t xml:space="preserve"> - </w:t>
            </w:r>
            <w:r w:rsidRPr="004947E3">
              <w:t>твердое (асфальтовое, бетонное) покрытие</w:t>
            </w:r>
            <w:r w:rsidRPr="00A50CB0">
              <w:t>;</w:t>
            </w:r>
          </w:p>
        </w:tc>
        <w:tc>
          <w:tcPr>
            <w:tcW w:w="2736" w:type="dxa"/>
          </w:tcPr>
          <w:p w14:paraId="4024B977" w14:textId="77777777" w:rsidR="00EB2EC2" w:rsidRPr="00A50CB0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B0">
              <w:rPr>
                <w:rFonts w:ascii="Times New Roman" w:hAnsi="Times New Roman"/>
                <w:sz w:val="24"/>
                <w:szCs w:val="24"/>
              </w:rPr>
              <w:t xml:space="preserve">п. 3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5BEBE471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0BECAEDB" w14:textId="77777777" w:rsidTr="00092453">
        <w:tc>
          <w:tcPr>
            <w:tcW w:w="756" w:type="dxa"/>
            <w:vMerge/>
          </w:tcPr>
          <w:p w14:paraId="5439FA76" w14:textId="77777777" w:rsidR="00EB2EC2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color w:val="FF0000"/>
              </w:rPr>
            </w:pPr>
          </w:p>
        </w:tc>
        <w:tc>
          <w:tcPr>
            <w:tcW w:w="5470" w:type="dxa"/>
          </w:tcPr>
          <w:p w14:paraId="4F4A50F7" w14:textId="77777777" w:rsidR="00EB2EC2" w:rsidRPr="00A50CB0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</w:pPr>
            <w:r w:rsidRPr="00A50CB0">
              <w:t xml:space="preserve"> - такое покрытие </w:t>
            </w:r>
            <w:r w:rsidRPr="004947E3">
              <w:t>с уклоном для отведения талых и дождевых сточных вод</w:t>
            </w:r>
            <w:r w:rsidRPr="00A50CB0">
              <w:t>;</w:t>
            </w:r>
          </w:p>
        </w:tc>
        <w:tc>
          <w:tcPr>
            <w:tcW w:w="2736" w:type="dxa"/>
          </w:tcPr>
          <w:p w14:paraId="7110F43C" w14:textId="77777777" w:rsidR="00EB2EC2" w:rsidRPr="00A50CB0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B0">
              <w:rPr>
                <w:rFonts w:ascii="Times New Roman" w:hAnsi="Times New Roman"/>
                <w:sz w:val="24"/>
                <w:szCs w:val="24"/>
              </w:rPr>
              <w:t xml:space="preserve">п. 3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3276A034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657D1971" w14:textId="77777777" w:rsidTr="00092453">
        <w:tc>
          <w:tcPr>
            <w:tcW w:w="756" w:type="dxa"/>
            <w:vMerge/>
          </w:tcPr>
          <w:p w14:paraId="11FCB15F" w14:textId="77777777" w:rsidR="00EB2EC2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color w:val="FF0000"/>
              </w:rPr>
            </w:pPr>
          </w:p>
        </w:tc>
        <w:tc>
          <w:tcPr>
            <w:tcW w:w="5470" w:type="dxa"/>
          </w:tcPr>
          <w:p w14:paraId="262D4AA0" w14:textId="77777777" w:rsidR="00EB2EC2" w:rsidRPr="00A50CB0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</w:pPr>
            <w:r>
              <w:t xml:space="preserve"> -</w:t>
            </w:r>
            <w:r w:rsidRPr="004947E3">
              <w:t xml:space="preserve"> ограждение с трех с</w:t>
            </w:r>
            <w:r w:rsidRPr="00A50CB0">
              <w:t>торон высотой не менее 1 метра</w:t>
            </w:r>
          </w:p>
        </w:tc>
        <w:tc>
          <w:tcPr>
            <w:tcW w:w="2736" w:type="dxa"/>
          </w:tcPr>
          <w:p w14:paraId="3294B00C" w14:textId="77777777" w:rsidR="00EB2EC2" w:rsidRPr="00A50CB0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B0">
              <w:rPr>
                <w:rFonts w:ascii="Times New Roman" w:hAnsi="Times New Roman"/>
                <w:sz w:val="24"/>
                <w:szCs w:val="24"/>
              </w:rPr>
              <w:t xml:space="preserve">п. 3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0D32809F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44F3F6E4" w14:textId="77777777" w:rsidTr="00092453">
        <w:tc>
          <w:tcPr>
            <w:tcW w:w="756" w:type="dxa"/>
            <w:vMerge w:val="restart"/>
          </w:tcPr>
          <w:p w14:paraId="0B460169" w14:textId="77777777" w:rsidR="00EB2EC2" w:rsidRPr="008127BF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  <w:color w:val="FF0000"/>
              </w:rPr>
            </w:pPr>
            <w:r w:rsidRPr="008127BF">
              <w:rPr>
                <w:b/>
              </w:rPr>
              <w:t xml:space="preserve">4 </w:t>
            </w:r>
          </w:p>
        </w:tc>
        <w:tc>
          <w:tcPr>
            <w:tcW w:w="5470" w:type="dxa"/>
          </w:tcPr>
          <w:p w14:paraId="17B0C834" w14:textId="77777777" w:rsidR="00EB2EC2" w:rsidRPr="008F3056" w:rsidRDefault="00EB2EC2" w:rsidP="00092453">
            <w:pPr>
              <w:spacing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E3">
              <w:rPr>
                <w:rFonts w:ascii="Times New Roman" w:hAnsi="Times New Roman"/>
                <w:sz w:val="24"/>
                <w:szCs w:val="24"/>
              </w:rPr>
              <w:t>Расстояние от контейнерных и (или) специальных площадок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36" w:type="dxa"/>
          </w:tcPr>
          <w:p w14:paraId="73FD2910" w14:textId="77777777" w:rsidR="00EB2EC2" w:rsidRPr="002C2131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CB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0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521D312A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588C2C29" w14:textId="77777777" w:rsidTr="00092453">
        <w:tc>
          <w:tcPr>
            <w:tcW w:w="756" w:type="dxa"/>
            <w:vMerge/>
          </w:tcPr>
          <w:p w14:paraId="5E53727A" w14:textId="77777777" w:rsidR="00EB2EC2" w:rsidRPr="008127BF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425B9081" w14:textId="77777777" w:rsidR="00EB2EC2" w:rsidRPr="004947E3" w:rsidRDefault="00EB2EC2" w:rsidP="00092453">
            <w:pPr>
              <w:spacing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>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не менее 20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 не более 100 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736" w:type="dxa"/>
          </w:tcPr>
          <w:p w14:paraId="4DC38B11" w14:textId="77777777" w:rsidR="00EB2EC2" w:rsidRPr="008F3056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CB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0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61BADBB9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1E2D927C" w14:textId="77777777" w:rsidTr="00092453">
        <w:tc>
          <w:tcPr>
            <w:tcW w:w="756" w:type="dxa"/>
            <w:vMerge/>
          </w:tcPr>
          <w:p w14:paraId="14870693" w14:textId="77777777" w:rsidR="00EB2EC2" w:rsidRPr="008127BF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</w:rPr>
            </w:pPr>
          </w:p>
        </w:tc>
        <w:tc>
          <w:tcPr>
            <w:tcW w:w="5470" w:type="dxa"/>
          </w:tcPr>
          <w:p w14:paraId="1B13FB8A" w14:textId="77777777" w:rsidR="00EB2EC2" w:rsidRPr="004947E3" w:rsidRDefault="00EB2EC2" w:rsidP="00092453">
            <w:pPr>
              <w:spacing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до территорий медицинских организаций в городских населенных пунктах не менее 25 м, в сельских населенных пунктах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 не менее 15 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736" w:type="dxa"/>
          </w:tcPr>
          <w:p w14:paraId="68A59135" w14:textId="77777777" w:rsidR="00EB2EC2" w:rsidRPr="00A50CB0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CB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0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32C0814F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29A295AA" w14:textId="77777777" w:rsidTr="00092453">
        <w:tc>
          <w:tcPr>
            <w:tcW w:w="756" w:type="dxa"/>
            <w:vMerge/>
          </w:tcPr>
          <w:p w14:paraId="55597045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color w:val="FF0000"/>
              </w:rPr>
            </w:pPr>
          </w:p>
        </w:tc>
        <w:tc>
          <w:tcPr>
            <w:tcW w:w="5470" w:type="dxa"/>
          </w:tcPr>
          <w:p w14:paraId="6334DD02" w14:textId="77777777" w:rsidR="00EB2EC2" w:rsidRPr="008F3056" w:rsidRDefault="00EB2EC2" w:rsidP="00092453">
            <w:pPr>
              <w:spacing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56">
              <w:rPr>
                <w:rFonts w:ascii="Times New Roman" w:hAnsi="Times New Roman"/>
                <w:sz w:val="24"/>
                <w:szCs w:val="24"/>
              </w:rPr>
              <w:t xml:space="preserve"> - в случае раздельного накопления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 расстояние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не менее 8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 не более 100 м</w:t>
            </w:r>
            <w:r w:rsidRPr="008F305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736" w:type="dxa"/>
          </w:tcPr>
          <w:p w14:paraId="7E0F7CAD" w14:textId="77777777" w:rsidR="00EB2EC2" w:rsidRPr="002C2131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6E55">
              <w:rPr>
                <w:rFonts w:ascii="Times New Roman" w:hAnsi="Times New Roman"/>
                <w:sz w:val="24"/>
                <w:szCs w:val="24"/>
              </w:rPr>
              <w:t xml:space="preserve">п. 4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332EE8B7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0E3F8BC1" w14:textId="77777777" w:rsidTr="00092453">
        <w:tc>
          <w:tcPr>
            <w:tcW w:w="756" w:type="dxa"/>
            <w:vMerge/>
          </w:tcPr>
          <w:p w14:paraId="5D5464C9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color w:val="FF0000"/>
              </w:rPr>
            </w:pPr>
          </w:p>
        </w:tc>
        <w:tc>
          <w:tcPr>
            <w:tcW w:w="5470" w:type="dxa"/>
          </w:tcPr>
          <w:p w14:paraId="09AB5E8C" w14:textId="77777777" w:rsidR="00EB2EC2" w:rsidRPr="008F3056" w:rsidRDefault="00EB2EC2" w:rsidP="00092453">
            <w:pPr>
              <w:spacing w:line="28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056">
              <w:rPr>
                <w:rFonts w:ascii="Times New Roman" w:hAnsi="Times New Roman"/>
                <w:sz w:val="24"/>
                <w:szCs w:val="24"/>
              </w:rPr>
              <w:t xml:space="preserve"> - в случае раздельного накопления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 расстояние</w:t>
            </w:r>
            <w:r w:rsidRPr="008F3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>до территорий медицинских организаций в городских населенных пунктах не менее 10 м, в сельских населенных пунктах не менее 15 м</w:t>
            </w:r>
          </w:p>
        </w:tc>
        <w:tc>
          <w:tcPr>
            <w:tcW w:w="2736" w:type="dxa"/>
          </w:tcPr>
          <w:p w14:paraId="0E56C713" w14:textId="77777777" w:rsidR="00EB2EC2" w:rsidRPr="002C2131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6E55">
              <w:rPr>
                <w:rFonts w:ascii="Times New Roman" w:hAnsi="Times New Roman"/>
                <w:sz w:val="24"/>
                <w:szCs w:val="24"/>
              </w:rPr>
              <w:t xml:space="preserve">п. 4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2.1.3684-21</w:t>
            </w:r>
          </w:p>
        </w:tc>
        <w:tc>
          <w:tcPr>
            <w:tcW w:w="1811" w:type="dxa"/>
          </w:tcPr>
          <w:p w14:paraId="321FEFCE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5DC272F1" w14:textId="77777777" w:rsidTr="00092453">
        <w:tc>
          <w:tcPr>
            <w:tcW w:w="756" w:type="dxa"/>
            <w:vMerge w:val="restart"/>
          </w:tcPr>
          <w:p w14:paraId="36E11D64" w14:textId="77777777" w:rsidR="00EB2EC2" w:rsidRPr="00A95A5F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</w:rPr>
            </w:pPr>
            <w:r w:rsidRPr="00A95A5F">
              <w:rPr>
                <w:b/>
              </w:rPr>
              <w:t>5</w:t>
            </w:r>
          </w:p>
        </w:tc>
        <w:tc>
          <w:tcPr>
            <w:tcW w:w="5470" w:type="dxa"/>
          </w:tcPr>
          <w:p w14:paraId="75315A98" w14:textId="77777777" w:rsidR="00EB2EC2" w:rsidRPr="00A95A5F" w:rsidRDefault="00EB2EC2" w:rsidP="0009245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A5F">
              <w:rPr>
                <w:rFonts w:ascii="Times New Roman" w:hAnsi="Times New Roman"/>
                <w:sz w:val="24"/>
                <w:szCs w:val="24"/>
              </w:rPr>
              <w:t>Количество мусоросборников, устанавливаемых на контейнерных площадках, определено в соответствии с установленными нормативами накопления ТКО</w:t>
            </w:r>
          </w:p>
        </w:tc>
        <w:tc>
          <w:tcPr>
            <w:tcW w:w="2736" w:type="dxa"/>
          </w:tcPr>
          <w:p w14:paraId="016D6E30" w14:textId="77777777" w:rsidR="00EB2EC2" w:rsidRPr="009B4717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5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6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</w:t>
            </w:r>
            <w:r>
              <w:rPr>
                <w:rFonts w:ascii="Times New Roman" w:hAnsi="Times New Roman"/>
                <w:sz w:val="24"/>
                <w:szCs w:val="24"/>
              </w:rPr>
              <w:t>1, ст. 24.10 Закона № 89-ФЗ</w:t>
            </w:r>
          </w:p>
        </w:tc>
        <w:tc>
          <w:tcPr>
            <w:tcW w:w="1811" w:type="dxa"/>
          </w:tcPr>
          <w:p w14:paraId="5E28C961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386F5C27" w14:textId="77777777" w:rsidTr="00092453">
        <w:tc>
          <w:tcPr>
            <w:tcW w:w="756" w:type="dxa"/>
            <w:vMerge/>
          </w:tcPr>
          <w:p w14:paraId="07C071A7" w14:textId="77777777" w:rsidR="00EB2EC2" w:rsidRPr="00A95A5F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</w:pPr>
          </w:p>
        </w:tc>
        <w:tc>
          <w:tcPr>
            <w:tcW w:w="5470" w:type="dxa"/>
          </w:tcPr>
          <w:p w14:paraId="7CD4CEEF" w14:textId="77777777" w:rsidR="00EB2EC2" w:rsidRPr="00A95A5F" w:rsidRDefault="00EB2EC2" w:rsidP="0009245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A5F">
              <w:rPr>
                <w:rFonts w:ascii="Times New Roman" w:hAnsi="Times New Roman"/>
                <w:sz w:val="24"/>
                <w:szCs w:val="24"/>
              </w:rPr>
              <w:t>На контейнерных площадках размещается:</w:t>
            </w:r>
          </w:p>
        </w:tc>
        <w:tc>
          <w:tcPr>
            <w:tcW w:w="2736" w:type="dxa"/>
          </w:tcPr>
          <w:p w14:paraId="0B139AAB" w14:textId="77777777" w:rsidR="00EB2EC2" w:rsidRPr="009B4717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55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A6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14:paraId="0A213EB5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0AA715FB" w14:textId="77777777" w:rsidTr="00092453">
        <w:tc>
          <w:tcPr>
            <w:tcW w:w="756" w:type="dxa"/>
            <w:vMerge/>
          </w:tcPr>
          <w:p w14:paraId="232F1910" w14:textId="77777777" w:rsidR="00EB2EC2" w:rsidRPr="00A95A5F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</w:pPr>
          </w:p>
        </w:tc>
        <w:tc>
          <w:tcPr>
            <w:tcW w:w="5470" w:type="dxa"/>
          </w:tcPr>
          <w:p w14:paraId="60E14CEF" w14:textId="77777777" w:rsidR="00EB2EC2" w:rsidRPr="00A95A5F" w:rsidRDefault="00EB2EC2" w:rsidP="0009245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A5F">
              <w:rPr>
                <w:rFonts w:ascii="Times New Roman" w:hAnsi="Times New Roman"/>
                <w:sz w:val="24"/>
                <w:szCs w:val="24"/>
              </w:rPr>
              <w:t xml:space="preserve"> - не более 8 контейнеров для смешанного накопления ТКО;</w:t>
            </w:r>
          </w:p>
        </w:tc>
        <w:tc>
          <w:tcPr>
            <w:tcW w:w="2736" w:type="dxa"/>
          </w:tcPr>
          <w:p w14:paraId="3E5149A9" w14:textId="77777777" w:rsidR="00EB2EC2" w:rsidRPr="009B4717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245">
              <w:rPr>
                <w:rFonts w:ascii="Times New Roman" w:hAnsi="Times New Roman"/>
                <w:sz w:val="24"/>
                <w:szCs w:val="24"/>
              </w:rPr>
              <w:t xml:space="preserve">п. 6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</w:t>
            </w:r>
            <w:r w:rsidRPr="00E76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14:paraId="4F83B442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54DC7446" w14:textId="77777777" w:rsidTr="00092453">
        <w:tc>
          <w:tcPr>
            <w:tcW w:w="756" w:type="dxa"/>
            <w:vMerge/>
          </w:tcPr>
          <w:p w14:paraId="4702F508" w14:textId="77777777" w:rsidR="00EB2EC2" w:rsidRPr="00A95A5F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</w:pPr>
          </w:p>
        </w:tc>
        <w:tc>
          <w:tcPr>
            <w:tcW w:w="5470" w:type="dxa"/>
          </w:tcPr>
          <w:p w14:paraId="577F0C3F" w14:textId="77777777" w:rsidR="00EB2EC2" w:rsidRPr="00A95A5F" w:rsidRDefault="00EB2EC2" w:rsidP="0009245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A5F">
              <w:rPr>
                <w:rFonts w:ascii="Times New Roman" w:hAnsi="Times New Roman"/>
                <w:sz w:val="24"/>
                <w:szCs w:val="24"/>
              </w:rPr>
              <w:t xml:space="preserve"> - или 12 контейнеров, из которых 4 для раздельного накопления ТКО, и не более 2 бункеров для накопления КГО</w:t>
            </w:r>
          </w:p>
        </w:tc>
        <w:tc>
          <w:tcPr>
            <w:tcW w:w="2736" w:type="dxa"/>
          </w:tcPr>
          <w:p w14:paraId="4005ACA5" w14:textId="77777777" w:rsidR="00EB2EC2" w:rsidRPr="009B4717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245">
              <w:rPr>
                <w:rFonts w:ascii="Times New Roman" w:hAnsi="Times New Roman"/>
                <w:sz w:val="24"/>
                <w:szCs w:val="24"/>
              </w:rPr>
              <w:t xml:space="preserve">п. 6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</w:t>
            </w:r>
            <w:r w:rsidRPr="00E76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14:paraId="34BD1507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29B09D97" w14:textId="77777777" w:rsidTr="00092453">
        <w:tc>
          <w:tcPr>
            <w:tcW w:w="756" w:type="dxa"/>
            <w:vMerge w:val="restart"/>
          </w:tcPr>
          <w:p w14:paraId="28658D41" w14:textId="77777777" w:rsidR="00EB2EC2" w:rsidRPr="00A95A5F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b/>
              </w:rPr>
            </w:pPr>
            <w:r w:rsidRPr="00A95A5F">
              <w:rPr>
                <w:b/>
              </w:rPr>
              <w:t xml:space="preserve">6 </w:t>
            </w:r>
          </w:p>
        </w:tc>
        <w:tc>
          <w:tcPr>
            <w:tcW w:w="5470" w:type="dxa"/>
          </w:tcPr>
          <w:p w14:paraId="5AE8B8B3" w14:textId="77777777" w:rsidR="00EB2EC2" w:rsidRPr="00A95A5F" w:rsidRDefault="00EB2EC2" w:rsidP="0009245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E3">
              <w:rPr>
                <w:rFonts w:ascii="Times New Roman" w:hAnsi="Times New Roman"/>
                <w:sz w:val="24"/>
                <w:szCs w:val="24"/>
              </w:rPr>
              <w:t>Срок временного накопления несортированных ТКО</w:t>
            </w:r>
            <w:r w:rsidRPr="00A95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исходя из среднесуточной температуры наружного воздуха в течение 3 </w:t>
            </w:r>
            <w:proofErr w:type="spellStart"/>
            <w:r w:rsidRPr="004947E3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A95A5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36" w:type="dxa"/>
          </w:tcPr>
          <w:p w14:paraId="2D028CCF" w14:textId="77777777" w:rsidR="00EB2EC2" w:rsidRPr="002C2131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</w:t>
            </w:r>
            <w:r w:rsidRPr="00E76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</w:t>
            </w:r>
            <w:r w:rsidRPr="00E76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14:paraId="55E0BC9C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51EC793A" w14:textId="77777777" w:rsidTr="00092453">
        <w:tc>
          <w:tcPr>
            <w:tcW w:w="756" w:type="dxa"/>
            <w:vMerge/>
          </w:tcPr>
          <w:p w14:paraId="779A796D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color w:val="FF0000"/>
              </w:rPr>
            </w:pPr>
          </w:p>
        </w:tc>
        <w:tc>
          <w:tcPr>
            <w:tcW w:w="5470" w:type="dxa"/>
          </w:tcPr>
          <w:p w14:paraId="7C31470D" w14:textId="77777777" w:rsidR="00EB2EC2" w:rsidRPr="00A95A5F" w:rsidRDefault="00EB2EC2" w:rsidP="0009245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A5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плюс 5 °C и выше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 не более 1 </w:t>
            </w:r>
            <w:proofErr w:type="spellStart"/>
            <w:r w:rsidRPr="004947E3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4947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736" w:type="dxa"/>
          </w:tcPr>
          <w:p w14:paraId="097FB2B0" w14:textId="77777777" w:rsidR="00EB2EC2" w:rsidRPr="002C2131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</w:t>
            </w:r>
            <w:r w:rsidRPr="00E76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</w:t>
            </w:r>
            <w:r w:rsidRPr="00E76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14:paraId="02F6D23F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5B36EAAD" w14:textId="77777777" w:rsidTr="00092453">
        <w:tc>
          <w:tcPr>
            <w:tcW w:w="756" w:type="dxa"/>
            <w:vMerge/>
          </w:tcPr>
          <w:p w14:paraId="77F384B4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color w:val="FF0000"/>
              </w:rPr>
            </w:pPr>
          </w:p>
        </w:tc>
        <w:tc>
          <w:tcPr>
            <w:tcW w:w="5470" w:type="dxa"/>
          </w:tcPr>
          <w:p w14:paraId="5436EE0B" w14:textId="77777777" w:rsidR="00EB2EC2" w:rsidRPr="00A95A5F" w:rsidRDefault="00EB2EC2" w:rsidP="0009245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A5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плюс 4 °C и ниже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 не более 3 </w:t>
            </w:r>
            <w:proofErr w:type="spellStart"/>
            <w:r w:rsidRPr="004947E3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A95A5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736" w:type="dxa"/>
          </w:tcPr>
          <w:p w14:paraId="5A56F130" w14:textId="77777777" w:rsidR="00EB2EC2" w:rsidRPr="002C2131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</w:t>
            </w:r>
            <w:r w:rsidRPr="00E76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</w:t>
            </w:r>
            <w:r w:rsidRPr="00E76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14:paraId="546FAC6E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  <w:tr w:rsidR="00EB2EC2" w:rsidRPr="002C2131" w14:paraId="1C2380BB" w14:textId="77777777" w:rsidTr="00092453">
        <w:tc>
          <w:tcPr>
            <w:tcW w:w="756" w:type="dxa"/>
            <w:vMerge/>
          </w:tcPr>
          <w:p w14:paraId="64D5CC35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center"/>
              <w:rPr>
                <w:color w:val="FF0000"/>
              </w:rPr>
            </w:pPr>
          </w:p>
        </w:tc>
        <w:tc>
          <w:tcPr>
            <w:tcW w:w="5470" w:type="dxa"/>
          </w:tcPr>
          <w:p w14:paraId="7907F387" w14:textId="77777777" w:rsidR="00EB2EC2" w:rsidRPr="00A95A5F" w:rsidRDefault="00EB2EC2" w:rsidP="0009245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A5F">
              <w:rPr>
                <w:rFonts w:ascii="Times New Roman" w:hAnsi="Times New Roman"/>
                <w:sz w:val="24"/>
                <w:szCs w:val="24"/>
              </w:rPr>
              <w:t xml:space="preserve"> - в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 районах Крайнего Севера и местностях, приравненных к районам Крайнего Севера, на территориях Арктической зоны, а также в труднодоступных и малочисленных населенных пунктах </w:t>
            </w:r>
            <w:r w:rsidRPr="00A95A5F">
              <w:rPr>
                <w:rFonts w:ascii="Times New Roman" w:hAnsi="Times New Roman"/>
                <w:sz w:val="24"/>
                <w:szCs w:val="24"/>
              </w:rPr>
              <w:t xml:space="preserve">согласно решению 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>об изменении срока временного накопления несортированных ТКО главны</w:t>
            </w:r>
            <w:r w:rsidRPr="00A95A5F">
              <w:rPr>
                <w:rFonts w:ascii="Times New Roman" w:hAnsi="Times New Roman"/>
                <w:sz w:val="24"/>
                <w:szCs w:val="24"/>
              </w:rPr>
              <w:t>х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 государственны</w:t>
            </w:r>
            <w:r w:rsidRPr="00A95A5F">
              <w:rPr>
                <w:rFonts w:ascii="Times New Roman" w:hAnsi="Times New Roman"/>
                <w:sz w:val="24"/>
                <w:szCs w:val="24"/>
              </w:rPr>
              <w:t>х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 санитарны</w:t>
            </w:r>
            <w:r w:rsidRPr="00A95A5F">
              <w:rPr>
                <w:rFonts w:ascii="Times New Roman" w:hAnsi="Times New Roman"/>
                <w:sz w:val="24"/>
                <w:szCs w:val="24"/>
              </w:rPr>
              <w:t>х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 врач</w:t>
            </w:r>
            <w:r w:rsidRPr="00A95A5F">
              <w:rPr>
                <w:rFonts w:ascii="Times New Roman" w:hAnsi="Times New Roman"/>
                <w:sz w:val="24"/>
                <w:szCs w:val="24"/>
              </w:rPr>
              <w:t>ей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 по субъектам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A5F">
              <w:rPr>
                <w:rFonts w:ascii="Times New Roman" w:hAnsi="Times New Roman"/>
                <w:sz w:val="24"/>
                <w:szCs w:val="24"/>
              </w:rPr>
              <w:t>(</w:t>
            </w:r>
            <w:r w:rsidRPr="004947E3">
              <w:rPr>
                <w:rFonts w:ascii="Times New Roman" w:hAnsi="Times New Roman"/>
                <w:sz w:val="24"/>
                <w:szCs w:val="24"/>
              </w:rPr>
              <w:t>с учетом среднесуточной температуры наружного воздуха на основании санитарно-эпидемиологической оценки</w:t>
            </w:r>
            <w:r w:rsidRPr="00A95A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36" w:type="dxa"/>
          </w:tcPr>
          <w:p w14:paraId="41167FEC" w14:textId="77777777" w:rsidR="00EB2EC2" w:rsidRPr="002C2131" w:rsidRDefault="00EB2EC2" w:rsidP="00092453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11</w:t>
            </w:r>
            <w:r w:rsidRPr="00E76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B16">
              <w:rPr>
                <w:rFonts w:ascii="Times New Roman" w:hAnsi="Times New Roman"/>
                <w:sz w:val="24"/>
                <w:szCs w:val="24"/>
              </w:rPr>
              <w:t>СанПиН 2.1.3684-2</w:t>
            </w:r>
            <w:r w:rsidRPr="00E762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14:paraId="17366092" w14:textId="77777777" w:rsidR="00EB2EC2" w:rsidRPr="002C2131" w:rsidRDefault="00EB2EC2" w:rsidP="00092453">
            <w:pPr>
              <w:pStyle w:val="ac"/>
              <w:spacing w:before="0" w:beforeAutospacing="0" w:after="0" w:afterAutospacing="0" w:line="240" w:lineRule="exact"/>
              <w:jc w:val="both"/>
              <w:rPr>
                <w:color w:val="FF0000"/>
              </w:rPr>
            </w:pPr>
          </w:p>
        </w:tc>
      </w:tr>
    </w:tbl>
    <w:p w14:paraId="190E488C" w14:textId="77777777" w:rsidR="00EB2EC2" w:rsidRDefault="00EB2EC2" w:rsidP="00EB2EC2">
      <w:pPr>
        <w:pStyle w:val="ac"/>
        <w:spacing w:before="0" w:beforeAutospacing="0" w:after="0" w:afterAutospacing="0" w:line="288" w:lineRule="atLeast"/>
        <w:ind w:firstLine="709"/>
        <w:jc w:val="both"/>
        <w:rPr>
          <w:color w:val="FF0000"/>
          <w:sz w:val="20"/>
          <w:szCs w:val="20"/>
        </w:rPr>
      </w:pPr>
    </w:p>
    <w:p w14:paraId="7E44CEAC" w14:textId="77777777" w:rsidR="009B02E9" w:rsidRDefault="009B02E9"/>
    <w:sectPr w:rsidR="009B02E9" w:rsidSect="00EB2EC2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45CF5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0BF0250" w14:textId="77777777" w:rsidR="00000000" w:rsidRDefault="00000000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E8B1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848B33A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C2"/>
    <w:rsid w:val="00221A3C"/>
    <w:rsid w:val="00341B2E"/>
    <w:rsid w:val="0039181F"/>
    <w:rsid w:val="00532E36"/>
    <w:rsid w:val="006C269D"/>
    <w:rsid w:val="00717950"/>
    <w:rsid w:val="009B02E9"/>
    <w:rsid w:val="00E67CBA"/>
    <w:rsid w:val="00EB2EC2"/>
    <w:rsid w:val="00EB344F"/>
    <w:rsid w:val="00EC39D7"/>
    <w:rsid w:val="00F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3C0"/>
  <w15:chartTrackingRefBased/>
  <w15:docId w15:val="{6C8733B6-6CBA-40C2-9165-4BF1C43A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EC2"/>
    <w:rPr>
      <w:rFonts w:asciiTheme="minorHAnsi" w:eastAsiaTheme="minorEastAsia" w:hAnsiTheme="minorHAns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2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E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sz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E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sz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2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2EC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2EC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2EC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2E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2E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2E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2EC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2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EB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B2E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2EC2"/>
    <w:pPr>
      <w:spacing w:before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B2E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2EC2"/>
    <w:pPr>
      <w:ind w:left="720"/>
      <w:contextualSpacing/>
    </w:pPr>
    <w:rPr>
      <w:rFonts w:ascii="Times New Roman" w:eastAsiaTheme="minorHAnsi" w:hAnsi="Times New Roman" w:cstheme="minorBidi"/>
      <w:sz w:val="24"/>
      <w:lang w:eastAsia="en-US"/>
    </w:rPr>
  </w:style>
  <w:style w:type="character" w:styleId="a8">
    <w:name w:val="Intense Emphasis"/>
    <w:basedOn w:val="a0"/>
    <w:uiPriority w:val="21"/>
    <w:qFormat/>
    <w:rsid w:val="00EB2E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2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EB2E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2EC2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EB2EC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styleId="ac">
    <w:name w:val="Normal (Web)"/>
    <w:basedOn w:val="a"/>
    <w:uiPriority w:val="99"/>
    <w:unhideWhenUsed/>
    <w:rsid w:val="00EB2E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EB2EC2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login.consultant.ru/link/?req=doc&amp;base=LAW&amp;n=494631&amp;dst=721&amp;field=134&amp;date=22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Ж</dc:creator>
  <cp:keywords/>
  <dc:description/>
  <cp:lastModifiedBy>Алина Ж</cp:lastModifiedBy>
  <cp:revision>1</cp:revision>
  <dcterms:created xsi:type="dcterms:W3CDTF">2025-03-03T12:35:00Z</dcterms:created>
  <dcterms:modified xsi:type="dcterms:W3CDTF">2025-03-03T12:36:00Z</dcterms:modified>
</cp:coreProperties>
</file>