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/>
        <w:ind w:hanging="0"/>
        <w:jc w:val="center"/>
        <w:rPr>
          <w:b/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ПОЯСНИТЕЛЬНАЯ ЗАПИСКА</w:t>
      </w:r>
    </w:p>
    <w:p>
      <w:pPr>
        <w:pStyle w:val="Normal"/>
        <w:spacing w:lineRule="auto" w:line="240"/>
        <w:ind w:hanging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к проекту федерального закона «О внесении изменений в Кодекс Российской Федерации об административных правонарушениях</w:t>
      </w:r>
      <w:r>
        <w:rPr>
          <w:b/>
          <w:bCs/>
          <w:sz w:val="28"/>
          <w:szCs w:val="28"/>
        </w:rPr>
        <w:t>»</w:t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36"/>
        <w:rPr>
          <w:sz w:val="28"/>
          <w:szCs w:val="28"/>
        </w:rPr>
      </w:pPr>
      <w:r>
        <w:rPr>
          <w:sz w:val="28"/>
          <w:szCs w:val="28"/>
        </w:rPr>
        <w:t>Проект федерального закона «О внесении изменений в Кодекс Российской Федерации об административных правонарушениях</w:t>
      </w:r>
      <w:r>
        <w:rPr>
          <w:bCs/>
          <w:sz w:val="28"/>
          <w:szCs w:val="28"/>
        </w:rPr>
        <w:t xml:space="preserve">» </w:t>
        <w:br/>
      </w:r>
      <w:r>
        <w:rPr>
          <w:sz w:val="28"/>
          <w:szCs w:val="28"/>
        </w:rPr>
        <w:t xml:space="preserve">(далее – законопроект) разработан в целях пресечения правонарушений, связанных с представлением юридическими лицами и индивидуальными предпринимателями отчетов о выбросах парниковых газов (далее – Отчет) </w:t>
        <w:br/>
        <w:t>в уполномоченный федеральный орган исполнительной власти.</w:t>
      </w:r>
    </w:p>
    <w:p>
      <w:pPr>
        <w:pStyle w:val="Normal"/>
        <w:spacing w:lineRule="auto" w:line="336"/>
        <w:rPr/>
      </w:pPr>
      <w:r>
        <w:rPr>
          <w:sz w:val="28"/>
          <w:szCs w:val="28"/>
        </w:rPr>
        <w:t xml:space="preserve">Основанием разработки законопроекта является необходимость обеспечения исполнения части 3 статьи 7 федерального закона </w:t>
        <w:br/>
      </w:r>
      <w:r>
        <w:rPr>
          <w:sz w:val="28"/>
          <w:szCs w:val="28"/>
        </w:rPr>
        <w:t xml:space="preserve">от 2 июля 2021 г. № 296-ФЗ </w:t>
      </w:r>
      <w:r>
        <w:rPr>
          <w:sz w:val="28"/>
          <w:szCs w:val="28"/>
        </w:rPr>
        <w:t>«Об ограничении выбросов парниковых газов».</w:t>
      </w:r>
    </w:p>
    <w:p>
      <w:pPr>
        <w:pStyle w:val="Normal"/>
        <w:spacing w:lineRule="auto" w:line="336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sz w:val="28"/>
          <w:szCs w:val="28"/>
        </w:rPr>
        <w:t xml:space="preserve">Законопроектом предусмотрено установление административной ответственности для хозяйствующих субъектов, отнесённых к регулируемым организациям, и их должностных лиц за несвоевременное представление </w:t>
      </w:r>
      <w:r>
        <w:rPr>
          <w:rFonts w:eastAsia="Calibri" w:eastAsiaTheme="minorHAnsi"/>
          <w:bCs/>
          <w:sz w:val="28"/>
          <w:szCs w:val="28"/>
          <w:lang w:eastAsia="en-US"/>
        </w:rPr>
        <w:t>Отчета, представление Отчета с нарушением порядка представления, представление Отчетов не в полном объеме или представление в Отчете недостоверной информации.</w:t>
      </w:r>
    </w:p>
    <w:p>
      <w:pPr>
        <w:pStyle w:val="Normal"/>
        <w:spacing w:lineRule="auto" w:line="336"/>
        <w:rPr>
          <w:sz w:val="28"/>
          <w:szCs w:val="28"/>
        </w:rPr>
      </w:pPr>
      <w:r>
        <w:rPr>
          <w:sz w:val="28"/>
          <w:szCs w:val="28"/>
        </w:rPr>
        <w:t>Кроме того, за повторное совершение указанных административных правонарушений законопроектом предусмотрено усиление ответственности.</w:t>
      </w:r>
    </w:p>
    <w:p>
      <w:pPr>
        <w:pStyle w:val="Normal"/>
        <w:spacing w:lineRule="auto" w:line="336"/>
        <w:rPr>
          <w:sz w:val="28"/>
          <w:szCs w:val="28"/>
        </w:rPr>
      </w:pPr>
      <w:r>
        <w:rPr>
          <w:sz w:val="28"/>
          <w:szCs w:val="28"/>
        </w:rPr>
        <w:t>Объектом, защиту которого преследует проектируемое правовое регулирование, является государственный учет выбросов парниковых газов, образуемых в результате хозяйственной и иной деятельности регулируемых организаций.</w:t>
      </w:r>
    </w:p>
    <w:p>
      <w:pPr>
        <w:pStyle w:val="Normal"/>
        <w:spacing w:lineRule="auto" w:line="336"/>
        <w:rPr>
          <w:bCs/>
          <w:sz w:val="28"/>
          <w:szCs w:val="28"/>
        </w:rPr>
      </w:pPr>
      <w:r>
        <w:rPr>
          <w:sz w:val="28"/>
          <w:szCs w:val="28"/>
        </w:rPr>
        <w:t>Принятие федерального закона не повлечет за собой социально-экономических, финансовых и иных последствий для субъектов профессиональной, предпринимательской деятельности и иной экономической деятельности.</w:t>
      </w:r>
    </w:p>
    <w:p>
      <w:pPr>
        <w:pStyle w:val="Normal"/>
        <w:spacing w:lineRule="auto" w:line="336"/>
        <w:rPr>
          <w:sz w:val="28"/>
          <w:szCs w:val="28"/>
        </w:rPr>
      </w:pPr>
      <w:r>
        <w:rPr>
          <w:sz w:val="28"/>
          <w:szCs w:val="28"/>
        </w:rPr>
        <w:t>Законопроект не противоречит положениям Договора о Евразийском экономическом союзе от 29 мая 2014 года, а также положениям иных международных договоров Российской Федерации.</w:t>
      </w:r>
    </w:p>
    <w:p>
      <w:pPr>
        <w:pStyle w:val="Normal"/>
        <w:spacing w:lineRule="auto" w:line="336"/>
        <w:rPr>
          <w:sz w:val="28"/>
          <w:szCs w:val="28"/>
        </w:rPr>
      </w:pPr>
      <w:r>
        <w:rPr>
          <w:sz w:val="28"/>
          <w:szCs w:val="28"/>
        </w:rPr>
        <w:t>Законопроект не влияет на достижение целей государственных программ Российской Федерации.</w:t>
      </w:r>
    </w:p>
    <w:p>
      <w:pPr>
        <w:pStyle w:val="Normal"/>
        <w:spacing w:lineRule="auto" w:line="336"/>
        <w:rPr/>
      </w:pPr>
      <w:r>
        <w:rPr/>
      </w:r>
    </w:p>
    <w:sectPr>
      <w:headerReference w:type="default" r:id="rId2"/>
      <w:type w:val="nextPage"/>
      <w:pgSz w:w="11906" w:h="16838"/>
      <w:pgMar w:left="1701" w:right="850" w:header="708" w:top="1134" w:footer="0" w:bottom="1134" w:gutter="0"/>
      <w:pgNumType w:fmt="decimal"/>
      <w:formProt w:val="false"/>
      <w:titlePg/>
      <w:textDirection w:val="lrTb"/>
      <w:docGrid w:type="default" w:linePitch="408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1771381611"/>
    </w:sdtPr>
    <w:sdtContent>
      <w:p>
        <w:pPr>
          <w:pStyle w:val="Style23"/>
          <w:jc w:val="center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Style23"/>
      <w:rPr/>
    </w:pPr>
    <w:r>
      <w:rPr/>
    </w:r>
  </w:p>
</w:hdr>
</file>

<file path=word/settings.xml><?xml version="1.0" encoding="utf-8"?>
<w:settings xmlns:w="http://schemas.openxmlformats.org/wordprocessingml/2006/main">
  <w:zoom w:percent="16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c15bc2"/>
    <w:pPr>
      <w:widowControl/>
      <w:bidi w:val="0"/>
      <w:spacing w:lineRule="auto" w:line="480" w:before="0" w:after="0"/>
      <w:ind w:firstLine="709"/>
      <w:jc w:val="both"/>
    </w:pPr>
    <w:rPr>
      <w:rFonts w:ascii="Times New Roman" w:hAnsi="Times New Roman" w:eastAsia="Times New Roman" w:cs="Times New Roman"/>
      <w:color w:val="auto"/>
      <w:kern w:val="0"/>
      <w:sz w:val="30"/>
      <w:szCs w:val="30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link w:val="a3"/>
    <w:uiPriority w:val="99"/>
    <w:qFormat/>
    <w:rsid w:val="008816b1"/>
    <w:rPr>
      <w:rFonts w:ascii="Times New Roman" w:hAnsi="Times New Roman" w:eastAsia="Times New Roman" w:cs="Times New Roman"/>
      <w:sz w:val="30"/>
      <w:szCs w:val="30"/>
      <w:lang w:eastAsia="ru-RU"/>
    </w:rPr>
  </w:style>
  <w:style w:type="character" w:styleId="Style15" w:customStyle="1">
    <w:name w:val="Нижний колонтитул Знак"/>
    <w:basedOn w:val="DefaultParagraphFont"/>
    <w:link w:val="a5"/>
    <w:uiPriority w:val="99"/>
    <w:qFormat/>
    <w:rsid w:val="008816b1"/>
    <w:rPr>
      <w:rFonts w:ascii="Times New Roman" w:hAnsi="Times New Roman" w:eastAsia="Times New Roman" w:cs="Times New Roman"/>
      <w:sz w:val="30"/>
      <w:szCs w:val="30"/>
      <w:lang w:eastAsia="ru-RU"/>
    </w:rPr>
  </w:style>
  <w:style w:type="character" w:styleId="Style16" w:customStyle="1">
    <w:name w:val="Текст выноски Знак"/>
    <w:basedOn w:val="DefaultParagraphFont"/>
    <w:link w:val="a8"/>
    <w:uiPriority w:val="99"/>
    <w:semiHidden/>
    <w:qFormat/>
    <w:rsid w:val="00442048"/>
    <w:rPr>
      <w:rFonts w:ascii="Segoe UI" w:hAnsi="Segoe UI" w:eastAsia="Times New Roman" w:cs="Segoe UI"/>
      <w:sz w:val="18"/>
      <w:szCs w:val="18"/>
      <w:lang w:eastAsia="ru-RU"/>
    </w:rPr>
  </w:style>
  <w:style w:type="character" w:styleId="Style17">
    <w:name w:val="Интернет-ссылка"/>
    <w:basedOn w:val="DefaultParagraphFont"/>
    <w:uiPriority w:val="99"/>
    <w:unhideWhenUsed/>
    <w:rsid w:val="0054056c"/>
    <w:rPr>
      <w:color w:val="0563C1" w:themeColor="hyperlink"/>
      <w:u w:val="single"/>
    </w:rPr>
  </w:style>
  <w:style w:type="character" w:styleId="ListLabel1">
    <w:name w:val="ListLabel 1"/>
    <w:qFormat/>
    <w:rPr>
      <w:bCs/>
      <w:color w:val="auto"/>
      <w:sz w:val="28"/>
      <w:szCs w:val="28"/>
      <w:u w:val="none"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Droid Sans Fallback" w:cs="Droid Sans Devanagari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/>
    <w:rPr>
      <w:rFonts w:cs="Droid Sans Devanagari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Droid Sans Devanagari"/>
    </w:rPr>
  </w:style>
  <w:style w:type="paragraph" w:styleId="Style23">
    <w:name w:val="Header"/>
    <w:basedOn w:val="Normal"/>
    <w:link w:val="a4"/>
    <w:uiPriority w:val="99"/>
    <w:unhideWhenUsed/>
    <w:rsid w:val="008816b1"/>
    <w:pPr>
      <w:tabs>
        <w:tab w:val="clear" w:pos="708"/>
        <w:tab w:val="center" w:pos="4677" w:leader="none"/>
        <w:tab w:val="right" w:pos="9355" w:leader="none"/>
      </w:tabs>
      <w:spacing w:lineRule="auto" w:line="240"/>
    </w:pPr>
    <w:rPr/>
  </w:style>
  <w:style w:type="paragraph" w:styleId="Style24">
    <w:name w:val="Footer"/>
    <w:basedOn w:val="Normal"/>
    <w:link w:val="a6"/>
    <w:uiPriority w:val="99"/>
    <w:unhideWhenUsed/>
    <w:rsid w:val="008816b1"/>
    <w:pPr>
      <w:tabs>
        <w:tab w:val="clear" w:pos="708"/>
        <w:tab w:val="center" w:pos="4677" w:leader="none"/>
        <w:tab w:val="right" w:pos="9355" w:leader="none"/>
      </w:tabs>
      <w:spacing w:lineRule="auto" w:line="240"/>
    </w:pPr>
    <w:rPr/>
  </w:style>
  <w:style w:type="paragraph" w:styleId="ListParagraph">
    <w:name w:val="List Paragraph"/>
    <w:basedOn w:val="Normal"/>
    <w:uiPriority w:val="34"/>
    <w:qFormat/>
    <w:rsid w:val="004a6dc6"/>
    <w:pPr>
      <w:spacing w:before="0" w:after="0"/>
      <w:ind w:left="720" w:firstLine="709"/>
      <w:contextualSpacing/>
    </w:pPr>
    <w:rPr/>
  </w:style>
  <w:style w:type="paragraph" w:styleId="BalloonText">
    <w:name w:val="Balloon Text"/>
    <w:basedOn w:val="Normal"/>
    <w:link w:val="a9"/>
    <w:uiPriority w:val="99"/>
    <w:semiHidden/>
    <w:unhideWhenUsed/>
    <w:qFormat/>
    <w:rsid w:val="00442048"/>
    <w:pPr>
      <w:spacing w:lineRule="auto" w:line="24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Application>LibreOffice/6.2.8.2$Linux_X86_64 LibreOffice_project/20$Build-2</Application>
  <Pages>2</Pages>
  <Words>208</Words>
  <Characters>1676</Characters>
  <CharactersWithSpaces>1878</CharactersWithSpaces>
  <Paragraphs>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2021-08-04T13:11:00Z</dcterms:created>
  <dc:creator>Частнов Всеволод Борисович</dc:creator>
  <dc:description/>
  <dc:language>ru-RU</dc:language>
  <cp:lastModifiedBy/>
  <dcterms:modified xsi:type="dcterms:W3CDTF">2021-08-23T11:24:37Z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#FileDocId">
    <vt:lpwstr>Файл: ПЗ коап.docx</vt:lpwstr>
  </property>
  <property fmtid="{D5CDD505-2E9C-101B-9397-08002B2CF9AE}" pid="3" name="#RegDocId">
    <vt:lpwstr>Исх. Служебное письмо № Вр-6357250</vt:lpwstr>
  </property>
  <property fmtid="{D5CDD505-2E9C-101B-9397-08002B2CF9AE}" pid="4" name="AppVersion">
    <vt:lpwstr>16.0000</vt:lpwstr>
  </property>
  <property fmtid="{D5CDD505-2E9C-101B-9397-08002B2CF9AE}" pid="5" name="DocSecurity">
    <vt:i4>0</vt:i4>
  </property>
  <property fmtid="{D5CDD505-2E9C-101B-9397-08002B2CF9AE}" pid="6" name="FileDocId">
    <vt:lpwstr>{BA216329-2024-44BD-98B5-CCB0F39183BB}</vt:lpwstr>
  </property>
  <property fmtid="{D5CDD505-2E9C-101B-9397-08002B2CF9AE}" pid="7" name="HyperlinksChanged">
    <vt:bool>0</vt:bool>
  </property>
  <property fmtid="{D5CDD505-2E9C-101B-9397-08002B2CF9AE}" pid="8" name="LinksUpToDate">
    <vt:bool>0</vt:bool>
  </property>
  <property fmtid="{D5CDD505-2E9C-101B-9397-08002B2CF9AE}" pid="9" name="RegDocId">
    <vt:lpwstr>{2ACD511D-6C65-4D9F-BA8A-CAF1C1841E1D}</vt:lpwstr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