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BC" w:rsidRPr="00DF0E2F" w:rsidRDefault="00E40EBC" w:rsidP="00BE392D">
      <w:pPr>
        <w:jc w:val="right"/>
        <w:rPr>
          <w:sz w:val="28"/>
          <w:szCs w:val="28"/>
        </w:rPr>
      </w:pPr>
      <w:bookmarkStart w:id="0" w:name="_GoBack"/>
      <w:bookmarkEnd w:id="0"/>
    </w:p>
    <w:p w:rsidR="00B16D83" w:rsidRPr="006F082E" w:rsidRDefault="00B16D83" w:rsidP="00B16D83">
      <w:pPr>
        <w:spacing w:line="204" w:lineRule="auto"/>
        <w:jc w:val="center"/>
        <w:rPr>
          <w:b/>
          <w:sz w:val="32"/>
          <w:szCs w:val="32"/>
        </w:rPr>
      </w:pPr>
      <w:r w:rsidRPr="006F082E">
        <w:rPr>
          <w:b/>
          <w:sz w:val="32"/>
          <w:szCs w:val="32"/>
        </w:rPr>
        <w:t>ПРАВИТЕЛЬСТВО РОССИЙСКОЙ ФЕДЕРАЦИИ</w:t>
      </w:r>
    </w:p>
    <w:p w:rsidR="00B16D83" w:rsidRPr="00DF0E2F" w:rsidRDefault="00B16D83" w:rsidP="00B16D83">
      <w:pPr>
        <w:spacing w:line="204" w:lineRule="auto"/>
        <w:jc w:val="center"/>
        <w:rPr>
          <w:b/>
          <w:sz w:val="28"/>
          <w:szCs w:val="28"/>
        </w:rPr>
      </w:pPr>
    </w:p>
    <w:p w:rsidR="00B16D83" w:rsidRPr="00DF0E2F" w:rsidRDefault="00B16D83" w:rsidP="00B16D83">
      <w:pPr>
        <w:spacing w:line="204" w:lineRule="auto"/>
        <w:jc w:val="center"/>
        <w:rPr>
          <w:b/>
          <w:sz w:val="28"/>
          <w:szCs w:val="28"/>
        </w:rPr>
      </w:pPr>
    </w:p>
    <w:p w:rsidR="00B16D83" w:rsidRPr="00DF0E2F" w:rsidRDefault="00B16D83" w:rsidP="00B16D83">
      <w:pPr>
        <w:pStyle w:val="ConsPlusTitle"/>
        <w:jc w:val="center"/>
        <w:outlineLvl w:val="0"/>
        <w:rPr>
          <w:b w:val="0"/>
        </w:rPr>
      </w:pPr>
      <w:r>
        <w:rPr>
          <w:b w:val="0"/>
          <w:bCs w:val="0"/>
        </w:rPr>
        <w:t>П О С Т А Н О В Л Е Н И Е</w:t>
      </w:r>
    </w:p>
    <w:p w:rsidR="00B16D83" w:rsidRPr="00DF0E2F" w:rsidRDefault="00B16D83" w:rsidP="00B16D83">
      <w:pPr>
        <w:spacing w:line="204" w:lineRule="auto"/>
        <w:jc w:val="center"/>
        <w:rPr>
          <w:sz w:val="28"/>
          <w:szCs w:val="28"/>
        </w:rPr>
      </w:pPr>
    </w:p>
    <w:p w:rsidR="00B16D83" w:rsidRPr="00DF0E2F" w:rsidRDefault="00B16D83" w:rsidP="00B16D83">
      <w:pPr>
        <w:spacing w:line="204" w:lineRule="auto"/>
        <w:jc w:val="center"/>
        <w:rPr>
          <w:sz w:val="28"/>
          <w:szCs w:val="28"/>
        </w:rPr>
      </w:pPr>
    </w:p>
    <w:p w:rsidR="00B16D83" w:rsidRPr="00A44330" w:rsidRDefault="00B16D83" w:rsidP="00B16D83">
      <w:pPr>
        <w:spacing w:line="204" w:lineRule="auto"/>
        <w:jc w:val="center"/>
        <w:rPr>
          <w:sz w:val="28"/>
          <w:szCs w:val="28"/>
          <w:u w:val="single"/>
        </w:rPr>
      </w:pPr>
      <w:r w:rsidRPr="00A44330">
        <w:rPr>
          <w:sz w:val="28"/>
          <w:szCs w:val="28"/>
        </w:rPr>
        <w:t>от «</w:t>
      </w:r>
      <w:r w:rsidRPr="00A44330">
        <w:rPr>
          <w:sz w:val="28"/>
          <w:szCs w:val="28"/>
          <w:u w:val="single"/>
        </w:rPr>
        <w:t>____</w:t>
      </w:r>
      <w:r w:rsidRPr="00A44330">
        <w:rPr>
          <w:sz w:val="28"/>
          <w:szCs w:val="28"/>
        </w:rPr>
        <w:t>»</w:t>
      </w:r>
      <w:r w:rsidRPr="00A44330">
        <w:rPr>
          <w:sz w:val="28"/>
          <w:szCs w:val="28"/>
          <w:u w:val="single"/>
        </w:rPr>
        <w:t xml:space="preserve"> ___________ </w:t>
      </w:r>
      <w:r w:rsidRPr="00A44330">
        <w:rPr>
          <w:sz w:val="28"/>
          <w:szCs w:val="28"/>
        </w:rPr>
        <w:t>2021 г.   №</w:t>
      </w:r>
      <w:r w:rsidRPr="00A44330">
        <w:rPr>
          <w:sz w:val="28"/>
          <w:szCs w:val="28"/>
          <w:u w:val="single"/>
        </w:rPr>
        <w:t xml:space="preserve"> ____</w:t>
      </w:r>
    </w:p>
    <w:p w:rsidR="00B16D83" w:rsidRPr="00DF0E2F" w:rsidRDefault="00B16D83" w:rsidP="00B16D83">
      <w:pPr>
        <w:spacing w:line="353" w:lineRule="auto"/>
        <w:ind w:firstLine="720"/>
        <w:jc w:val="both"/>
        <w:rPr>
          <w:sz w:val="28"/>
          <w:szCs w:val="28"/>
        </w:rPr>
      </w:pPr>
    </w:p>
    <w:p w:rsidR="00B16D83" w:rsidRPr="00DF0E2F" w:rsidRDefault="00B16D83" w:rsidP="00B16D83">
      <w:pPr>
        <w:spacing w:line="204" w:lineRule="auto"/>
        <w:jc w:val="center"/>
        <w:rPr>
          <w:sz w:val="28"/>
          <w:szCs w:val="28"/>
        </w:rPr>
      </w:pPr>
      <w:r w:rsidRPr="00DF0E2F">
        <w:rPr>
          <w:sz w:val="28"/>
          <w:szCs w:val="28"/>
        </w:rPr>
        <w:t>МОСКВА</w:t>
      </w:r>
    </w:p>
    <w:p w:rsidR="00B16D83" w:rsidRDefault="00B16D83" w:rsidP="00B16D83">
      <w:pPr>
        <w:spacing w:line="353" w:lineRule="auto"/>
        <w:ind w:firstLine="720"/>
        <w:jc w:val="both"/>
        <w:rPr>
          <w:sz w:val="28"/>
          <w:szCs w:val="28"/>
        </w:rPr>
      </w:pPr>
    </w:p>
    <w:p w:rsidR="00B16D83" w:rsidRPr="00B16D83" w:rsidRDefault="0047174F" w:rsidP="00B16D83">
      <w:pPr>
        <w:jc w:val="center"/>
        <w:rPr>
          <w:b/>
          <w:sz w:val="28"/>
          <w:szCs w:val="28"/>
        </w:rPr>
      </w:pPr>
      <w:r>
        <w:rPr>
          <w:b/>
          <w:sz w:val="28"/>
          <w:szCs w:val="28"/>
        </w:rPr>
        <w:t>«Об утверждении к</w:t>
      </w:r>
      <w:r w:rsidR="00B16D83" w:rsidRPr="00B16D83">
        <w:rPr>
          <w:b/>
          <w:sz w:val="28"/>
          <w:szCs w:val="28"/>
        </w:rPr>
        <w:t>ритери</w:t>
      </w:r>
      <w:r w:rsidR="00B16D83">
        <w:rPr>
          <w:b/>
          <w:sz w:val="28"/>
          <w:szCs w:val="28"/>
        </w:rPr>
        <w:t>ев</w:t>
      </w:r>
      <w:r w:rsidR="00B16D83" w:rsidRPr="00B16D83">
        <w:rPr>
          <w:b/>
          <w:sz w:val="28"/>
          <w:szCs w:val="28"/>
        </w:rPr>
        <w:t xml:space="preserve"> проектов развития в Российской Федерации и методических указаний, направленных на достижение целей и основных направлений </w:t>
      </w:r>
      <w:r w:rsidR="00B16D83" w:rsidRPr="00B16D83">
        <w:rPr>
          <w:b/>
          <w:bCs/>
          <w:color w:val="000000"/>
          <w:sz w:val="28"/>
          <w:szCs w:val="28"/>
        </w:rPr>
        <w:t>устойчивого (в том числе зеленого) развития в Российской Федерации</w:t>
      </w:r>
      <w:r w:rsidR="00B16D83" w:rsidRPr="00B16D83">
        <w:rPr>
          <w:b/>
          <w:sz w:val="28"/>
          <w:szCs w:val="28"/>
        </w:rPr>
        <w:t>»</w:t>
      </w:r>
    </w:p>
    <w:p w:rsidR="00E40EBC" w:rsidRPr="00DF0E2F" w:rsidRDefault="00E40EBC" w:rsidP="00BE392D">
      <w:pPr>
        <w:spacing w:line="353" w:lineRule="auto"/>
        <w:ind w:firstLine="720"/>
        <w:jc w:val="both"/>
        <w:rPr>
          <w:sz w:val="28"/>
          <w:szCs w:val="28"/>
        </w:rPr>
      </w:pPr>
    </w:p>
    <w:p w:rsidR="006E7BDE" w:rsidRPr="006E7BDE" w:rsidRDefault="001D15AF" w:rsidP="00A55AF8">
      <w:pPr>
        <w:spacing w:line="360" w:lineRule="auto"/>
        <w:ind w:right="-29" w:firstLine="708"/>
        <w:jc w:val="both"/>
        <w:outlineLvl w:val="1"/>
        <w:rPr>
          <w:spacing w:val="30"/>
          <w:sz w:val="28"/>
          <w:szCs w:val="28"/>
        </w:rPr>
      </w:pPr>
      <w:r w:rsidRPr="001D15AF">
        <w:rPr>
          <w:sz w:val="28"/>
          <w:szCs w:val="28"/>
        </w:rPr>
        <w:t xml:space="preserve">В целях развития инвестиционной деятельности </w:t>
      </w:r>
      <w:r w:rsidR="00AB5B1B">
        <w:rPr>
          <w:sz w:val="28"/>
          <w:szCs w:val="28"/>
        </w:rPr>
        <w:t xml:space="preserve">и привлечения внебюджетных средств в </w:t>
      </w:r>
      <w:r w:rsidR="00E71085">
        <w:rPr>
          <w:sz w:val="28"/>
          <w:szCs w:val="28"/>
        </w:rPr>
        <w:t xml:space="preserve">проекты, </w:t>
      </w:r>
      <w:r w:rsidR="00E71085" w:rsidRPr="00E71085">
        <w:rPr>
          <w:sz w:val="28"/>
          <w:szCs w:val="28"/>
        </w:rPr>
        <w:t>направленные на реализацию национальных целей развития Российской Федерации в области зеленого финансирования и устойчивого развития</w:t>
      </w:r>
      <w:r w:rsidR="004D4901">
        <w:rPr>
          <w:sz w:val="28"/>
          <w:szCs w:val="28"/>
        </w:rPr>
        <w:t xml:space="preserve"> </w:t>
      </w:r>
      <w:r w:rsidR="006E7BDE">
        <w:rPr>
          <w:sz w:val="28"/>
          <w:szCs w:val="28"/>
        </w:rPr>
        <w:t xml:space="preserve">Правительство Российской Федерации </w:t>
      </w:r>
      <w:r w:rsidR="006E7BDE" w:rsidRPr="006E7BDE">
        <w:rPr>
          <w:spacing w:val="30"/>
          <w:sz w:val="28"/>
          <w:szCs w:val="28"/>
        </w:rPr>
        <w:t>постановляет:</w:t>
      </w:r>
    </w:p>
    <w:p w:rsidR="00A55AF8" w:rsidRDefault="006E7BDE" w:rsidP="00A55AF8">
      <w:pPr>
        <w:spacing w:line="360" w:lineRule="auto"/>
        <w:ind w:right="-29" w:firstLine="708"/>
        <w:jc w:val="both"/>
        <w:outlineLvl w:val="1"/>
        <w:rPr>
          <w:sz w:val="28"/>
          <w:szCs w:val="28"/>
        </w:rPr>
      </w:pPr>
      <w:r>
        <w:rPr>
          <w:sz w:val="28"/>
          <w:szCs w:val="28"/>
        </w:rPr>
        <w:t>У</w:t>
      </w:r>
      <w:r w:rsidR="00BC272E" w:rsidRPr="001D15AF">
        <w:rPr>
          <w:sz w:val="28"/>
          <w:szCs w:val="28"/>
        </w:rPr>
        <w:t>твердить прилагаемые</w:t>
      </w:r>
      <w:r w:rsidR="005D0EF8">
        <w:rPr>
          <w:sz w:val="28"/>
          <w:szCs w:val="28"/>
        </w:rPr>
        <w:t>:</w:t>
      </w:r>
    </w:p>
    <w:p w:rsidR="00972C99" w:rsidRPr="00AB517C" w:rsidRDefault="00B16D83" w:rsidP="00A55AF8">
      <w:pPr>
        <w:spacing w:line="360" w:lineRule="auto"/>
        <w:ind w:right="-29" w:firstLine="708"/>
        <w:jc w:val="both"/>
        <w:outlineLvl w:val="1"/>
        <w:rPr>
          <w:sz w:val="28"/>
          <w:szCs w:val="28"/>
        </w:rPr>
      </w:pPr>
      <w:r>
        <w:rPr>
          <w:sz w:val="28"/>
          <w:szCs w:val="28"/>
        </w:rPr>
        <w:t>К</w:t>
      </w:r>
      <w:r w:rsidR="00026FE6" w:rsidRPr="00026FE6">
        <w:rPr>
          <w:sz w:val="28"/>
          <w:szCs w:val="28"/>
        </w:rPr>
        <w:t xml:space="preserve">ритерии проектов </w:t>
      </w:r>
      <w:r w:rsidR="00BA61E1">
        <w:rPr>
          <w:sz w:val="28"/>
          <w:szCs w:val="28"/>
        </w:rPr>
        <w:t xml:space="preserve">устойчивого (в том числе зеленого) </w:t>
      </w:r>
      <w:r w:rsidR="00026FE6" w:rsidRPr="00026FE6">
        <w:rPr>
          <w:sz w:val="28"/>
          <w:szCs w:val="28"/>
        </w:rPr>
        <w:t xml:space="preserve">развития </w:t>
      </w:r>
      <w:r w:rsidR="00BA61E1">
        <w:rPr>
          <w:sz w:val="28"/>
          <w:szCs w:val="28"/>
        </w:rPr>
        <w:br/>
      </w:r>
      <w:r w:rsidR="00026FE6" w:rsidRPr="00026FE6">
        <w:rPr>
          <w:sz w:val="28"/>
          <w:szCs w:val="28"/>
        </w:rPr>
        <w:t>в Российской Федерации</w:t>
      </w:r>
      <w:r>
        <w:rPr>
          <w:sz w:val="28"/>
          <w:szCs w:val="28"/>
        </w:rPr>
        <w:t xml:space="preserve"> (таксономия зеленых и адаптационных проектов)</w:t>
      </w:r>
      <w:r w:rsidR="00972C99">
        <w:rPr>
          <w:sz w:val="28"/>
          <w:szCs w:val="28"/>
        </w:rPr>
        <w:t>;</w:t>
      </w:r>
    </w:p>
    <w:p w:rsidR="00E71085" w:rsidRDefault="00E71085" w:rsidP="00A55AF8">
      <w:pPr>
        <w:spacing w:line="360" w:lineRule="auto"/>
        <w:ind w:right="-29" w:firstLine="708"/>
        <w:jc w:val="both"/>
        <w:outlineLvl w:val="1"/>
        <w:rPr>
          <w:sz w:val="28"/>
          <w:szCs w:val="28"/>
        </w:rPr>
      </w:pPr>
      <w:r w:rsidRPr="00E71085">
        <w:rPr>
          <w:sz w:val="28"/>
          <w:szCs w:val="28"/>
        </w:rPr>
        <w:t xml:space="preserve">Методические </w:t>
      </w:r>
      <w:r w:rsidR="00B16D83">
        <w:rPr>
          <w:sz w:val="28"/>
          <w:szCs w:val="28"/>
        </w:rPr>
        <w:t>указания</w:t>
      </w:r>
      <w:r w:rsidRPr="00E71085">
        <w:rPr>
          <w:sz w:val="28"/>
          <w:szCs w:val="28"/>
        </w:rPr>
        <w:t xml:space="preserve"> по отнесению финансовых инструментов </w:t>
      </w:r>
      <w:r w:rsidR="00B16D83">
        <w:rPr>
          <w:sz w:val="28"/>
          <w:szCs w:val="28"/>
        </w:rPr>
        <w:br/>
      </w:r>
      <w:r w:rsidRPr="00E71085">
        <w:rPr>
          <w:sz w:val="28"/>
          <w:szCs w:val="28"/>
        </w:rPr>
        <w:t>к финансовым инструментам, направленным на финансирование проектов устойчивого (в том числе зеленого) развития</w:t>
      </w:r>
      <w:r>
        <w:rPr>
          <w:sz w:val="28"/>
          <w:szCs w:val="28"/>
        </w:rPr>
        <w:t>;</w:t>
      </w:r>
    </w:p>
    <w:p w:rsidR="00A44330" w:rsidRPr="00A44330" w:rsidRDefault="00A44330" w:rsidP="00A55AF8">
      <w:pPr>
        <w:spacing w:line="360" w:lineRule="auto"/>
        <w:ind w:right="-29" w:firstLine="708"/>
        <w:jc w:val="both"/>
        <w:outlineLvl w:val="1"/>
        <w:rPr>
          <w:sz w:val="28"/>
          <w:szCs w:val="28"/>
        </w:rPr>
      </w:pPr>
      <w:r>
        <w:rPr>
          <w:sz w:val="28"/>
          <w:szCs w:val="28"/>
        </w:rPr>
        <w:t>М</w:t>
      </w:r>
      <w:r w:rsidRPr="00A44330">
        <w:rPr>
          <w:sz w:val="28"/>
          <w:szCs w:val="28"/>
        </w:rPr>
        <w:t xml:space="preserve">етодические </w:t>
      </w:r>
      <w:r w:rsidR="00B16D83">
        <w:rPr>
          <w:sz w:val="28"/>
          <w:szCs w:val="28"/>
        </w:rPr>
        <w:t>указания</w:t>
      </w:r>
      <w:r w:rsidRPr="00A44330">
        <w:rPr>
          <w:sz w:val="28"/>
          <w:szCs w:val="28"/>
        </w:rPr>
        <w:t xml:space="preserve"> по проведению верификации зеленых </w:t>
      </w:r>
      <w:r w:rsidR="00B16D83">
        <w:rPr>
          <w:sz w:val="28"/>
          <w:szCs w:val="28"/>
        </w:rPr>
        <w:br/>
      </w:r>
      <w:r w:rsidRPr="00A44330">
        <w:rPr>
          <w:sz w:val="28"/>
          <w:szCs w:val="28"/>
        </w:rPr>
        <w:t>и адаптационных финансовых инструментов</w:t>
      </w:r>
      <w:r>
        <w:rPr>
          <w:sz w:val="28"/>
          <w:szCs w:val="28"/>
        </w:rPr>
        <w:t>;</w:t>
      </w:r>
    </w:p>
    <w:p w:rsidR="00B41649" w:rsidRDefault="00E71085" w:rsidP="00A55AF8">
      <w:pPr>
        <w:spacing w:line="360" w:lineRule="auto"/>
        <w:ind w:right="-29" w:firstLine="708"/>
        <w:jc w:val="both"/>
        <w:outlineLvl w:val="1"/>
        <w:rPr>
          <w:sz w:val="28"/>
          <w:szCs w:val="28"/>
        </w:rPr>
      </w:pPr>
      <w:r w:rsidRPr="00E71085">
        <w:rPr>
          <w:sz w:val="28"/>
          <w:szCs w:val="28"/>
        </w:rPr>
        <w:t xml:space="preserve">Методические </w:t>
      </w:r>
      <w:r w:rsidR="00B16D83">
        <w:rPr>
          <w:sz w:val="28"/>
          <w:szCs w:val="28"/>
        </w:rPr>
        <w:t>указания</w:t>
      </w:r>
      <w:r w:rsidRPr="00E71085">
        <w:rPr>
          <w:sz w:val="28"/>
          <w:szCs w:val="28"/>
        </w:rPr>
        <w:t xml:space="preserve"> по ведению перечня верификаторов</w:t>
      </w:r>
      <w:r w:rsidR="00CA0ADC">
        <w:rPr>
          <w:sz w:val="28"/>
          <w:szCs w:val="28"/>
        </w:rPr>
        <w:t>.</w:t>
      </w:r>
    </w:p>
    <w:p w:rsidR="00CA0ADC" w:rsidRDefault="00CA0ADC" w:rsidP="005D6A2D">
      <w:pPr>
        <w:spacing w:line="360" w:lineRule="auto"/>
        <w:ind w:right="-29"/>
        <w:jc w:val="both"/>
        <w:outlineLvl w:val="1"/>
        <w:rPr>
          <w:sz w:val="28"/>
          <w:szCs w:val="28"/>
        </w:rPr>
      </w:pPr>
    </w:p>
    <w:tbl>
      <w:tblPr>
        <w:tblW w:w="9400" w:type="dxa"/>
        <w:tblInd w:w="8" w:type="dxa"/>
        <w:tblLook w:val="0000" w:firstRow="0" w:lastRow="0" w:firstColumn="0" w:lastColumn="0" w:noHBand="0" w:noVBand="0"/>
      </w:tblPr>
      <w:tblGrid>
        <w:gridCol w:w="3892"/>
        <w:gridCol w:w="5508"/>
      </w:tblGrid>
      <w:tr w:rsidR="00BE392D">
        <w:tblPrEx>
          <w:tblCellMar>
            <w:top w:w="0" w:type="dxa"/>
            <w:bottom w:w="0" w:type="dxa"/>
          </w:tblCellMar>
        </w:tblPrEx>
        <w:trPr>
          <w:trHeight w:val="540"/>
        </w:trPr>
        <w:tc>
          <w:tcPr>
            <w:tcW w:w="3892" w:type="dxa"/>
          </w:tcPr>
          <w:p w:rsidR="00343C23" w:rsidRDefault="00343C23" w:rsidP="004F0536">
            <w:pPr>
              <w:outlineLvl w:val="0"/>
              <w:rPr>
                <w:sz w:val="28"/>
                <w:szCs w:val="28"/>
              </w:rPr>
            </w:pPr>
          </w:p>
          <w:p w:rsidR="00BE392D" w:rsidRDefault="00BE392D" w:rsidP="004F0536">
            <w:pPr>
              <w:outlineLvl w:val="0"/>
              <w:rPr>
                <w:sz w:val="28"/>
                <w:szCs w:val="28"/>
              </w:rPr>
            </w:pPr>
            <w:r>
              <w:rPr>
                <w:sz w:val="28"/>
                <w:szCs w:val="28"/>
              </w:rPr>
              <w:t>Председатель Правительства</w:t>
            </w:r>
          </w:p>
          <w:p w:rsidR="00BE392D" w:rsidRDefault="00BE392D" w:rsidP="00B16D83">
            <w:pPr>
              <w:ind w:firstLine="413"/>
              <w:outlineLvl w:val="0"/>
              <w:rPr>
                <w:sz w:val="28"/>
                <w:szCs w:val="28"/>
              </w:rPr>
            </w:pPr>
            <w:r>
              <w:rPr>
                <w:sz w:val="28"/>
                <w:szCs w:val="28"/>
              </w:rPr>
              <w:t>Российской Федерации</w:t>
            </w:r>
          </w:p>
        </w:tc>
        <w:tc>
          <w:tcPr>
            <w:tcW w:w="5508" w:type="dxa"/>
          </w:tcPr>
          <w:p w:rsidR="00BE392D" w:rsidRDefault="00BE392D" w:rsidP="004F0536">
            <w:pPr>
              <w:jc w:val="right"/>
              <w:outlineLvl w:val="0"/>
              <w:rPr>
                <w:sz w:val="28"/>
                <w:szCs w:val="28"/>
              </w:rPr>
            </w:pPr>
          </w:p>
          <w:p w:rsidR="00B16D83" w:rsidRDefault="004F4AB1" w:rsidP="009B0036">
            <w:pPr>
              <w:ind w:right="-8"/>
              <w:outlineLvl w:val="0"/>
              <w:rPr>
                <w:sz w:val="28"/>
                <w:szCs w:val="28"/>
              </w:rPr>
            </w:pPr>
            <w:r>
              <w:rPr>
                <w:sz w:val="28"/>
                <w:szCs w:val="28"/>
              </w:rPr>
              <w:t xml:space="preserve">                                                    </w:t>
            </w:r>
          </w:p>
          <w:p w:rsidR="00BE392D" w:rsidRDefault="009B0036" w:rsidP="00B16D83">
            <w:pPr>
              <w:ind w:right="-8"/>
              <w:jc w:val="right"/>
              <w:outlineLvl w:val="0"/>
              <w:rPr>
                <w:sz w:val="28"/>
                <w:szCs w:val="28"/>
              </w:rPr>
            </w:pPr>
            <w:r>
              <w:rPr>
                <w:sz w:val="28"/>
                <w:szCs w:val="28"/>
              </w:rPr>
              <w:t>М.</w:t>
            </w:r>
            <w:r w:rsidR="004F4AB1" w:rsidRPr="004F4AB1">
              <w:rPr>
                <w:color w:val="FFFFFF"/>
                <w:sz w:val="10"/>
                <w:szCs w:val="10"/>
              </w:rPr>
              <w:t>.</w:t>
            </w:r>
            <w:r>
              <w:rPr>
                <w:sz w:val="28"/>
                <w:szCs w:val="28"/>
              </w:rPr>
              <w:t xml:space="preserve">Мишустин </w:t>
            </w:r>
          </w:p>
        </w:tc>
      </w:tr>
    </w:tbl>
    <w:p w:rsidR="00E33EFF" w:rsidRDefault="00E33EFF" w:rsidP="00AF0E60">
      <w:pPr>
        <w:spacing w:line="360" w:lineRule="atLeast"/>
        <w:rPr>
          <w:b/>
          <w:bCs/>
          <w:color w:val="000000"/>
          <w:sz w:val="28"/>
          <w:szCs w:val="28"/>
        </w:rPr>
      </w:pPr>
    </w:p>
    <w:p w:rsidR="0081321C" w:rsidRDefault="0081321C" w:rsidP="009424D4">
      <w:pPr>
        <w:widowControl/>
        <w:autoSpaceDE/>
        <w:autoSpaceDN/>
        <w:adjustRightInd/>
        <w:ind w:left="4962"/>
        <w:contextualSpacing/>
        <w:jc w:val="center"/>
        <w:rPr>
          <w:rFonts w:eastAsia="Calibri"/>
          <w:sz w:val="28"/>
          <w:szCs w:val="28"/>
          <w:lang w:eastAsia="en-US"/>
        </w:rPr>
      </w:pPr>
    </w:p>
    <w:p w:rsidR="0081321C" w:rsidRDefault="0081321C" w:rsidP="009424D4">
      <w:pPr>
        <w:widowControl/>
        <w:autoSpaceDE/>
        <w:autoSpaceDN/>
        <w:adjustRightInd/>
        <w:ind w:left="4962"/>
        <w:contextualSpacing/>
        <w:jc w:val="center"/>
        <w:rPr>
          <w:rFonts w:eastAsia="Calibri"/>
          <w:sz w:val="28"/>
          <w:szCs w:val="28"/>
          <w:lang w:eastAsia="en-US"/>
        </w:rPr>
      </w:pPr>
    </w:p>
    <w:p w:rsidR="009424D4" w:rsidRPr="009424D4" w:rsidRDefault="009424D4" w:rsidP="009424D4">
      <w:pPr>
        <w:widowControl/>
        <w:autoSpaceDE/>
        <w:autoSpaceDN/>
        <w:adjustRightInd/>
        <w:ind w:left="4962"/>
        <w:contextualSpacing/>
        <w:jc w:val="center"/>
        <w:rPr>
          <w:rFonts w:eastAsia="Calibri"/>
          <w:sz w:val="28"/>
          <w:szCs w:val="28"/>
          <w:lang w:eastAsia="en-US"/>
        </w:rPr>
      </w:pPr>
      <w:r w:rsidRPr="009424D4">
        <w:rPr>
          <w:rFonts w:eastAsia="Calibri"/>
          <w:sz w:val="28"/>
          <w:szCs w:val="28"/>
          <w:lang w:eastAsia="en-US"/>
        </w:rPr>
        <w:lastRenderedPageBreak/>
        <w:t>УТВЕРЖДЕНЫ</w:t>
      </w:r>
    </w:p>
    <w:p w:rsidR="009424D4" w:rsidRPr="009424D4" w:rsidRDefault="009424D4" w:rsidP="009424D4">
      <w:pPr>
        <w:widowControl/>
        <w:autoSpaceDE/>
        <w:autoSpaceDN/>
        <w:adjustRightInd/>
        <w:ind w:left="4962"/>
        <w:contextualSpacing/>
        <w:jc w:val="center"/>
        <w:rPr>
          <w:rFonts w:eastAsia="Calibri"/>
          <w:sz w:val="28"/>
          <w:szCs w:val="28"/>
          <w:lang w:eastAsia="en-US"/>
        </w:rPr>
      </w:pPr>
      <w:r w:rsidRPr="009424D4">
        <w:rPr>
          <w:rFonts w:eastAsia="Calibri"/>
          <w:sz w:val="28"/>
          <w:szCs w:val="28"/>
          <w:lang w:eastAsia="en-US"/>
        </w:rPr>
        <w:t xml:space="preserve">постановлением Правительства Российской Федерации </w:t>
      </w:r>
      <w:r w:rsidRPr="009424D4">
        <w:rPr>
          <w:rFonts w:eastAsia="Calibri"/>
          <w:sz w:val="28"/>
          <w:szCs w:val="28"/>
          <w:lang w:eastAsia="en-US"/>
        </w:rPr>
        <w:br/>
        <w:t xml:space="preserve">от                          2021 г.  № </w:t>
      </w:r>
    </w:p>
    <w:p w:rsidR="009424D4" w:rsidRPr="009424D4" w:rsidRDefault="009424D4" w:rsidP="009424D4">
      <w:pPr>
        <w:widowControl/>
        <w:autoSpaceDE/>
        <w:autoSpaceDN/>
        <w:adjustRightInd/>
        <w:spacing w:afterLines="60" w:after="144"/>
        <w:jc w:val="center"/>
        <w:rPr>
          <w:rFonts w:eastAsia="Calibri"/>
          <w:b/>
          <w:bCs/>
          <w:color w:val="000000"/>
          <w:sz w:val="28"/>
          <w:szCs w:val="28"/>
          <w:lang w:eastAsia="en-US"/>
        </w:rPr>
      </w:pPr>
    </w:p>
    <w:p w:rsidR="009424D4" w:rsidRPr="009424D4" w:rsidRDefault="009424D4" w:rsidP="009424D4">
      <w:pPr>
        <w:widowControl/>
        <w:autoSpaceDE/>
        <w:autoSpaceDN/>
        <w:adjustRightInd/>
        <w:jc w:val="center"/>
        <w:rPr>
          <w:rFonts w:eastAsia="Calibri"/>
          <w:b/>
          <w:bCs/>
          <w:color w:val="000000"/>
          <w:spacing w:val="30"/>
          <w:sz w:val="28"/>
          <w:szCs w:val="28"/>
          <w:lang w:eastAsia="en-US"/>
        </w:rPr>
      </w:pPr>
      <w:r w:rsidRPr="009424D4">
        <w:rPr>
          <w:rFonts w:eastAsia="Calibri"/>
          <w:b/>
          <w:bCs/>
          <w:color w:val="000000"/>
          <w:spacing w:val="30"/>
          <w:sz w:val="28"/>
          <w:szCs w:val="28"/>
          <w:lang w:eastAsia="en-US"/>
        </w:rPr>
        <w:t>КРИТЕРИИ</w:t>
      </w:r>
    </w:p>
    <w:p w:rsidR="009424D4" w:rsidRPr="009424D4" w:rsidRDefault="009424D4" w:rsidP="009424D4">
      <w:pPr>
        <w:widowControl/>
        <w:autoSpaceDE/>
        <w:autoSpaceDN/>
        <w:adjustRightInd/>
        <w:ind w:firstLine="709"/>
        <w:jc w:val="center"/>
        <w:rPr>
          <w:rFonts w:eastAsia="Calibri"/>
          <w:b/>
          <w:bCs/>
          <w:color w:val="000000"/>
          <w:sz w:val="28"/>
          <w:szCs w:val="28"/>
          <w:lang w:eastAsia="en-US"/>
        </w:rPr>
      </w:pPr>
      <w:r w:rsidRPr="009424D4">
        <w:rPr>
          <w:rFonts w:eastAsia="Calibri"/>
          <w:b/>
          <w:bCs/>
          <w:color w:val="000000"/>
          <w:sz w:val="28"/>
          <w:szCs w:val="28"/>
          <w:lang w:eastAsia="en-US"/>
        </w:rPr>
        <w:t xml:space="preserve">проектов устойчивого (в том числе зеленого) развития </w:t>
      </w:r>
    </w:p>
    <w:p w:rsidR="009424D4" w:rsidRPr="009424D4" w:rsidRDefault="009424D4" w:rsidP="009424D4">
      <w:pPr>
        <w:widowControl/>
        <w:autoSpaceDE/>
        <w:autoSpaceDN/>
        <w:adjustRightInd/>
        <w:ind w:firstLine="709"/>
        <w:jc w:val="center"/>
        <w:rPr>
          <w:rFonts w:eastAsia="Calibri"/>
          <w:b/>
          <w:bCs/>
          <w:color w:val="000000"/>
          <w:sz w:val="28"/>
          <w:szCs w:val="28"/>
          <w:lang w:eastAsia="en-US"/>
        </w:rPr>
      </w:pPr>
      <w:r w:rsidRPr="009424D4">
        <w:rPr>
          <w:rFonts w:eastAsia="Calibri"/>
          <w:b/>
          <w:bCs/>
          <w:color w:val="000000"/>
          <w:sz w:val="28"/>
          <w:szCs w:val="28"/>
          <w:lang w:eastAsia="en-US"/>
        </w:rPr>
        <w:t xml:space="preserve">в Российской Федерации (таксономия зеленых </w:t>
      </w:r>
      <w:r w:rsidRPr="009424D4">
        <w:rPr>
          <w:rFonts w:eastAsia="Calibri"/>
          <w:b/>
          <w:bCs/>
          <w:color w:val="000000"/>
          <w:sz w:val="28"/>
          <w:szCs w:val="28"/>
          <w:lang w:eastAsia="en-US"/>
        </w:rPr>
        <w:br/>
        <w:t>и адаптационных проектов)</w:t>
      </w:r>
    </w:p>
    <w:p w:rsidR="009424D4" w:rsidRPr="009424D4" w:rsidRDefault="009424D4" w:rsidP="009424D4">
      <w:pPr>
        <w:widowControl/>
        <w:autoSpaceDE/>
        <w:autoSpaceDN/>
        <w:adjustRightInd/>
        <w:ind w:firstLine="709"/>
        <w:jc w:val="center"/>
        <w:rPr>
          <w:rFonts w:eastAsia="Calibri"/>
          <w:b/>
          <w:bCs/>
          <w:color w:val="000000"/>
          <w:sz w:val="28"/>
          <w:szCs w:val="28"/>
          <w:lang w:eastAsia="en-US"/>
        </w:rPr>
      </w:pPr>
    </w:p>
    <w:p w:rsidR="009424D4" w:rsidRPr="009424D4" w:rsidRDefault="009424D4" w:rsidP="009424D4">
      <w:pPr>
        <w:widowControl/>
        <w:autoSpaceDE/>
        <w:autoSpaceDN/>
        <w:adjustRightInd/>
        <w:spacing w:line="360" w:lineRule="auto"/>
        <w:ind w:firstLine="709"/>
        <w:jc w:val="both"/>
        <w:rPr>
          <w:rFonts w:eastAsia="Calibri"/>
          <w:sz w:val="28"/>
          <w:szCs w:val="28"/>
          <w:lang w:eastAsia="en-US"/>
        </w:rPr>
      </w:pPr>
      <w:r w:rsidRPr="009424D4">
        <w:rPr>
          <w:rFonts w:eastAsia="Calibri"/>
          <w:bCs/>
          <w:color w:val="000000"/>
          <w:sz w:val="28"/>
          <w:szCs w:val="28"/>
          <w:lang w:eastAsia="en-US"/>
        </w:rPr>
        <w:t xml:space="preserve">1. </w:t>
      </w:r>
      <w:r w:rsidRPr="009424D4">
        <w:rPr>
          <w:rFonts w:eastAsia="Calibri"/>
          <w:sz w:val="28"/>
          <w:szCs w:val="28"/>
          <w:lang w:eastAsia="en-US"/>
        </w:rPr>
        <w:t xml:space="preserve">Настоящие критерии разработаны для реализации целей </w:t>
      </w:r>
      <w:r w:rsidRPr="009424D4">
        <w:rPr>
          <w:rFonts w:eastAsia="Calibri"/>
          <w:sz w:val="28"/>
          <w:szCs w:val="28"/>
          <w:lang w:eastAsia="en-US"/>
        </w:rPr>
        <w:br/>
        <w:t xml:space="preserve">и основных направлений устойчивого (в том числе зеленого) развития Российской Федерации (далее – цели и основные направления) и определяют соответствие проектов устойчивого (в том числе зеленого) развития </w:t>
      </w:r>
      <w:r w:rsidRPr="009424D4">
        <w:rPr>
          <w:rFonts w:eastAsia="Calibri"/>
          <w:sz w:val="28"/>
          <w:szCs w:val="28"/>
          <w:lang w:eastAsia="en-US"/>
        </w:rPr>
        <w:br/>
        <w:t xml:space="preserve">в Российской Федерации показателям основных направлений устойчивого </w:t>
      </w:r>
      <w:r w:rsidRPr="009424D4">
        <w:rPr>
          <w:rFonts w:eastAsia="Calibri"/>
          <w:sz w:val="28"/>
          <w:szCs w:val="28"/>
          <w:lang w:eastAsia="en-US"/>
        </w:rPr>
        <w:br/>
        <w:t>(в том числе зеленого) развития Российской Федерации.</w:t>
      </w:r>
    </w:p>
    <w:p w:rsidR="009424D4" w:rsidRPr="009424D4" w:rsidRDefault="009424D4" w:rsidP="009424D4">
      <w:pPr>
        <w:widowControl/>
        <w:autoSpaceDE/>
        <w:autoSpaceDN/>
        <w:adjustRightInd/>
        <w:spacing w:line="360" w:lineRule="auto"/>
        <w:ind w:firstLine="709"/>
        <w:jc w:val="both"/>
        <w:rPr>
          <w:rFonts w:eastAsia="Calibri"/>
          <w:sz w:val="28"/>
          <w:szCs w:val="28"/>
          <w:lang w:eastAsia="en-US"/>
        </w:rPr>
      </w:pPr>
      <w:r w:rsidRPr="009424D4">
        <w:rPr>
          <w:rFonts w:eastAsia="Calibri"/>
          <w:sz w:val="28"/>
          <w:szCs w:val="28"/>
          <w:lang w:eastAsia="en-US"/>
        </w:rPr>
        <w:t>2. Для целей настоящих критериев следующие термины означают:</w:t>
      </w:r>
    </w:p>
    <w:p w:rsidR="009424D4" w:rsidRPr="009424D4" w:rsidRDefault="009424D4" w:rsidP="009424D4">
      <w:pPr>
        <w:widowControl/>
        <w:tabs>
          <w:tab w:val="left" w:pos="709"/>
        </w:tabs>
        <w:autoSpaceDE/>
        <w:autoSpaceDN/>
        <w:adjustRightInd/>
        <w:spacing w:line="360" w:lineRule="auto"/>
        <w:jc w:val="both"/>
        <w:rPr>
          <w:rFonts w:eastAsia="Arial"/>
          <w:sz w:val="28"/>
          <w:szCs w:val="28"/>
          <w:lang w:eastAsia="en-US"/>
        </w:rPr>
      </w:pPr>
      <w:r w:rsidRPr="009424D4">
        <w:rPr>
          <w:rFonts w:eastAsia="Arial"/>
          <w:sz w:val="28"/>
          <w:szCs w:val="28"/>
          <w:lang w:eastAsia="en-US"/>
        </w:rPr>
        <w:tab/>
        <w:t>Зеленый проект – это проект, одновременно удовлетворяющий следующим принципам:</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t xml:space="preserve">соответствие одному или нескольким основным направлениям, предусмотренным целями и основными направлениями. </w:t>
      </w:r>
      <w:r w:rsidRPr="009424D4">
        <w:rPr>
          <w:rFonts w:eastAsia="Calibri"/>
          <w:sz w:val="28"/>
          <w:szCs w:val="28"/>
          <w:lang w:eastAsia="en-US"/>
        </w:rPr>
        <w:t>Зеленые проекты могут признаваться соответствующими целям и основным направлениям только при выполнении утвержденных Правительством Российской Федерации количественных и качественных критериев зеленых проектов</w:t>
      </w:r>
      <w:r w:rsidRPr="009424D4">
        <w:rPr>
          <w:rFonts w:eastAsia="Arial"/>
          <w:sz w:val="28"/>
          <w:szCs w:val="28"/>
          <w:lang w:eastAsia="en-US"/>
        </w:rPr>
        <w:t>;</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t xml:space="preserve">направленность на достижение целей Парижского соглашения или одной или нескольким из следующих целей устойчивого развития ООН: Цель № 6 (Чистая вода и санитария), Цель № 7 (Доступная и чистая энергия), Цель № 8 (Достойная работа и экономический рост), Цель № 9 (Индустриализация, инновация, инфраструктура), Цель № 11 (Устойчивые города и сообщества), Цель № 12 (Рациональное потребление </w:t>
      </w:r>
      <w:r w:rsidRPr="009424D4">
        <w:rPr>
          <w:rFonts w:eastAsia="Arial"/>
          <w:sz w:val="28"/>
          <w:szCs w:val="28"/>
          <w:lang w:eastAsia="en-US"/>
        </w:rPr>
        <w:br/>
        <w:t>и производство), Цель № 13 (Срочные меры по борьбе с изменение климата), Цель № 14 (Рациональное использование ресурсов океана), Цель № 15 (Рациональное использование экосистем суши);</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lastRenderedPageBreak/>
        <w:t xml:space="preserve">реализация проекта способствует достижению целей, связанных </w:t>
      </w:r>
      <w:r w:rsidRPr="009424D4">
        <w:rPr>
          <w:rFonts w:eastAsia="Arial"/>
          <w:sz w:val="28"/>
          <w:szCs w:val="28"/>
          <w:lang w:eastAsia="en-US"/>
        </w:rPr>
        <w:br/>
        <w:t xml:space="preserve">с положительным воздействием на окружающую среду, указанным </w:t>
      </w:r>
      <w:r w:rsidRPr="009424D4">
        <w:rPr>
          <w:rFonts w:eastAsia="Arial"/>
          <w:sz w:val="28"/>
          <w:szCs w:val="28"/>
          <w:lang w:eastAsia="en-US"/>
        </w:rPr>
        <w:br/>
        <w:t>в пункте 3 целей и основных направлений;</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t>реализация проекта способствует достижению экологического эффекта, указанного в пункте 4 целей и основных направлений;</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t>соответствие технологическим показателям наилучших доступных технологий (далее – НДТ) (достижение технологических показателей НДТ или технологических показателей лучше НДТ);</w:t>
      </w:r>
    </w:p>
    <w:p w:rsidR="009424D4" w:rsidRPr="009424D4" w:rsidRDefault="009424D4" w:rsidP="00A42707">
      <w:pPr>
        <w:widowControl/>
        <w:numPr>
          <w:ilvl w:val="0"/>
          <w:numId w:val="7"/>
        </w:numPr>
        <w:tabs>
          <w:tab w:val="left" w:pos="1134"/>
        </w:tabs>
        <w:autoSpaceDE/>
        <w:autoSpaceDN/>
        <w:adjustRightInd/>
        <w:spacing w:after="160" w:line="360" w:lineRule="auto"/>
        <w:ind w:left="0" w:firstLine="709"/>
        <w:contextualSpacing/>
        <w:jc w:val="both"/>
        <w:rPr>
          <w:rFonts w:eastAsia="Arial"/>
          <w:sz w:val="28"/>
          <w:szCs w:val="28"/>
          <w:lang w:eastAsia="en-US"/>
        </w:rPr>
      </w:pPr>
      <w:r w:rsidRPr="009424D4">
        <w:rPr>
          <w:rFonts w:eastAsia="Arial"/>
          <w:sz w:val="28"/>
          <w:szCs w:val="28"/>
          <w:lang w:eastAsia="en-US"/>
        </w:rPr>
        <w:t>отсутствие значимых побочных эффектов на окружающую среду (принцип «</w:t>
      </w:r>
      <w:r w:rsidRPr="009424D4">
        <w:rPr>
          <w:rFonts w:eastAsia="Arial"/>
          <w:sz w:val="28"/>
          <w:szCs w:val="28"/>
          <w:lang w:val="en-US" w:eastAsia="en-US"/>
        </w:rPr>
        <w:t>Do</w:t>
      </w:r>
      <w:r w:rsidRPr="009424D4">
        <w:rPr>
          <w:rFonts w:eastAsia="Arial"/>
          <w:sz w:val="28"/>
          <w:szCs w:val="28"/>
          <w:lang w:eastAsia="en-US"/>
        </w:rPr>
        <w:t xml:space="preserve"> </w:t>
      </w:r>
      <w:r w:rsidRPr="009424D4">
        <w:rPr>
          <w:rFonts w:eastAsia="Arial"/>
          <w:sz w:val="28"/>
          <w:szCs w:val="28"/>
          <w:lang w:val="en-US" w:eastAsia="en-US"/>
        </w:rPr>
        <w:t>Not</w:t>
      </w:r>
      <w:r w:rsidRPr="009424D4">
        <w:rPr>
          <w:rFonts w:eastAsia="Arial"/>
          <w:sz w:val="28"/>
          <w:szCs w:val="28"/>
          <w:lang w:eastAsia="en-US"/>
        </w:rPr>
        <w:t xml:space="preserve"> </w:t>
      </w:r>
      <w:r w:rsidRPr="009424D4">
        <w:rPr>
          <w:rFonts w:eastAsia="Arial"/>
          <w:sz w:val="28"/>
          <w:szCs w:val="28"/>
          <w:lang w:val="en-US" w:eastAsia="en-US"/>
        </w:rPr>
        <w:t>Significant</w:t>
      </w:r>
      <w:r w:rsidRPr="009424D4">
        <w:rPr>
          <w:rFonts w:eastAsia="Arial"/>
          <w:sz w:val="28"/>
          <w:szCs w:val="28"/>
          <w:lang w:eastAsia="en-US"/>
        </w:rPr>
        <w:t xml:space="preserve"> </w:t>
      </w:r>
      <w:r w:rsidRPr="009424D4">
        <w:rPr>
          <w:rFonts w:eastAsia="Arial"/>
          <w:sz w:val="28"/>
          <w:szCs w:val="28"/>
          <w:lang w:val="en-US" w:eastAsia="en-US"/>
        </w:rPr>
        <w:t>Harm</w:t>
      </w:r>
      <w:r w:rsidRPr="009424D4">
        <w:rPr>
          <w:rFonts w:eastAsia="Arial"/>
          <w:sz w:val="28"/>
          <w:szCs w:val="28"/>
          <w:lang w:eastAsia="en-US"/>
        </w:rPr>
        <w:t>»). Для проектов, реализуемых на территории Российской Федерации, принцип «</w:t>
      </w:r>
      <w:r w:rsidRPr="009424D4">
        <w:rPr>
          <w:rFonts w:eastAsia="Arial"/>
          <w:sz w:val="28"/>
          <w:szCs w:val="28"/>
          <w:lang w:val="en-US" w:eastAsia="en-US"/>
        </w:rPr>
        <w:t>Do</w:t>
      </w:r>
      <w:r w:rsidRPr="009424D4">
        <w:rPr>
          <w:rFonts w:eastAsia="Arial"/>
          <w:sz w:val="28"/>
          <w:szCs w:val="28"/>
          <w:lang w:eastAsia="en-US"/>
        </w:rPr>
        <w:t xml:space="preserve"> </w:t>
      </w:r>
      <w:r w:rsidRPr="009424D4">
        <w:rPr>
          <w:rFonts w:eastAsia="Arial"/>
          <w:sz w:val="28"/>
          <w:szCs w:val="28"/>
          <w:lang w:val="en-US" w:eastAsia="en-US"/>
        </w:rPr>
        <w:t>Not</w:t>
      </w:r>
      <w:r w:rsidRPr="009424D4">
        <w:rPr>
          <w:rFonts w:eastAsia="Arial"/>
          <w:sz w:val="28"/>
          <w:szCs w:val="28"/>
          <w:lang w:eastAsia="en-US"/>
        </w:rPr>
        <w:t xml:space="preserve"> </w:t>
      </w:r>
      <w:r w:rsidRPr="009424D4">
        <w:rPr>
          <w:rFonts w:eastAsia="Arial"/>
          <w:sz w:val="28"/>
          <w:szCs w:val="28"/>
          <w:lang w:val="en-US" w:eastAsia="en-US"/>
        </w:rPr>
        <w:t>Significant</w:t>
      </w:r>
      <w:r w:rsidRPr="009424D4">
        <w:rPr>
          <w:rFonts w:eastAsia="Arial"/>
          <w:sz w:val="28"/>
          <w:szCs w:val="28"/>
          <w:lang w:eastAsia="en-US"/>
        </w:rPr>
        <w:t xml:space="preserve"> </w:t>
      </w:r>
      <w:r w:rsidRPr="009424D4">
        <w:rPr>
          <w:rFonts w:eastAsia="Arial"/>
          <w:sz w:val="28"/>
          <w:szCs w:val="28"/>
          <w:lang w:val="en-US" w:eastAsia="en-US"/>
        </w:rPr>
        <w:t>Harm</w:t>
      </w:r>
      <w:r w:rsidRPr="009424D4">
        <w:rPr>
          <w:rFonts w:eastAsia="Arial"/>
          <w:sz w:val="28"/>
          <w:szCs w:val="28"/>
          <w:lang w:eastAsia="en-US"/>
        </w:rPr>
        <w:t>» может считаться выполненным при соответствии проекта требованиям законодательства Российской Федерации в области охране окружающей среды.</w:t>
      </w:r>
    </w:p>
    <w:p w:rsidR="009424D4" w:rsidRPr="009424D4" w:rsidRDefault="009424D4" w:rsidP="009424D4">
      <w:pPr>
        <w:widowControl/>
        <w:tabs>
          <w:tab w:val="left" w:pos="1134"/>
        </w:tabs>
        <w:autoSpaceDE/>
        <w:autoSpaceDN/>
        <w:adjustRightInd/>
        <w:spacing w:line="360" w:lineRule="auto"/>
        <w:ind w:firstLine="709"/>
        <w:jc w:val="both"/>
        <w:rPr>
          <w:rFonts w:eastAsia="Arial"/>
          <w:sz w:val="28"/>
          <w:szCs w:val="28"/>
          <w:lang w:eastAsia="en-US"/>
        </w:rPr>
      </w:pPr>
      <w:r w:rsidRPr="009424D4">
        <w:rPr>
          <w:rFonts w:eastAsia="Calibri"/>
          <w:sz w:val="28"/>
          <w:szCs w:val="28"/>
          <w:lang w:eastAsia="en-US"/>
        </w:rPr>
        <w:t xml:space="preserve">Адаптационный </w:t>
      </w:r>
      <w:r w:rsidRPr="009424D4">
        <w:rPr>
          <w:rFonts w:eastAsia="Arial"/>
          <w:sz w:val="28"/>
          <w:szCs w:val="28"/>
          <w:lang w:eastAsia="en-US"/>
        </w:rPr>
        <w:t xml:space="preserve">проект – это проект, одновременно соответствующий одному или нескольким основным направлениям, предусмотренным целями и основными направлениями.  Адаптационные проекты могут признаваться соответствующими целям и основным направлениям только при выполнении утвержденных Правительством Российской Федерации количественных </w:t>
      </w:r>
      <w:r w:rsidRPr="009424D4">
        <w:rPr>
          <w:rFonts w:eastAsia="Arial"/>
          <w:sz w:val="28"/>
          <w:szCs w:val="28"/>
          <w:lang w:eastAsia="en-US"/>
        </w:rPr>
        <w:br/>
        <w:t>и качественных критериев адаптационных проектов и соответсвии принципам, указанным в подпунктах 2 – 6 настоящего пункта.</w:t>
      </w:r>
    </w:p>
    <w:p w:rsidR="009424D4" w:rsidRPr="009424D4" w:rsidRDefault="009424D4" w:rsidP="009424D4">
      <w:pPr>
        <w:widowControl/>
        <w:tabs>
          <w:tab w:val="left" w:pos="709"/>
        </w:tabs>
        <w:autoSpaceDE/>
        <w:autoSpaceDN/>
        <w:adjustRightInd/>
        <w:spacing w:line="360" w:lineRule="auto"/>
        <w:ind w:firstLine="709"/>
        <w:jc w:val="both"/>
        <w:rPr>
          <w:rFonts w:eastAsia="Calibri"/>
          <w:bCs/>
          <w:color w:val="000000"/>
          <w:sz w:val="28"/>
          <w:szCs w:val="28"/>
          <w:lang w:eastAsia="en-US"/>
        </w:rPr>
      </w:pPr>
      <w:r w:rsidRPr="009424D4">
        <w:rPr>
          <w:rFonts w:eastAsia="Calibri"/>
          <w:bCs/>
          <w:color w:val="000000"/>
          <w:sz w:val="28"/>
          <w:szCs w:val="28"/>
          <w:lang w:eastAsia="en-US"/>
        </w:rPr>
        <w:t>3. Настоящие критерии включают в себя критерии зеленых проектов (таксономия зеленых проектов) и критерии адаптационных проектов (таксономия адаптационных проектов).</w:t>
      </w:r>
    </w:p>
    <w:p w:rsidR="009424D4" w:rsidRPr="009424D4" w:rsidRDefault="009424D4" w:rsidP="009424D4">
      <w:pPr>
        <w:widowControl/>
        <w:autoSpaceDE/>
        <w:autoSpaceDN/>
        <w:adjustRightInd/>
        <w:spacing w:line="360" w:lineRule="auto"/>
        <w:jc w:val="both"/>
        <w:rPr>
          <w:rFonts w:eastAsia="Calibri"/>
          <w:sz w:val="16"/>
          <w:szCs w:val="16"/>
          <w:lang w:eastAsia="en-US"/>
        </w:rPr>
      </w:pPr>
    </w:p>
    <w:p w:rsidR="009424D4" w:rsidRPr="009424D4" w:rsidRDefault="009424D4" w:rsidP="009424D4">
      <w:pPr>
        <w:widowControl/>
        <w:autoSpaceDE/>
        <w:autoSpaceDN/>
        <w:adjustRightInd/>
        <w:spacing w:afterLines="60" w:after="144"/>
        <w:jc w:val="both"/>
        <w:outlineLvl w:val="1"/>
        <w:rPr>
          <w:rFonts w:eastAsia="Calibri"/>
          <w:sz w:val="24"/>
          <w:szCs w:val="24"/>
          <w:lang w:eastAsia="en-US"/>
        </w:rPr>
      </w:pPr>
    </w:p>
    <w:p w:rsidR="009424D4" w:rsidRPr="009424D4" w:rsidRDefault="009424D4" w:rsidP="009424D4">
      <w:pPr>
        <w:widowControl/>
        <w:autoSpaceDE/>
        <w:autoSpaceDN/>
        <w:adjustRightInd/>
        <w:spacing w:line="360" w:lineRule="auto"/>
        <w:jc w:val="both"/>
        <w:rPr>
          <w:rFonts w:eastAsia="Calibri"/>
          <w:sz w:val="16"/>
          <w:szCs w:val="16"/>
          <w:lang w:eastAsia="en-US"/>
        </w:rPr>
      </w:pPr>
      <w:r w:rsidRPr="009424D4">
        <w:rPr>
          <w:rFonts w:eastAsia="Calibri"/>
          <w:b/>
          <w:sz w:val="24"/>
          <w:szCs w:val="24"/>
          <w:lang w:eastAsia="en-US"/>
        </w:rPr>
        <w:br w:type="page"/>
      </w:r>
      <w:r w:rsidRPr="009424D4">
        <w:rPr>
          <w:rFonts w:eastAsia="Calibri"/>
          <w:b/>
          <w:sz w:val="28"/>
          <w:szCs w:val="28"/>
          <w:lang w:eastAsia="en-US"/>
        </w:rPr>
        <w:t xml:space="preserve"> </w:t>
      </w:r>
    </w:p>
    <w:p w:rsidR="009424D4" w:rsidRPr="009424D4" w:rsidRDefault="009424D4" w:rsidP="00A42707">
      <w:pPr>
        <w:widowControl/>
        <w:numPr>
          <w:ilvl w:val="0"/>
          <w:numId w:val="3"/>
        </w:numPr>
        <w:tabs>
          <w:tab w:val="left" w:pos="142"/>
          <w:tab w:val="left" w:pos="284"/>
        </w:tabs>
        <w:autoSpaceDE/>
        <w:autoSpaceDN/>
        <w:adjustRightInd/>
        <w:spacing w:afterLines="60" w:after="144" w:line="256" w:lineRule="auto"/>
        <w:jc w:val="center"/>
        <w:rPr>
          <w:rFonts w:eastAsia="Calibri"/>
          <w:b/>
          <w:sz w:val="28"/>
          <w:szCs w:val="28"/>
          <w:lang w:eastAsia="en-US"/>
        </w:rPr>
      </w:pPr>
      <w:r w:rsidRPr="009424D4">
        <w:rPr>
          <w:rFonts w:eastAsia="Calibri"/>
          <w:b/>
          <w:sz w:val="28"/>
          <w:szCs w:val="28"/>
          <w:lang w:eastAsia="en-US"/>
        </w:rPr>
        <w:t>Таксономия зеленых проектов</w:t>
      </w:r>
    </w:p>
    <w:p w:rsidR="009424D4" w:rsidRPr="009424D4" w:rsidRDefault="009424D4" w:rsidP="009424D4">
      <w:pPr>
        <w:widowControl/>
        <w:autoSpaceDE/>
        <w:autoSpaceDN/>
        <w:adjustRightInd/>
        <w:spacing w:afterLines="60" w:after="144"/>
        <w:ind w:left="426" w:hanging="426"/>
        <w:jc w:val="both"/>
        <w:outlineLvl w:val="1"/>
        <w:rPr>
          <w:rFonts w:eastAsia="Calibri"/>
          <w:b/>
          <w:sz w:val="24"/>
          <w:szCs w:val="24"/>
          <w:lang w:eastAsia="en-US"/>
        </w:rPr>
      </w:pPr>
    </w:p>
    <w:p w:rsidR="009424D4" w:rsidRPr="009424D4" w:rsidRDefault="009424D4" w:rsidP="00A42707">
      <w:pPr>
        <w:widowControl/>
        <w:numPr>
          <w:ilvl w:val="0"/>
          <w:numId w:val="1"/>
        </w:numPr>
        <w:tabs>
          <w:tab w:val="left" w:pos="142"/>
          <w:tab w:val="left" w:pos="284"/>
        </w:tabs>
        <w:autoSpaceDE/>
        <w:autoSpaceDN/>
        <w:adjustRightInd/>
        <w:spacing w:afterLines="60" w:after="144" w:line="256" w:lineRule="auto"/>
        <w:ind w:left="0" w:firstLine="0"/>
        <w:jc w:val="both"/>
        <w:rPr>
          <w:rFonts w:eastAsia="Calibri"/>
          <w:sz w:val="28"/>
          <w:szCs w:val="28"/>
          <w:lang w:eastAsia="en-US"/>
        </w:rPr>
      </w:pPr>
      <w:r w:rsidRPr="009424D4">
        <w:rPr>
          <w:rFonts w:eastAsia="Calibri"/>
          <w:sz w:val="28"/>
          <w:szCs w:val="28"/>
          <w:lang w:eastAsia="en-US"/>
        </w:rPr>
        <w:t>Обращение с отходами</w:t>
      </w:r>
    </w:p>
    <w:tbl>
      <w:tblPr>
        <w:tblW w:w="98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34"/>
        <w:gridCol w:w="2123"/>
        <w:gridCol w:w="3997"/>
      </w:tblGrid>
      <w:tr w:rsidR="009424D4" w:rsidRPr="009424D4" w:rsidTr="00001F18">
        <w:trPr>
          <w:trHeight w:val="200"/>
          <w:tblHeader/>
        </w:trPr>
        <w:tc>
          <w:tcPr>
            <w:tcW w:w="1101"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634"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6120" w:type="dxa"/>
            <w:gridSpan w:val="2"/>
            <w:shd w:val="clear" w:color="auto" w:fill="FFFFFF"/>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1.1.</w:t>
            </w:r>
          </w:p>
        </w:tc>
        <w:tc>
          <w:tcPr>
            <w:tcW w:w="8754" w:type="dxa"/>
            <w:gridSpan w:val="3"/>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Создание или модернизация производств по обращению с отходами производства и потребления:</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1.1.1.</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Утилизация отходов с получением материальной продукции, в том числе вторичного сырья</w:t>
            </w:r>
          </w:p>
        </w:tc>
        <w:tc>
          <w:tcPr>
            <w:tcW w:w="2123" w:type="dxa"/>
            <w:vAlign w:val="center"/>
          </w:tcPr>
          <w:p w:rsidR="009424D4" w:rsidRPr="009424D4" w:rsidRDefault="009424D4" w:rsidP="009424D4">
            <w:pPr>
              <w:widowControl/>
              <w:autoSpaceDE/>
              <w:autoSpaceDN/>
              <w:adjustRightInd/>
              <w:jc w:val="both"/>
              <w:rPr>
                <w:rFonts w:eastAsia="Calibri"/>
                <w:noProof/>
                <w:color w:val="ED7D31"/>
                <w:sz w:val="28"/>
                <w:szCs w:val="28"/>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997"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15-2016 («Утилизация и обезвреживание отходов (кроме обезвреживания термическим способом (сжигание отходов)».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Отсутствие объектов полигонного размещения отходов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1.1.2.</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Утилизация отходов с получением энергии</w:t>
            </w:r>
          </w:p>
        </w:tc>
        <w:tc>
          <w:tcPr>
            <w:tcW w:w="2123" w:type="dxa"/>
            <w:vAlign w:val="center"/>
          </w:tcPr>
          <w:p w:rsidR="009424D4" w:rsidRPr="009424D4" w:rsidRDefault="009424D4" w:rsidP="009424D4">
            <w:pPr>
              <w:widowControl/>
              <w:autoSpaceDE/>
              <w:autoSpaceDN/>
              <w:adjustRightInd/>
              <w:jc w:val="both"/>
              <w:rPr>
                <w:rFonts w:eastAsia="Calibri"/>
                <w:color w:val="ED7D31"/>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997"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9-2020 «Утилизация и обезвреживание отходов термическими способами»</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всех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Утилизация образующихся золошлаковых отходов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1.1.3.</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Создание и модернизация комплексных объектов по обращению с отходами (утилизация и обработка отходов)</w:t>
            </w:r>
          </w:p>
        </w:tc>
        <w:tc>
          <w:tcPr>
            <w:tcW w:w="2123"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997"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9-2020 «Утилизация и обезвреживание отходов термическими способами» и ИТС 15-2016 «Утилизация и обезвреживание отходов (кроме обезвреживания термическим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способом (сжигание отходов)»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Выполнение не менее двух критериев: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1) является Климатическим проектом;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2)</w:t>
            </w:r>
            <w:r w:rsidRPr="009424D4">
              <w:rPr>
                <w:rFonts w:eastAsia="Calibri"/>
                <w:sz w:val="28"/>
                <w:szCs w:val="28"/>
                <w:lang w:eastAsia="en-US"/>
              </w:rPr>
              <w:tab/>
              <w:t>количество утилизированных после обработки отходов составляет не менее 49,5%;</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3)</w:t>
            </w:r>
            <w:r w:rsidRPr="009424D4">
              <w:rPr>
                <w:rFonts w:eastAsia="Calibri"/>
                <w:sz w:val="28"/>
                <w:szCs w:val="28"/>
                <w:lang w:eastAsia="en-US"/>
              </w:rPr>
              <w:tab/>
              <w:t>количество обработанных отходов составляет 100%</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 xml:space="preserve">1.2. </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Ликвидация объектов накопленного вреда окружающей среде</w:t>
            </w:r>
          </w:p>
        </w:tc>
        <w:tc>
          <w:tcPr>
            <w:tcW w:w="2123" w:type="dxa"/>
            <w:vAlign w:val="center"/>
          </w:tcPr>
          <w:p w:rsidR="009424D4" w:rsidRPr="009424D4" w:rsidRDefault="009424D4" w:rsidP="009424D4">
            <w:pPr>
              <w:widowControl/>
              <w:autoSpaceDE/>
              <w:autoSpaceDN/>
              <w:adjustRightInd/>
              <w:jc w:val="both"/>
              <w:rPr>
                <w:rFonts w:eastAsia="Calibri"/>
                <w:b/>
                <w:noProof/>
                <w:color w:val="ED7D31"/>
                <w:sz w:val="28"/>
                <w:szCs w:val="28"/>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997"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 условии, что ликвидация объектов накопленного вреда окружающей среде не вменена Инициатору в силу закона</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Инициатором и подтверждается Верификатором</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1.3.</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Создание и модернизация инфраструктуры для производства биоразлагаемых материалов и внедрение их в оборот</w:t>
            </w:r>
          </w:p>
        </w:tc>
        <w:tc>
          <w:tcPr>
            <w:tcW w:w="2123"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997"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 условии, что биоразлагаемые материалы не приводят к образованию микропластика</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1.4.</w:t>
            </w:r>
          </w:p>
        </w:tc>
        <w:tc>
          <w:tcPr>
            <w:tcW w:w="2634" w:type="dxa"/>
            <w:shd w:val="clear" w:color="auto" w:fill="auto"/>
            <w:vAlign w:val="center"/>
          </w:tcPr>
          <w:p w:rsidR="009424D4" w:rsidRPr="009424D4" w:rsidRDefault="009424D4" w:rsidP="009424D4">
            <w:pPr>
              <w:widowControl/>
              <w:autoSpaceDE/>
              <w:autoSpaceDN/>
              <w:adjustRightInd/>
              <w:ind w:left="39"/>
              <w:jc w:val="both"/>
              <w:rPr>
                <w:rFonts w:eastAsia="Calibri"/>
                <w:sz w:val="28"/>
                <w:szCs w:val="28"/>
                <w:lang w:eastAsia="en-US"/>
              </w:rPr>
            </w:pPr>
            <w:r w:rsidRPr="009424D4">
              <w:rPr>
                <w:rFonts w:eastAsia="Calibri"/>
                <w:sz w:val="28"/>
                <w:szCs w:val="28"/>
                <w:lang w:eastAsia="en-US"/>
              </w:rPr>
              <w:t>Производство экологичной тары и упаковки с последующей эффективной утилизацией</w:t>
            </w:r>
          </w:p>
        </w:tc>
        <w:tc>
          <w:tcPr>
            <w:tcW w:w="61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bl>
    <w:p w:rsidR="009424D4" w:rsidRPr="009424D4" w:rsidRDefault="009424D4" w:rsidP="009424D4">
      <w:pPr>
        <w:widowControl/>
        <w:autoSpaceDE/>
        <w:autoSpaceDN/>
        <w:adjustRightInd/>
        <w:spacing w:afterLines="60" w:after="144"/>
        <w:jc w:val="both"/>
        <w:rPr>
          <w:rFonts w:eastAsia="Calibri"/>
          <w:b/>
          <w:sz w:val="24"/>
          <w:szCs w:val="24"/>
          <w:lang w:eastAsia="en-US"/>
        </w:rPr>
      </w:pPr>
    </w:p>
    <w:p w:rsidR="009424D4" w:rsidRPr="009424D4" w:rsidRDefault="009424D4" w:rsidP="009424D4">
      <w:pPr>
        <w:widowControl/>
        <w:autoSpaceDE/>
        <w:autoSpaceDN/>
        <w:adjustRightInd/>
        <w:spacing w:afterLines="60" w:after="144"/>
        <w:jc w:val="both"/>
        <w:rPr>
          <w:rFonts w:eastAsia="Calibri"/>
          <w:b/>
          <w:sz w:val="28"/>
          <w:szCs w:val="28"/>
          <w:lang w:eastAsia="en-US"/>
        </w:rPr>
      </w:pPr>
      <w:r w:rsidRPr="009424D4">
        <w:rPr>
          <w:rFonts w:eastAsia="Calibri"/>
          <w:b/>
          <w:sz w:val="24"/>
          <w:szCs w:val="24"/>
          <w:lang w:eastAsia="en-US"/>
        </w:rPr>
        <w:br w:type="page"/>
      </w:r>
      <w:r w:rsidRPr="009424D4">
        <w:rPr>
          <w:rFonts w:eastAsia="Calibri"/>
          <w:sz w:val="28"/>
          <w:szCs w:val="28"/>
          <w:lang w:val="en-US" w:eastAsia="en-US"/>
        </w:rPr>
        <w:t>2</w:t>
      </w:r>
      <w:r w:rsidRPr="009424D4">
        <w:rPr>
          <w:rFonts w:eastAsia="Calibri"/>
          <w:sz w:val="28"/>
          <w:szCs w:val="28"/>
          <w:lang w:eastAsia="en-US"/>
        </w:rPr>
        <w:t>.</w:t>
      </w:r>
      <w:r w:rsidRPr="009424D4">
        <w:rPr>
          <w:rFonts w:eastAsia="Calibri"/>
          <w:b/>
          <w:sz w:val="28"/>
          <w:szCs w:val="28"/>
          <w:lang w:eastAsia="en-US"/>
        </w:rPr>
        <w:t xml:space="preserve"> </w:t>
      </w:r>
      <w:r w:rsidRPr="009424D4">
        <w:rPr>
          <w:rFonts w:eastAsia="Calibri"/>
          <w:sz w:val="28"/>
          <w:szCs w:val="28"/>
          <w:lang w:eastAsia="en-US"/>
        </w:rPr>
        <w:t>Энергетика</w:t>
      </w:r>
    </w:p>
    <w:tbl>
      <w:tblPr>
        <w:tblW w:w="97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35"/>
        <w:gridCol w:w="2126"/>
        <w:gridCol w:w="3694"/>
        <w:tblGridChange w:id="1">
          <w:tblGrid>
            <w:gridCol w:w="1101"/>
            <w:gridCol w:w="2835"/>
            <w:gridCol w:w="2126"/>
            <w:gridCol w:w="3694"/>
          </w:tblGrid>
        </w:tblGridChange>
      </w:tblGrid>
      <w:tr w:rsidR="009424D4" w:rsidRPr="009424D4" w:rsidTr="00001F18">
        <w:trPr>
          <w:trHeight w:val="200"/>
          <w:tblHeader/>
        </w:trPr>
        <w:tc>
          <w:tcPr>
            <w:tcW w:w="1101"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835"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820" w:type="dxa"/>
            <w:gridSpan w:val="2"/>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Создание и модернизация генерирующих объектов </w:t>
            </w:r>
            <w:r w:rsidRPr="009424D4">
              <w:rPr>
                <w:rFonts w:eastAsia="Calibri"/>
                <w:sz w:val="28"/>
                <w:szCs w:val="28"/>
                <w:lang w:eastAsia="en-US"/>
              </w:rPr>
              <w:br/>
              <w:t xml:space="preserve">и поддерживающей инфраструктуры для генерации энергии </w:t>
            </w:r>
            <w:r w:rsidRPr="009424D4">
              <w:rPr>
                <w:rFonts w:eastAsia="Calibri"/>
                <w:sz w:val="28"/>
                <w:szCs w:val="28"/>
                <w:lang w:eastAsia="en-US"/>
              </w:rPr>
              <w:br/>
              <w:t xml:space="preserve">на возобновляемых источниках энергии (далее – ВИЭ) </w:t>
            </w:r>
            <w:r w:rsidRPr="009424D4">
              <w:rPr>
                <w:rFonts w:eastAsia="Calibri"/>
                <w:sz w:val="28"/>
                <w:szCs w:val="28"/>
                <w:lang w:eastAsia="en-US"/>
              </w:rPr>
              <w:br/>
              <w:t>и низкоуглеродных видах топлива:</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Солнечная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Ветровая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Геотермальная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2.1.4.</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Биотопливо и биомасса</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2.1.5.</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Бесплотинные гидроэлектростанции (далее – ГЭС) (проточные и деривационные)</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2.1.6.</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Плотинные ГЭС</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 xml:space="preserve">2.1.7. </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Гидроаккумулирующие станции</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2.1.6.</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val="en-US" w:eastAsia="en-US"/>
              </w:rPr>
            </w:pPr>
            <w:r w:rsidRPr="009424D4">
              <w:rPr>
                <w:rFonts w:eastAsia="Calibri"/>
                <w:sz w:val="28"/>
                <w:szCs w:val="28"/>
                <w:lang w:eastAsia="en-US"/>
              </w:rPr>
              <w:t>Водородное топливо</w:t>
            </w:r>
          </w:p>
        </w:tc>
        <w:tc>
          <w:tcPr>
            <w:tcW w:w="2126" w:type="dxa"/>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Выбросы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color w:val="000000"/>
                <w:sz w:val="28"/>
                <w:szCs w:val="28"/>
                <w:lang w:eastAsia="en-US"/>
              </w:rPr>
              <w:t xml:space="preserve"> – не более 250 мг/м</w:t>
            </w:r>
            <w:r w:rsidRPr="009424D4">
              <w:rPr>
                <w:rFonts w:eastAsia="Calibri"/>
                <w:color w:val="000000"/>
                <w:sz w:val="28"/>
                <w:szCs w:val="28"/>
                <w:vertAlign w:val="superscript"/>
                <w:lang w:eastAsia="en-US"/>
              </w:rPr>
              <w:t>3</w:t>
            </w:r>
            <w:r w:rsidRPr="009424D4" w:rsidDel="00E75E26">
              <w:rPr>
                <w:rFonts w:eastAsia="Calibri"/>
                <w:color w:val="000000"/>
                <w:sz w:val="28"/>
                <w:szCs w:val="28"/>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2.1.7.</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Атомная энергетика</w:t>
            </w:r>
          </w:p>
        </w:tc>
        <w:tc>
          <w:tcPr>
            <w:tcW w:w="5820" w:type="dxa"/>
            <w:gridSpan w:val="2"/>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Создание и модернизация инфраструктуры, производство оборудования для производства, хранения и транспортировки низкоуглеродного топлива:</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Биотопливо и биомасса</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Водородное топливо</w:t>
            </w:r>
          </w:p>
        </w:tc>
        <w:tc>
          <w:tcPr>
            <w:tcW w:w="2126" w:type="dxa"/>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Средняя «чистота» электричества используемого для производства &lt;100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vertAlign w:val="superscript"/>
                <w:lang w:val="en-US" w:eastAsia="en-US"/>
              </w:rPr>
              <w:footnoteReference w:id="1"/>
            </w:r>
            <w:r w:rsidRPr="009424D4">
              <w:rPr>
                <w:rFonts w:eastAsia="Calibri"/>
                <w:sz w:val="28"/>
                <w:szCs w:val="28"/>
                <w:lang w:eastAsia="en-US"/>
              </w:rPr>
              <w:t>/ кВт</w:t>
            </w:r>
            <w:r w:rsidRPr="009424D4">
              <w:rPr>
                <w:rFonts w:ascii="Cambria Math" w:eastAsia="Calibri" w:hAnsi="Cambria Math" w:cs="Cambria Math"/>
                <w:sz w:val="28"/>
                <w:szCs w:val="28"/>
                <w:lang w:eastAsia="en-US"/>
              </w:rPr>
              <w:t>⋅</w:t>
            </w:r>
            <w:r w:rsidRPr="009424D4">
              <w:rPr>
                <w:rFonts w:eastAsia="Calibri"/>
                <w:sz w:val="28"/>
                <w:szCs w:val="28"/>
                <w:lang w:eastAsia="en-US"/>
              </w:rPr>
              <w:t>ч</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val="en-US" w:eastAsia="en-US"/>
              </w:rPr>
            </w:pPr>
            <w:r w:rsidRPr="009424D4">
              <w:rPr>
                <w:rFonts w:eastAsia="Calibri"/>
                <w:sz w:val="28"/>
                <w:szCs w:val="28"/>
                <w:lang w:val="en-US" w:eastAsia="en-US"/>
              </w:rPr>
              <w:t>2.2.3.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Топливо для атомной энергетики </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Реализация проектов, направленных на повышение энергетической </w:t>
            </w:r>
            <w:r w:rsidRPr="009424D4">
              <w:rPr>
                <w:rFonts w:eastAsia="Calibri"/>
                <w:sz w:val="28"/>
                <w:szCs w:val="28"/>
                <w:lang w:eastAsia="en-US"/>
              </w:rPr>
              <w:br/>
              <w:t>и экологической эффективности объектов энергетики:</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 xml:space="preserve">2.3.1. </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и модернизация городских и муниципальных систем теплоснабжения на низкоуглеродных источниках энергии:</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2.3.1.1.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Теплоснабжение на ВИЭ</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2.3.1.2.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Теплоснабжение на природном газе и сухом отбензиненом газе</w:t>
            </w:r>
          </w:p>
        </w:tc>
        <w:tc>
          <w:tcPr>
            <w:tcW w:w="2126" w:type="dxa"/>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Прямые выбросы парниковых газов при генерации  </w:t>
            </w:r>
            <w:r w:rsidRPr="009424D4">
              <w:rPr>
                <w:rFonts w:eastAsia="Calibri"/>
                <w:sz w:val="28"/>
                <w:szCs w:val="28"/>
                <w:lang w:eastAsia="en-US"/>
              </w:rPr>
              <w:br/>
              <w:t>&lt;30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(&lt;8,3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МДж)</w:t>
            </w:r>
            <w:r w:rsidRPr="009424D4">
              <w:rPr>
                <w:rFonts w:eastAsia="Calibri"/>
                <w:sz w:val="22"/>
                <w:szCs w:val="22"/>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2.3.2.</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Модернизация или замещение действующих объектов генерации, способствующая значительному повышению энергоэффективности и/ или снижению вредных выбросов: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2.3.2.1.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Электрогенерация на природном газе (включая сжиженный природный газ)</w:t>
            </w:r>
          </w:p>
        </w:tc>
        <w:tc>
          <w:tcPr>
            <w:tcW w:w="2126" w:type="dxa"/>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Соответствие </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показателям ресурсной и энергетической эффективности ИТС 38-2017 «Сжигание топлива на крупных установках в целях производства энергии»</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Прямые выбросы парниковых газов при генерации &lt;100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w:t>
            </w:r>
            <w:r w:rsidRPr="009424D4">
              <w:rPr>
                <w:rFonts w:eastAsia="Calibri"/>
                <w:color w:val="FF0000"/>
                <w:sz w:val="28"/>
                <w:szCs w:val="28"/>
                <w:lang w:eastAsia="en-US"/>
              </w:rPr>
              <w:t xml:space="preserve"> </w:t>
            </w:r>
            <w:r w:rsidRPr="009424D4">
              <w:rPr>
                <w:rFonts w:eastAsia="Calibri"/>
                <w:sz w:val="28"/>
                <w:szCs w:val="28"/>
                <w:lang w:eastAsia="en-US"/>
              </w:rPr>
              <w:t>кВт</w:t>
            </w:r>
            <w:r w:rsidRPr="009424D4">
              <w:rPr>
                <w:rFonts w:ascii="Cambria Math" w:eastAsia="Calibri" w:hAnsi="Cambria Math" w:cs="Cambria Math"/>
                <w:sz w:val="28"/>
                <w:szCs w:val="28"/>
                <w:lang w:eastAsia="en-US"/>
              </w:rPr>
              <w:t>⋅</w:t>
            </w:r>
            <w:r w:rsidRPr="009424D4">
              <w:rPr>
                <w:rFonts w:eastAsia="Calibri"/>
                <w:sz w:val="28"/>
                <w:szCs w:val="28"/>
                <w:lang w:eastAsia="en-US"/>
              </w:rPr>
              <w:t>ч</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2.3.2.2.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Теплогенерация на природном газе (включая сжиженный природный газ)</w:t>
            </w:r>
          </w:p>
        </w:tc>
        <w:tc>
          <w:tcPr>
            <w:tcW w:w="2126" w:type="dxa"/>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Соответствие </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показателям ресурсной </w:t>
            </w:r>
            <w:r w:rsidRPr="009424D4">
              <w:rPr>
                <w:rFonts w:eastAsia="Calibri"/>
                <w:sz w:val="28"/>
                <w:szCs w:val="28"/>
                <w:lang w:eastAsia="en-US"/>
              </w:rPr>
              <w:br/>
              <w:t>и энергетической эффективности ИТС 38-2017 «Сжигание топлива на крупных установках в целях производства энергии»</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производстве теплоэнергии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&lt;30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(&lt;8,3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МДж)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2.3.2.3.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Комбинированная генерация с</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использованием ВИЭ на изолированных и труднодоступных территориях</w:t>
            </w:r>
          </w:p>
        </w:tc>
        <w:tc>
          <w:tcPr>
            <w:tcW w:w="5820" w:type="dxa"/>
            <w:gridSpan w:val="2"/>
            <w:vAlign w:val="center"/>
          </w:tcPr>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p w:rsidR="009424D4" w:rsidRPr="009424D4" w:rsidRDefault="009424D4" w:rsidP="009424D4">
            <w:pPr>
              <w:widowControl/>
              <w:autoSpaceDE/>
              <w:autoSpaceDN/>
              <w:adjustRightInd/>
              <w:jc w:val="both"/>
              <w:rPr>
                <w:rFonts w:eastAsia="Calibri"/>
                <w:sz w:val="28"/>
                <w:szCs w:val="28"/>
                <w:lang w:eastAsia="en-US"/>
              </w:rPr>
            </w:pP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и модернизация объектов ко-генерации</w:t>
            </w:r>
          </w:p>
        </w:tc>
        <w:tc>
          <w:tcPr>
            <w:tcW w:w="2126" w:type="dxa"/>
            <w:vAlign w:val="center"/>
          </w:tcPr>
          <w:p w:rsidR="009424D4" w:rsidRPr="009424D4" w:rsidRDefault="009424D4" w:rsidP="009424D4">
            <w:pPr>
              <w:widowControl/>
              <w:autoSpaceDE/>
              <w:autoSpaceDN/>
              <w:adjustRightInd/>
              <w:contextualSpacing/>
              <w:jc w:val="both"/>
              <w:rPr>
                <w:rFonts w:eastAsia="Calibri"/>
                <w:color w:val="AEAAAA"/>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Соответствие </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показателям ресурсной и энергетической эффективности ИТС 38-2017 «Сжигание топлива на крупных установках в целях производства энергии»</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генерации &lt;100 г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w:t>
            </w:r>
            <w:r w:rsidRPr="009424D4">
              <w:rPr>
                <w:rFonts w:eastAsia="Calibri"/>
                <w:color w:val="FF0000"/>
                <w:sz w:val="28"/>
                <w:szCs w:val="28"/>
                <w:lang w:eastAsia="en-US"/>
              </w:rPr>
              <w:t xml:space="preserve"> </w:t>
            </w:r>
            <w:r w:rsidRPr="009424D4">
              <w:rPr>
                <w:rFonts w:eastAsia="Calibri"/>
                <w:sz w:val="28"/>
                <w:szCs w:val="28"/>
                <w:lang w:eastAsia="en-US"/>
              </w:rPr>
              <w:t>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2.3.4.</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Создание и модернизация инфраструктуры передачи электро- и теплоэнергии</w:t>
            </w:r>
          </w:p>
        </w:tc>
        <w:tc>
          <w:tcPr>
            <w:tcW w:w="2126" w:type="dxa"/>
            <w:vAlign w:val="center"/>
          </w:tcPr>
          <w:p w:rsidR="009424D4" w:rsidRPr="009424D4" w:rsidRDefault="009424D4" w:rsidP="009424D4">
            <w:pPr>
              <w:widowControl/>
              <w:autoSpaceDE/>
              <w:autoSpaceDN/>
              <w:adjustRightInd/>
              <w:contextualSpacing/>
              <w:jc w:val="both"/>
              <w:rPr>
                <w:rFonts w:eastAsia="Calibri"/>
                <w:color w:val="AEAAAA"/>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 передаче электрической энергии снижение потерь &gt;10%</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 передаче тепловой энергии снижение потерь &gt;20%.</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объектов:</w:t>
            </w:r>
          </w:p>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8E6C8A">
              <w:rPr>
                <w:rFonts w:eastAsia="Calibri"/>
                <w:sz w:val="28"/>
                <w:szCs w:val="28"/>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2.3.5.</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и установка на энергетических объектах газоочистительного оборудования</w:t>
            </w:r>
          </w:p>
        </w:tc>
        <w:tc>
          <w:tcPr>
            <w:tcW w:w="2126" w:type="dxa"/>
            <w:vAlign w:val="center"/>
          </w:tcPr>
          <w:p w:rsidR="009424D4" w:rsidRPr="009424D4" w:rsidRDefault="009424D4" w:rsidP="009424D4">
            <w:pPr>
              <w:widowControl/>
              <w:autoSpaceDE/>
              <w:autoSpaceDN/>
              <w:adjustRightInd/>
              <w:contextualSpacing/>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i/>
                <w:color w:val="808080"/>
                <w:sz w:val="28"/>
                <w:szCs w:val="28"/>
                <w:lang w:eastAsia="en-US"/>
              </w:rPr>
            </w:pPr>
            <w:r w:rsidRPr="009424D4">
              <w:rPr>
                <w:rFonts w:eastAsia="Calibri"/>
                <w:sz w:val="28"/>
                <w:szCs w:val="28"/>
                <w:lang w:eastAsia="en-US"/>
              </w:rPr>
              <w:t>Средняя концентрация твердых веществ в отходящих газах &lt;150 мг/ м</w:t>
            </w:r>
            <w:r w:rsidRPr="009424D4">
              <w:rPr>
                <w:rFonts w:eastAsia="Calibri"/>
                <w:sz w:val="28"/>
                <w:szCs w:val="28"/>
                <w:vertAlign w:val="superscript"/>
                <w:lang w:eastAsia="en-US"/>
              </w:rPr>
              <w:t>3</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2.3.6.</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Улавливание, утилизация или хранение парниковых газов</w:t>
            </w:r>
            <w:r w:rsidRPr="009424D4">
              <w:rPr>
                <w:rFonts w:eastAsia="Calibri"/>
                <w:sz w:val="28"/>
                <w:szCs w:val="28"/>
                <w:vertAlign w:val="subscript"/>
                <w:lang w:eastAsia="en-US"/>
              </w:rPr>
              <w:t xml:space="preserve"> </w:t>
            </w:r>
          </w:p>
        </w:tc>
        <w:tc>
          <w:tcPr>
            <w:tcW w:w="2126" w:type="dxa"/>
            <w:vAlign w:val="center"/>
          </w:tcPr>
          <w:p w:rsidR="009424D4" w:rsidRPr="009424D4" w:rsidRDefault="009424D4" w:rsidP="009424D4">
            <w:pPr>
              <w:widowControl/>
              <w:autoSpaceDE/>
              <w:autoSpaceDN/>
              <w:adjustRightInd/>
              <w:contextualSpacing/>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 проектах, не связанных </w:t>
            </w:r>
            <w:r w:rsidRPr="009424D4">
              <w:rPr>
                <w:rFonts w:eastAsia="Calibri"/>
                <w:sz w:val="28"/>
                <w:szCs w:val="28"/>
                <w:lang w:eastAsia="en-US"/>
              </w:rPr>
              <w:br/>
              <w:t>с добычей ископаемого топлива</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2.4.</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Создание и модернизация инфраструктуры по утилизации отходов - продуктов энергетической отрасли:</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2.4.1.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Утилизация золошлаковых отходов для применения в промышленности и в строительстве</w:t>
            </w:r>
          </w:p>
        </w:tc>
        <w:tc>
          <w:tcPr>
            <w:tcW w:w="5820"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2.4.2.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Хранение и (или) утилизация отходов атомной энергетики</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val="en-US" w:eastAsia="en-US"/>
              </w:rPr>
            </w:pPr>
            <w:r w:rsidRPr="009424D4">
              <w:rPr>
                <w:rFonts w:eastAsia="Calibri"/>
                <w:sz w:val="28"/>
                <w:szCs w:val="28"/>
                <w:lang w:val="en-US" w:eastAsia="en-US"/>
              </w:rPr>
              <w:t>2.5.</w:t>
            </w:r>
          </w:p>
        </w:tc>
        <w:tc>
          <w:tcPr>
            <w:tcW w:w="8655" w:type="dxa"/>
            <w:gridSpan w:val="3"/>
            <w:shd w:val="clear" w:color="auto" w:fill="auto"/>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Производство оборудования или установок для генерации энергии на ВИЭ и низкоуглеродных видах топлива:</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val="en-US" w:eastAsia="en-US"/>
              </w:rPr>
            </w:pPr>
            <w:r w:rsidRPr="009424D4">
              <w:rPr>
                <w:rFonts w:eastAsia="Calibri"/>
                <w:sz w:val="28"/>
                <w:szCs w:val="28"/>
                <w:lang w:val="en-US" w:eastAsia="en-US"/>
              </w:rPr>
              <w:t>2.5.1.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Солнечная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val="en-US" w:eastAsia="en-US"/>
              </w:rPr>
            </w:pPr>
            <w:r w:rsidRPr="009424D4">
              <w:rPr>
                <w:rFonts w:eastAsia="Calibri"/>
                <w:sz w:val="28"/>
                <w:szCs w:val="28"/>
                <w:lang w:val="en-US" w:eastAsia="en-US"/>
              </w:rPr>
              <w:t>2.5.2.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Ветровая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val="en-US" w:eastAsia="en-US"/>
              </w:rPr>
            </w:pPr>
            <w:r w:rsidRPr="009424D4">
              <w:rPr>
                <w:rFonts w:eastAsia="Calibri"/>
                <w:sz w:val="28"/>
                <w:szCs w:val="28"/>
                <w:lang w:val="en-US" w:eastAsia="en-US"/>
              </w:rPr>
              <w:t>2.5.3.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Геотермальная энергия</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val="en-US" w:eastAsia="en-US"/>
              </w:rPr>
              <w:t>2.5.4.</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Биотопливо и биомасса</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C72433">
              <w:rPr>
                <w:rFonts w:eastAsia="Calibri"/>
                <w:sz w:val="28"/>
                <w:szCs w:val="28"/>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val="en-US" w:eastAsia="en-US"/>
              </w:rPr>
              <w:t>2.5.5.</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Гидроэнергетика (в т.ч. морская)</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val="en-US" w:eastAsia="en-US"/>
              </w:rPr>
              <w:t>2.5.6.</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Водородное топливо</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C72433">
              <w:rPr>
                <w:rFonts w:eastAsia="Calibri"/>
                <w:sz w:val="28"/>
                <w:szCs w:val="28"/>
                <w:lang w:eastAsia="en-US"/>
              </w:rPr>
              <w:t xml:space="preserve"> </w:t>
            </w:r>
          </w:p>
        </w:tc>
      </w:tr>
      <w:tr w:rsidR="009424D4" w:rsidRPr="009424D4" w:rsidTr="00001F18">
        <w:tc>
          <w:tcPr>
            <w:tcW w:w="1101"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val="en-US" w:eastAsia="en-US"/>
              </w:rPr>
              <w:t>2.5.7.</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Атомная энергетика</w:t>
            </w:r>
          </w:p>
        </w:tc>
        <w:tc>
          <w:tcPr>
            <w:tcW w:w="5820" w:type="dxa"/>
            <w:gridSpan w:val="2"/>
            <w:vAlign w:val="center"/>
          </w:tcPr>
          <w:p w:rsidR="009424D4" w:rsidRPr="009424D4" w:rsidRDefault="009424D4" w:rsidP="009424D4">
            <w:pPr>
              <w:widowControl/>
              <w:autoSpaceDE/>
              <w:autoSpaceDN/>
              <w:adjustRightInd/>
              <w:jc w:val="both"/>
              <w:rPr>
                <w:rFonts w:eastAsia="Calibri"/>
                <w: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Del="00974387" w:rsidTr="00001F18">
        <w:tc>
          <w:tcPr>
            <w:tcW w:w="1101" w:type="dxa"/>
            <w:shd w:val="clear" w:color="auto" w:fill="auto"/>
            <w:vAlign w:val="center"/>
          </w:tcPr>
          <w:p w:rsidR="009424D4" w:rsidRPr="009424D4" w:rsidDel="00974387"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2.6.</w:t>
            </w:r>
          </w:p>
        </w:tc>
        <w:tc>
          <w:tcPr>
            <w:tcW w:w="2835" w:type="dxa"/>
            <w:shd w:val="clear" w:color="auto" w:fill="auto"/>
            <w:vAlign w:val="center"/>
          </w:tcPr>
          <w:p w:rsidR="009424D4" w:rsidRPr="009424D4" w:rsidDel="00974387"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объектов хранения электроэнергии, полученной с помощью ВИЭ</w:t>
            </w:r>
          </w:p>
        </w:tc>
        <w:tc>
          <w:tcPr>
            <w:tcW w:w="5820" w:type="dxa"/>
            <w:gridSpan w:val="2"/>
            <w:vAlign w:val="center"/>
          </w:tcPr>
          <w:p w:rsidR="009424D4" w:rsidRPr="009424D4" w:rsidDel="00974387"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C5690B">
              <w:rPr>
                <w:rFonts w:eastAsia="Calibri"/>
                <w:sz w:val="28"/>
                <w:szCs w:val="28"/>
                <w:lang w:eastAsia="en-US"/>
              </w:rPr>
              <w:t xml:space="preserve"> </w:t>
            </w:r>
          </w:p>
        </w:tc>
      </w:tr>
    </w:tbl>
    <w:p w:rsidR="009424D4" w:rsidRPr="009424D4" w:rsidRDefault="009424D4" w:rsidP="00A42707">
      <w:pPr>
        <w:widowControl/>
        <w:numPr>
          <w:ilvl w:val="0"/>
          <w:numId w:val="8"/>
        </w:numPr>
        <w:tabs>
          <w:tab w:val="left" w:pos="142"/>
          <w:tab w:val="left" w:pos="284"/>
        </w:tabs>
        <w:autoSpaceDE/>
        <w:autoSpaceDN/>
        <w:adjustRightInd/>
        <w:spacing w:afterLines="60" w:after="144" w:line="256" w:lineRule="auto"/>
        <w:ind w:hanging="3131"/>
        <w:outlineLvl w:val="1"/>
        <w:rPr>
          <w:rFonts w:eastAsia="Calibri"/>
          <w:sz w:val="28"/>
          <w:szCs w:val="28"/>
          <w:lang w:eastAsia="en-US"/>
        </w:rPr>
      </w:pPr>
      <w:r w:rsidRPr="009424D4">
        <w:rPr>
          <w:rFonts w:eastAsia="Calibri"/>
          <w:b/>
          <w:sz w:val="24"/>
          <w:szCs w:val="24"/>
          <w:lang w:eastAsia="en-US"/>
        </w:rPr>
        <w:br w:type="page"/>
      </w:r>
      <w:r w:rsidRPr="009424D4">
        <w:rPr>
          <w:rFonts w:eastAsia="Calibri"/>
          <w:sz w:val="28"/>
          <w:szCs w:val="28"/>
          <w:lang w:eastAsia="en-US"/>
        </w:rPr>
        <w:t>Строительство</w:t>
      </w:r>
    </w:p>
    <w:tbl>
      <w:tblPr>
        <w:tblW w:w="98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2410"/>
        <w:gridCol w:w="3694"/>
      </w:tblGrid>
      <w:tr w:rsidR="009424D4" w:rsidRPr="009424D4" w:rsidTr="00001F18">
        <w:trPr>
          <w:trHeight w:val="200"/>
          <w:tblHeader/>
        </w:trPr>
        <w:tc>
          <w:tcPr>
            <w:tcW w:w="95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2835"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6104" w:type="dxa"/>
            <w:gridSpan w:val="2"/>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зеленых зданий и сооружений</w:t>
            </w:r>
          </w:p>
        </w:tc>
        <w:tc>
          <w:tcPr>
            <w:tcW w:w="2410" w:type="dxa"/>
            <w:vAlign w:val="center"/>
          </w:tcPr>
          <w:p w:rsidR="009424D4" w:rsidRPr="009424D4" w:rsidRDefault="009424D4" w:rsidP="009424D4">
            <w:pPr>
              <w:widowControl/>
              <w:autoSpaceDE/>
              <w:autoSpaceDN/>
              <w:adjustRightInd/>
              <w:jc w:val="both"/>
              <w:rPr>
                <w:rFonts w:eastAsia="Calibri"/>
                <w:color w:val="ED7D31"/>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Соответствие Предварительному национальному стандарту Российской Федерации </w:t>
            </w:r>
            <w:r w:rsidRPr="009424D4">
              <w:rPr>
                <w:rFonts w:eastAsia="Calibri"/>
                <w:sz w:val="28"/>
                <w:szCs w:val="28"/>
                <w:lang w:eastAsia="en-US"/>
              </w:rPr>
              <w:br/>
              <w:t>349-2019 (до момента прекращения срока его действия)</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w:t>
            </w:r>
          </w:p>
        </w:tc>
        <w:tc>
          <w:tcPr>
            <w:tcW w:w="8939"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Реализация проектов, направленных на повышение энергоэффективности и теплоэффективности действующих сооружений, способствующее значительному повышению их эффективности по следующим направлениям:</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3.2.1.</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Эффективное электроснабжение</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color w:val="000000"/>
                <w:sz w:val="28"/>
                <w:szCs w:val="28"/>
                <w:lang w:eastAsia="en-US"/>
              </w:rPr>
              <w:t>Снижение потребления энергии на &gt;20% (в кВт·ч/м</w:t>
            </w:r>
            <w:r w:rsidRPr="009424D4">
              <w:rPr>
                <w:rFonts w:eastAsia="Calibri"/>
                <w:color w:val="000000"/>
                <w:sz w:val="28"/>
                <w:szCs w:val="28"/>
                <w:vertAlign w:val="superscript"/>
                <w:lang w:eastAsia="en-US"/>
              </w:rPr>
              <w:t>2</w:t>
            </w:r>
            <w:r w:rsidRPr="009424D4">
              <w:rPr>
                <w:rFonts w:eastAsia="Calibri"/>
                <w:color w:val="000000"/>
                <w:sz w:val="28"/>
                <w:szCs w:val="28"/>
                <w:lang w:eastAsia="en-US"/>
              </w:rPr>
              <w:t>)</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3.2.2.</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Эффективное теплоснабжение и кондиционирование</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color w:val="000000"/>
                <w:sz w:val="28"/>
                <w:szCs w:val="28"/>
                <w:lang w:eastAsia="en-US"/>
              </w:rPr>
              <w:t>Снижение потребления энергии на &gt;20% (в кВт·ч/м</w:t>
            </w:r>
            <w:r w:rsidRPr="009424D4">
              <w:rPr>
                <w:rFonts w:eastAsia="Calibri"/>
                <w:color w:val="000000"/>
                <w:sz w:val="28"/>
                <w:szCs w:val="28"/>
                <w:vertAlign w:val="superscript"/>
                <w:lang w:eastAsia="en-US"/>
              </w:rPr>
              <w:t>2</w:t>
            </w:r>
            <w:r w:rsidRPr="009424D4">
              <w:rPr>
                <w:rFonts w:eastAsia="Calibri"/>
                <w:color w:val="000000"/>
                <w:sz w:val="28"/>
                <w:szCs w:val="28"/>
                <w:lang w:eastAsia="en-US"/>
              </w:rPr>
              <w:t>)</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3.2.3.</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озеленяемых и эксплуатируемых крыш зданий и сооружений</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color w:val="000000"/>
                <w:sz w:val="28"/>
                <w:szCs w:val="28"/>
                <w:lang w:eastAsia="en-US"/>
              </w:rPr>
              <w:t>Соответствие ГОСТ Р 58875-2020 «Зелёные» стандарты. Озеленяемые и эксплуатируемые крыши зданий и сооружений. Технические и экологические требования»</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3.2.4.</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Благоустройство зданий и сооружений декоративными растениями</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color w:val="000000"/>
                <w:sz w:val="28"/>
                <w:szCs w:val="28"/>
                <w:lang w:eastAsia="en-US"/>
              </w:rPr>
              <w:t>Соответствие ГОСТ Р 59370-2021 «Зеленые» стандарты. Посадочный материал декоративных растений</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3.2.5.</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Эффективные системы освещения (включая системы уличного освещения)</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color w:val="000000"/>
                <w:sz w:val="28"/>
                <w:szCs w:val="28"/>
                <w:lang w:eastAsia="en-US"/>
              </w:rPr>
              <w:t>Снижение потребления энергии на &gt;20% (в кВт·ч/м</w:t>
            </w:r>
            <w:r w:rsidRPr="009424D4">
              <w:rPr>
                <w:rFonts w:eastAsia="Calibri"/>
                <w:color w:val="000000"/>
                <w:sz w:val="28"/>
                <w:szCs w:val="28"/>
                <w:vertAlign w:val="superscript"/>
                <w:lang w:eastAsia="en-US"/>
              </w:rPr>
              <w:t>2</w:t>
            </w:r>
            <w:r w:rsidRPr="009424D4">
              <w:rPr>
                <w:rFonts w:eastAsia="Calibri"/>
                <w:color w:val="000000"/>
                <w:sz w:val="28"/>
                <w:szCs w:val="28"/>
                <w:lang w:eastAsia="en-US"/>
              </w:rPr>
              <w:t>)</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3.2.6.</w:t>
            </w:r>
          </w:p>
        </w:tc>
        <w:tc>
          <w:tcPr>
            <w:tcW w:w="283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Эффективные системы водоснабжения</w:t>
            </w:r>
          </w:p>
        </w:tc>
        <w:tc>
          <w:tcPr>
            <w:tcW w:w="2410"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94" w:type="dxa"/>
            <w:shd w:val="clear" w:color="auto" w:fill="auto"/>
            <w:vAlign w:val="center"/>
          </w:tcPr>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color w:val="000000"/>
                <w:sz w:val="28"/>
                <w:szCs w:val="28"/>
                <w:lang w:eastAsia="en-US"/>
              </w:rPr>
              <w:t xml:space="preserve">Снижение потребления воды на &gt;20% </w:t>
            </w:r>
          </w:p>
          <w:p w:rsidR="009424D4" w:rsidRPr="009424D4" w:rsidRDefault="009424D4" w:rsidP="009424D4">
            <w:pPr>
              <w:widowControl/>
              <w:autoSpaceDE/>
              <w:autoSpaceDN/>
              <w:adjustRightInd/>
              <w:jc w:val="both"/>
              <w:rPr>
                <w:rFonts w:eastAsia="Calibri"/>
                <w:sz w:val="28"/>
                <w:szCs w:val="28"/>
                <w:lang w:eastAsia="en-US"/>
              </w:rPr>
            </w:pP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3.3.</w:t>
            </w:r>
          </w:p>
        </w:tc>
        <w:tc>
          <w:tcPr>
            <w:tcW w:w="2835"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Строительство общественных пространств (территорий общего использования, свободных от транспорта и предназначенных для использования неограниченным кругом лиц в целях досуга и свободного доступа к объектам общественного назначения)</w:t>
            </w:r>
          </w:p>
        </w:tc>
        <w:tc>
          <w:tcPr>
            <w:tcW w:w="6104"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bl>
    <w:p w:rsidR="009424D4" w:rsidRPr="009424D4" w:rsidRDefault="009424D4" w:rsidP="009424D4">
      <w:pPr>
        <w:widowControl/>
        <w:autoSpaceDE/>
        <w:autoSpaceDN/>
        <w:adjustRightInd/>
        <w:spacing w:afterLines="60" w:after="144"/>
        <w:jc w:val="both"/>
        <w:outlineLvl w:val="1"/>
        <w:rPr>
          <w:rFonts w:eastAsia="Calibri"/>
          <w:b/>
          <w:sz w:val="24"/>
          <w:szCs w:val="24"/>
          <w:lang w:eastAsia="en-US"/>
        </w:rPr>
      </w:pPr>
    </w:p>
    <w:p w:rsidR="009424D4" w:rsidRPr="009424D4" w:rsidRDefault="009424D4" w:rsidP="00A42707">
      <w:pPr>
        <w:widowControl/>
        <w:numPr>
          <w:ilvl w:val="0"/>
          <w:numId w:val="8"/>
        </w:numPr>
        <w:tabs>
          <w:tab w:val="left" w:pos="284"/>
        </w:tabs>
        <w:autoSpaceDE/>
        <w:autoSpaceDN/>
        <w:adjustRightInd/>
        <w:spacing w:afterLines="60" w:after="144" w:line="256" w:lineRule="auto"/>
        <w:ind w:hanging="2989"/>
        <w:jc w:val="both"/>
        <w:outlineLvl w:val="1"/>
        <w:rPr>
          <w:rFonts w:eastAsia="Calibri"/>
          <w:sz w:val="28"/>
          <w:szCs w:val="28"/>
          <w:lang w:eastAsia="en-US"/>
        </w:rPr>
      </w:pPr>
      <w:r w:rsidRPr="009424D4">
        <w:rPr>
          <w:rFonts w:eastAsia="Calibri"/>
          <w:b/>
          <w:sz w:val="24"/>
          <w:szCs w:val="24"/>
          <w:lang w:eastAsia="en-US"/>
        </w:rPr>
        <w:br w:type="page"/>
      </w:r>
      <w:r w:rsidRPr="009424D4">
        <w:rPr>
          <w:rFonts w:eastAsia="Calibri"/>
          <w:sz w:val="28"/>
          <w:szCs w:val="28"/>
          <w:lang w:eastAsia="en-US"/>
        </w:rPr>
        <w:t>Промышленность</w:t>
      </w:r>
    </w:p>
    <w:tbl>
      <w:tblPr>
        <w:tblW w:w="97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1984"/>
        <w:gridCol w:w="4395"/>
      </w:tblGrid>
      <w:tr w:rsidR="009424D4" w:rsidRPr="009424D4" w:rsidTr="00001F18">
        <w:trPr>
          <w:trHeight w:val="200"/>
          <w:tblHeader/>
        </w:trPr>
        <w:tc>
          <w:tcPr>
            <w:tcW w:w="95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2410"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6379" w:type="dxa"/>
            <w:gridSpan w:val="2"/>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w:t>
            </w:r>
          </w:p>
        </w:tc>
        <w:tc>
          <w:tcPr>
            <w:tcW w:w="8789"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продукции при отсутствии негативного воздействия на окружающую среду (с традиционно значительным отрицательным экологическим эффектом – модернизация действующих производств или запуск новых производств с низким негативным воздействием на окружающую среду):</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4.1.1.</w:t>
            </w:r>
          </w:p>
        </w:tc>
        <w:tc>
          <w:tcPr>
            <w:tcW w:w="2410"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стали</w:t>
            </w:r>
          </w:p>
        </w:tc>
        <w:tc>
          <w:tcPr>
            <w:tcW w:w="1984"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26-2017 «Производство чугуна, стали </w:t>
            </w:r>
            <w:r w:rsidRPr="009424D4">
              <w:rPr>
                <w:rFonts w:eastAsia="Calibri"/>
                <w:sz w:val="28"/>
                <w:szCs w:val="28"/>
                <w:lang w:eastAsia="en-US"/>
              </w:rPr>
              <w:br/>
              <w:t>и ферросплавов»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Углеродоемкость: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углеродистая сталь – менее 0,283 т СО</w:t>
            </w:r>
            <w:r w:rsidRPr="009424D4">
              <w:rPr>
                <w:rFonts w:eastAsia="Calibri"/>
                <w:sz w:val="28"/>
                <w:szCs w:val="28"/>
                <w:vertAlign w:val="subscript"/>
                <w:lang w:eastAsia="en-US"/>
              </w:rPr>
              <w:t>2</w:t>
            </w:r>
            <w:r w:rsidRPr="009424D4">
              <w:rPr>
                <w:rFonts w:eastAsia="Calibri"/>
                <w:sz w:val="28"/>
                <w:szCs w:val="28"/>
                <w:lang w:eastAsia="en-US"/>
              </w:rPr>
              <w:t>е/т продукции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высоколегированная сталь – менее 0,352 т СО</w:t>
            </w:r>
            <w:r w:rsidRPr="009424D4">
              <w:rPr>
                <w:rFonts w:eastAsia="Calibri"/>
                <w:sz w:val="28"/>
                <w:szCs w:val="28"/>
                <w:vertAlign w:val="subscript"/>
                <w:lang w:eastAsia="en-US"/>
              </w:rPr>
              <w:t>2</w:t>
            </w:r>
            <w:r w:rsidRPr="009424D4">
              <w:rPr>
                <w:rFonts w:eastAsia="Calibri"/>
                <w:sz w:val="28"/>
                <w:szCs w:val="28"/>
                <w:lang w:eastAsia="en-US"/>
              </w:rPr>
              <w:t>е/т продукции</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Дополнительные критерии для модернизируемых (реконструируемых) производственных объектов: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Выполнение одного или более критериев: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1) снижение фактических выбросов, сбросов загрязняющих веществ на 10 и более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2) повышение ресурсной </w:t>
            </w:r>
            <w:r w:rsidRPr="009424D4">
              <w:rPr>
                <w:rFonts w:eastAsia="Calibri"/>
                <w:sz w:val="28"/>
                <w:szCs w:val="28"/>
                <w:lang w:eastAsia="en-US"/>
              </w:rPr>
              <w:br/>
              <w:t>и энергетической эффективности на 10 и более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3) наличие замкнутого водооборотного цикла </w:t>
            </w:r>
            <w:r w:rsidRPr="009424D4">
              <w:rPr>
                <w:rFonts w:eastAsia="Calibri"/>
                <w:sz w:val="28"/>
                <w:szCs w:val="28"/>
                <w:lang w:eastAsia="en-US"/>
              </w:rPr>
              <w:br/>
              <w:t>с исключением сброса производственных сточных вод;</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4) утилизация энергетических ценных технологических газов (коксовых, доменных, конвертерных и ферросплавных) технологического процесса;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5) утилизация металлургического шлака;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6) утилизация металлургической пыли и шламов газоочистки;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 производство стали из лома (более 90% от общего содержания железа в конечном продукте получено из стального лома);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8) применение перспективных технологий, в т.ч.:</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производство металлизированных окатышей;</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производство горячебрикетированного железа;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выплавка ферросплавов </w:t>
            </w:r>
            <w:r w:rsidRPr="009424D4">
              <w:rPr>
                <w:rFonts w:eastAsia="Calibri"/>
                <w:sz w:val="28"/>
                <w:szCs w:val="28"/>
                <w:lang w:eastAsia="en-US"/>
              </w:rPr>
              <w:br/>
              <w:t>в вакуумных печах постоянного тока;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использование тепла печных газов для производства тепловой </w:t>
            </w:r>
            <w:r w:rsidRPr="009424D4">
              <w:rPr>
                <w:rFonts w:eastAsia="Calibri"/>
                <w:sz w:val="28"/>
                <w:szCs w:val="28"/>
                <w:lang w:eastAsia="en-US"/>
              </w:rPr>
              <w:br/>
              <w:t>и электроэнергии в котлах-утилизаторах;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использование водородного топлива при производстве чугуна;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технология улавливания </w:t>
            </w:r>
            <w:r w:rsidRPr="009424D4">
              <w:rPr>
                <w:rFonts w:eastAsia="Calibri"/>
                <w:sz w:val="28"/>
                <w:szCs w:val="28"/>
                <w:lang w:eastAsia="en-US"/>
              </w:rPr>
              <w:br/>
              <w:t xml:space="preserve">и хранения парниковых газов (СО2) (CCS Сarbon Capture </w:t>
            </w:r>
            <w:r w:rsidRPr="009424D4">
              <w:rPr>
                <w:rFonts w:eastAsia="Calibri"/>
                <w:sz w:val="28"/>
                <w:szCs w:val="28"/>
                <w:lang w:eastAsia="en-US"/>
              </w:rPr>
              <w:br/>
              <w:t>&amp; Storage).</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Дополнительные критерии </w:t>
            </w:r>
            <w:r w:rsidRPr="009424D4">
              <w:rPr>
                <w:rFonts w:eastAsia="Calibri"/>
                <w:sz w:val="28"/>
                <w:szCs w:val="28"/>
                <w:lang w:eastAsia="en-US"/>
              </w:rPr>
              <w:br/>
              <w:t xml:space="preserve">для вновь строящихся производственных объектов: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Выполнение одного или более критериев: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1) наличие замкнутого водооборотного цикла </w:t>
            </w:r>
            <w:r w:rsidRPr="009424D4">
              <w:rPr>
                <w:rFonts w:eastAsia="Calibri"/>
                <w:sz w:val="28"/>
                <w:szCs w:val="28"/>
                <w:lang w:eastAsia="en-US"/>
              </w:rPr>
              <w:br/>
              <w:t>с исключением сброса производственных сточных вод;</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2) утилизация энергетических ценных технологических газов (коксовых, доменных, конвертерных и ферросплавных) технологического процесса;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3) утилизация металлургического шлака;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4) утилизация металлургической пыли и шламов газоочистки;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5) производство стали из лома (более 90% от общего содержания железа в конечном продукте получено из стального лома);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6) применение перспективных технологий, в т.ч.: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производство металлизированных окатышей;</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производство горячебрикетированного железа;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выплавка ферросплавов </w:t>
            </w:r>
            <w:r w:rsidRPr="009424D4">
              <w:rPr>
                <w:rFonts w:eastAsia="Calibri"/>
                <w:sz w:val="28"/>
                <w:szCs w:val="28"/>
                <w:lang w:eastAsia="en-US"/>
              </w:rPr>
              <w:br/>
              <w:t>в вакуумных печах постоянного тока;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использование тепла печных газов для производства тепловой и электроэнергии в котлах-утилизаторах;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использование водородного топлива при производстве чугуна;</w:t>
            </w:r>
          </w:p>
          <w:p w:rsidR="009424D4" w:rsidRPr="009424D4" w:rsidRDefault="009424D4" w:rsidP="009424D4">
            <w:pPr>
              <w:widowControl/>
              <w:autoSpaceDE/>
              <w:autoSpaceDN/>
              <w:adjustRightInd/>
              <w:jc w:val="both"/>
              <w:rPr>
                <w:rFonts w:eastAsia="Arial Unicode MS"/>
                <w:color w:val="000000"/>
                <w:sz w:val="28"/>
                <w:szCs w:val="28"/>
                <w:lang w:bidi="ru-RU"/>
              </w:rPr>
            </w:pPr>
            <w:r w:rsidRPr="009424D4">
              <w:rPr>
                <w:rFonts w:eastAsia="Calibri"/>
                <w:sz w:val="28"/>
                <w:szCs w:val="28"/>
                <w:lang w:eastAsia="en-US"/>
              </w:rPr>
              <w:t xml:space="preserve">- технология улавливания </w:t>
            </w:r>
            <w:r w:rsidRPr="009424D4">
              <w:rPr>
                <w:rFonts w:eastAsia="Calibri"/>
                <w:sz w:val="28"/>
                <w:szCs w:val="28"/>
                <w:lang w:eastAsia="en-US"/>
              </w:rPr>
              <w:br/>
              <w:t xml:space="preserve">и хранения парниковых газов (СО2) (CCS Сarbon Capture </w:t>
            </w:r>
            <w:r w:rsidRPr="009424D4">
              <w:rPr>
                <w:rFonts w:eastAsia="Calibri"/>
                <w:sz w:val="28"/>
                <w:szCs w:val="28"/>
                <w:lang w:eastAsia="en-US"/>
              </w:rPr>
              <w:br/>
              <w:t>&amp; Storage)</w:t>
            </w:r>
          </w:p>
        </w:tc>
      </w:tr>
      <w:tr w:rsidR="009424D4" w:rsidRPr="009424D4" w:rsidTr="00001F18">
        <w:trPr>
          <w:trHeight w:val="2574"/>
        </w:trPr>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4.1.2.</w:t>
            </w:r>
          </w:p>
        </w:tc>
        <w:tc>
          <w:tcPr>
            <w:tcW w:w="2410"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алюминия</w:t>
            </w:r>
          </w:p>
        </w:tc>
        <w:tc>
          <w:tcPr>
            <w:tcW w:w="1984"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11-2019 «Производство алюминия»</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Углеродоемкость:</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первичный алюминий – прямые выбросы парниковых газов менее 1,514 т СО</w:t>
            </w:r>
            <w:r w:rsidRPr="009424D4">
              <w:rPr>
                <w:rFonts w:eastAsia="Calibri"/>
                <w:sz w:val="28"/>
                <w:szCs w:val="28"/>
                <w:vertAlign w:val="subscript"/>
                <w:lang w:eastAsia="en-US"/>
              </w:rPr>
              <w:t>2</w:t>
            </w:r>
            <w:r w:rsidRPr="009424D4">
              <w:rPr>
                <w:rFonts w:eastAsia="Calibri"/>
                <w:sz w:val="28"/>
                <w:szCs w:val="28"/>
                <w:lang w:eastAsia="en-US"/>
              </w:rPr>
              <w:t xml:space="preserve">е/т или суммарные выбросы парниковых газов, связанные с электролизом (прямые выбросы) </w:t>
            </w:r>
            <w:r w:rsidRPr="009424D4">
              <w:rPr>
                <w:rFonts w:eastAsia="Calibri"/>
                <w:sz w:val="28"/>
                <w:szCs w:val="28"/>
                <w:lang w:eastAsia="en-US"/>
              </w:rPr>
              <w:br/>
              <w:t>и с производством потребленной</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электролиза электроэнергии (косвенные выбросы), менее 3 т СО</w:t>
            </w:r>
            <w:r w:rsidRPr="009424D4">
              <w:rPr>
                <w:rFonts w:eastAsia="Calibri"/>
                <w:sz w:val="28"/>
                <w:szCs w:val="28"/>
                <w:vertAlign w:val="subscript"/>
                <w:lang w:eastAsia="en-US"/>
              </w:rPr>
              <w:t>2</w:t>
            </w:r>
            <w:r w:rsidRPr="009424D4">
              <w:rPr>
                <w:rFonts w:eastAsia="Calibri"/>
                <w:sz w:val="28"/>
                <w:szCs w:val="28"/>
                <w:lang w:eastAsia="en-US"/>
              </w:rPr>
              <w:t>е/т</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Дополнительные критерии для модернизируемых (реконструируемых) производственных объектов: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Выполнение одного или более критериев: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1) снижение фактических выбросов, сбросов загрязняющих веществ на 10 и более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2) повышение ресурсной </w:t>
            </w:r>
            <w:r w:rsidRPr="009424D4">
              <w:rPr>
                <w:rFonts w:eastAsia="Calibri"/>
                <w:sz w:val="28"/>
                <w:szCs w:val="28"/>
                <w:lang w:eastAsia="en-US"/>
              </w:rPr>
              <w:br/>
              <w:t>и энергетической эффективности на 10 и более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3) наличие замкнутого водооборотного цикла </w:t>
            </w:r>
            <w:r w:rsidRPr="009424D4">
              <w:rPr>
                <w:rFonts w:eastAsia="Calibri"/>
                <w:sz w:val="28"/>
                <w:szCs w:val="28"/>
                <w:lang w:eastAsia="en-US"/>
              </w:rPr>
              <w:br/>
              <w:t>с исключением сброса производственных сточных вод;</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4) утилизация металлургического шлака;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5) утилизация металлургической пыли и шламов газоочистки;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6) применение перспективных технологий, в т.ч.: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производство алюминия </w:t>
            </w:r>
            <w:r w:rsidRPr="009424D4">
              <w:rPr>
                <w:rFonts w:eastAsia="Calibri"/>
                <w:sz w:val="28"/>
                <w:szCs w:val="28"/>
                <w:lang w:eastAsia="en-US"/>
              </w:rPr>
              <w:br/>
              <w:t>с использованием инертных анодов;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rPr>
              <w:br/>
              <w:t>в котлах-утилизаторах;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технология улавливания </w:t>
            </w:r>
            <w:r w:rsidRPr="009424D4">
              <w:rPr>
                <w:rFonts w:eastAsia="Calibri"/>
                <w:sz w:val="28"/>
                <w:szCs w:val="28"/>
                <w:lang w:eastAsia="en-US"/>
              </w:rPr>
              <w:br/>
              <w:t xml:space="preserve">и хранения парниковых газов (СО2) (CCS Сarbon Capture </w:t>
            </w:r>
            <w:r w:rsidRPr="009424D4">
              <w:rPr>
                <w:rFonts w:eastAsia="Calibri"/>
                <w:sz w:val="28"/>
                <w:szCs w:val="28"/>
                <w:lang w:eastAsia="en-US"/>
              </w:rPr>
              <w:br/>
              <w:t>&amp; Storage).</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Дополнительные критерии для вновь строящихся производственных объектов: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Выполнение одного или более критериев: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1) наличие замкнутого водооборотного цикла </w:t>
            </w:r>
            <w:r w:rsidRPr="009424D4">
              <w:rPr>
                <w:rFonts w:eastAsia="Calibri"/>
                <w:sz w:val="28"/>
                <w:szCs w:val="28"/>
                <w:lang w:eastAsia="en-US"/>
              </w:rPr>
              <w:br/>
              <w:t>с исключением сброса производственных сточных вод;</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2) утилизация металлургического шлака;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3) утилизация металлургической пыли и шламов газоочистки;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4) применение перспективных технологий, в т.ч.: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производство алюминия </w:t>
            </w:r>
            <w:r w:rsidRPr="009424D4">
              <w:rPr>
                <w:rFonts w:eastAsia="Calibri"/>
                <w:sz w:val="28"/>
                <w:szCs w:val="28"/>
                <w:lang w:eastAsia="en-US"/>
              </w:rPr>
              <w:br/>
              <w:t>с использованием инертных анодов;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rPr>
              <w:br/>
              <w:t>в котлах-утилизаторах;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 технология улавливания </w:t>
            </w:r>
            <w:r w:rsidRPr="009424D4">
              <w:rPr>
                <w:rFonts w:eastAsia="Calibri"/>
                <w:sz w:val="28"/>
                <w:szCs w:val="28"/>
                <w:lang w:eastAsia="en-US"/>
              </w:rPr>
              <w:br/>
              <w:t xml:space="preserve">и хранения парниковых газов (СО2) (CCS Сarbon Capture </w:t>
            </w:r>
            <w:r w:rsidRPr="009424D4">
              <w:rPr>
                <w:rFonts w:eastAsia="Calibri"/>
                <w:sz w:val="28"/>
                <w:szCs w:val="28"/>
                <w:lang w:eastAsia="en-US"/>
              </w:rPr>
              <w:br/>
              <w:t>&amp; Storage)</w:t>
            </w:r>
          </w:p>
        </w:tc>
      </w:tr>
      <w:tr w:rsidR="009424D4" w:rsidRPr="009424D4" w:rsidTr="00001F18">
        <w:trPr>
          <w:trHeight w:val="3109"/>
        </w:trPr>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4.1.3.</w:t>
            </w:r>
          </w:p>
        </w:tc>
        <w:tc>
          <w:tcPr>
            <w:tcW w:w="2410" w:type="dxa"/>
            <w:shd w:val="clear" w:color="auto" w:fill="auto"/>
            <w:vAlign w:val="center"/>
          </w:tcPr>
          <w:p w:rsidR="009424D4" w:rsidRPr="009424D4" w:rsidDel="00554797"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цемента</w:t>
            </w:r>
          </w:p>
        </w:tc>
        <w:tc>
          <w:tcPr>
            <w:tcW w:w="1984" w:type="dxa"/>
            <w:vAlign w:val="center"/>
          </w:tcPr>
          <w:p w:rsidR="009424D4" w:rsidRPr="009424D4" w:rsidDel="00585643"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6-2015 «Производство цемента»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Углеродоемкость:</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серый клинкер – менее 0,766 т СО</w:t>
            </w:r>
            <w:r w:rsidRPr="009424D4">
              <w:rPr>
                <w:rFonts w:eastAsia="Calibri"/>
                <w:sz w:val="28"/>
                <w:szCs w:val="28"/>
                <w:vertAlign w:val="subscript"/>
                <w:lang w:eastAsia="en-US"/>
              </w:rPr>
              <w:t>2</w:t>
            </w:r>
            <w:r w:rsidRPr="009424D4">
              <w:rPr>
                <w:rFonts w:eastAsia="Calibri"/>
                <w:sz w:val="28"/>
                <w:szCs w:val="28"/>
                <w:lang w:eastAsia="en-US"/>
              </w:rPr>
              <w:t>е/т</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белый клинкер – менее 0,987 т СО</w:t>
            </w:r>
            <w:r w:rsidRPr="009424D4">
              <w:rPr>
                <w:rFonts w:eastAsia="Calibri"/>
                <w:sz w:val="28"/>
                <w:szCs w:val="28"/>
                <w:vertAlign w:val="subscript"/>
                <w:lang w:eastAsia="en-US"/>
              </w:rPr>
              <w:t>2</w:t>
            </w:r>
            <w:r w:rsidRPr="009424D4">
              <w:rPr>
                <w:rFonts w:eastAsia="Calibri"/>
                <w:sz w:val="28"/>
                <w:szCs w:val="28"/>
                <w:lang w:eastAsia="en-US"/>
              </w:rPr>
              <w:t>е/т</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цемент – менее 0,92 т СО</w:t>
            </w:r>
            <w:r w:rsidRPr="009424D4">
              <w:rPr>
                <w:rFonts w:eastAsia="Calibri"/>
                <w:sz w:val="28"/>
                <w:szCs w:val="28"/>
                <w:vertAlign w:val="subscript"/>
                <w:lang w:eastAsia="en-US"/>
              </w:rPr>
              <w:t>2</w:t>
            </w:r>
            <w:r w:rsidRPr="009424D4">
              <w:rPr>
                <w:rFonts w:eastAsia="Calibri"/>
                <w:sz w:val="28"/>
                <w:szCs w:val="28"/>
                <w:lang w:eastAsia="en-US"/>
              </w:rPr>
              <w:t>е/т</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Выполнение одного или нескольких дополнительных критериев:</w:t>
            </w:r>
          </w:p>
          <w:p w:rsidR="009424D4" w:rsidRPr="009424D4" w:rsidRDefault="009424D4" w:rsidP="009424D4">
            <w:pPr>
              <w:widowControl/>
              <w:autoSpaceDE/>
              <w:autoSpaceDN/>
              <w:adjustRightInd/>
              <w:jc w:val="both"/>
              <w:rPr>
                <w:rFonts w:eastAsia="Arial Unicode MS"/>
                <w:color w:val="000000"/>
                <w:sz w:val="28"/>
                <w:szCs w:val="28"/>
                <w:lang w:bidi="ru-RU"/>
              </w:rPr>
            </w:pPr>
            <w:r w:rsidRPr="009424D4">
              <w:rPr>
                <w:rFonts w:eastAsia="Calibri"/>
                <w:sz w:val="28"/>
                <w:szCs w:val="28"/>
                <w:lang w:eastAsia="en-US"/>
              </w:rPr>
              <w:t>1) использование сухого способа или комбинированного производства</w:t>
            </w:r>
            <w:r w:rsidRPr="009424D4">
              <w:rPr>
                <w:rFonts w:eastAsia="Arial Unicode MS"/>
                <w:color w:val="000000"/>
                <w:sz w:val="28"/>
                <w:szCs w:val="28"/>
                <w:lang w:bidi="ru-RU"/>
              </w:rPr>
              <w:t>;</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2) замена 10% и более природного сырья отходами различных отраслей промышленности</w:t>
            </w:r>
          </w:p>
        </w:tc>
      </w:tr>
      <w:tr w:rsidR="009424D4" w:rsidRPr="009424D4" w:rsidTr="00001F18">
        <w:trPr>
          <w:trHeight w:val="130"/>
        </w:trPr>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4.1.4.</w:t>
            </w:r>
          </w:p>
        </w:tc>
        <w:tc>
          <w:tcPr>
            <w:tcW w:w="2410"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аммиака, минеральных удобрений и неорганических кислот</w:t>
            </w:r>
          </w:p>
        </w:tc>
        <w:tc>
          <w:tcPr>
            <w:tcW w:w="1984" w:type="dxa"/>
            <w:vAlign w:val="center"/>
          </w:tcPr>
          <w:p w:rsidR="009424D4" w:rsidRPr="009424D4"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производства аммиака: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2-2019 «Производство аммиака, минеральных удобрений и неорганических кислот»</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Совокупные выбросы (включая эмиссию при производстве потребленной электроэнергии) ниже 2,104 т СО</w:t>
            </w:r>
            <w:r w:rsidRPr="009424D4">
              <w:rPr>
                <w:rFonts w:eastAsia="Calibri"/>
                <w:sz w:val="28"/>
                <w:szCs w:val="28"/>
                <w:vertAlign w:val="subscript"/>
                <w:lang w:eastAsia="en-US"/>
              </w:rPr>
              <w:t>2</w:t>
            </w:r>
            <w:r w:rsidRPr="009424D4">
              <w:rPr>
                <w:rFonts w:eastAsia="Calibri"/>
                <w:sz w:val="28"/>
                <w:szCs w:val="28"/>
                <w:lang w:eastAsia="en-US"/>
              </w:rPr>
              <w:t>е на тонну аммиака</w:t>
            </w:r>
            <w:r w:rsidRPr="009424D4" w:rsidDel="002333CE">
              <w:rPr>
                <w:rFonts w:eastAsia="Calibri"/>
                <w:sz w:val="28"/>
                <w:szCs w:val="28"/>
                <w:lang w:eastAsia="en-US"/>
              </w:rPr>
              <w:t xml:space="preserve"> </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производства серной кислоты:</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2-2019 «Производство аммиака, минеральных удобрений и неорганических кислот»</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выработка энергетического пара, Гкал:</w:t>
            </w:r>
          </w:p>
          <w:p w:rsidR="009424D4" w:rsidRPr="009424D4" w:rsidRDefault="009424D4" w:rsidP="009424D4">
            <w:pPr>
              <w:widowControl/>
              <w:tabs>
                <w:tab w:val="left" w:pos="179"/>
              </w:tabs>
              <w:autoSpaceDE/>
              <w:autoSpaceDN/>
              <w:adjustRightInd/>
              <w:jc w:val="both"/>
              <w:rPr>
                <w:rFonts w:eastAsia="Calibri"/>
                <w:sz w:val="28"/>
                <w:szCs w:val="28"/>
                <w:lang w:eastAsia="en-US"/>
              </w:rPr>
            </w:pPr>
            <w:r w:rsidRPr="009424D4">
              <w:rPr>
                <w:rFonts w:eastAsia="Calibri"/>
                <w:sz w:val="28"/>
                <w:szCs w:val="28"/>
                <w:lang w:eastAsia="en-US"/>
              </w:rPr>
              <w:t xml:space="preserve"> - более 0,7 (сернокислотные системы одинарного контактирования системой очистки хвостовых газов);</w:t>
            </w:r>
          </w:p>
          <w:p w:rsidR="009424D4" w:rsidRPr="009424D4" w:rsidRDefault="009424D4" w:rsidP="009424D4">
            <w:pPr>
              <w:widowControl/>
              <w:tabs>
                <w:tab w:val="left" w:pos="463"/>
              </w:tabs>
              <w:autoSpaceDE/>
              <w:autoSpaceDN/>
              <w:adjustRightInd/>
              <w:jc w:val="both"/>
              <w:rPr>
                <w:rFonts w:eastAsia="Calibri"/>
                <w:sz w:val="28"/>
                <w:szCs w:val="28"/>
                <w:lang w:eastAsia="en-US"/>
              </w:rPr>
            </w:pPr>
            <w:r w:rsidRPr="009424D4">
              <w:rPr>
                <w:rFonts w:eastAsia="Calibri"/>
                <w:sz w:val="28"/>
                <w:szCs w:val="28"/>
                <w:lang w:eastAsia="en-US"/>
              </w:rPr>
              <w:t xml:space="preserve"> - более 0,55 (сернокислотные системы ДКДА);</w:t>
            </w:r>
          </w:p>
          <w:p w:rsidR="009424D4" w:rsidRPr="009424D4" w:rsidRDefault="009424D4" w:rsidP="009424D4">
            <w:pPr>
              <w:widowControl/>
              <w:tabs>
                <w:tab w:val="left" w:pos="463"/>
              </w:tabs>
              <w:autoSpaceDE/>
              <w:autoSpaceDN/>
              <w:adjustRightInd/>
              <w:jc w:val="both"/>
              <w:rPr>
                <w:rFonts w:eastAsia="Calibri"/>
                <w:sz w:val="28"/>
                <w:szCs w:val="28"/>
                <w:lang w:eastAsia="en-US"/>
              </w:rPr>
            </w:pPr>
            <w:r w:rsidRPr="009424D4">
              <w:rPr>
                <w:rFonts w:eastAsia="Calibri"/>
                <w:sz w:val="28"/>
                <w:szCs w:val="28"/>
                <w:lang w:eastAsia="en-US"/>
              </w:rPr>
              <w:t xml:space="preserve"> - более 1,07 (сернокислотные установки ДКДА с системой утилизации тепла абсорбции (выработка пара 40 атм. и 10 атм.)</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4.1.5.</w:t>
            </w:r>
          </w:p>
        </w:tc>
        <w:tc>
          <w:tcPr>
            <w:tcW w:w="2410"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Целлюлозно-бумажное производство</w:t>
            </w:r>
          </w:p>
        </w:tc>
        <w:tc>
          <w:tcPr>
            <w:tcW w:w="1984"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1-2015 «Производство целлюлозы, древесной массы, бумаги, картона»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Утилизация макулатуры </w:t>
            </w:r>
            <w:r w:rsidRPr="009424D4">
              <w:rPr>
                <w:rFonts w:eastAsia="Calibri"/>
                <w:sz w:val="28"/>
                <w:szCs w:val="28"/>
                <w:lang w:eastAsia="en-US"/>
              </w:rPr>
              <w:br/>
              <w:t>в производственном процессе</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Применение перспективных технологий в соответствии с ИТС 1-2015 «Производство целлюлозы,</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древесной массы, бумаги, картона»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4.2.</w:t>
            </w:r>
          </w:p>
        </w:tc>
        <w:tc>
          <w:tcPr>
            <w:tcW w:w="8789"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Модернизация действующих производств, направленная на повышение энергоэффективности, ресурсосбережение, снижение негативного воздействия на окружающую среду или сокращение выбросов парниковых газов: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4.2.1.</w:t>
            </w:r>
          </w:p>
        </w:tc>
        <w:tc>
          <w:tcPr>
            <w:tcW w:w="2410"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Улавливание, утилизация или хранение парниковых газов</w:t>
            </w:r>
            <w:r w:rsidRPr="009424D4">
              <w:rPr>
                <w:rFonts w:eastAsia="Calibri"/>
                <w:sz w:val="28"/>
                <w:szCs w:val="28"/>
                <w:vertAlign w:val="subscript"/>
                <w:lang w:eastAsia="en-US"/>
              </w:rPr>
              <w:t xml:space="preserve"> </w:t>
            </w:r>
          </w:p>
        </w:tc>
        <w:tc>
          <w:tcPr>
            <w:tcW w:w="1984" w:type="dxa"/>
            <w:vAlign w:val="center"/>
          </w:tcPr>
          <w:p w:rsidR="009424D4" w:rsidRPr="009424D4" w:rsidDel="00E01BDD"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В проектах, не связанных </w:t>
            </w:r>
            <w:r w:rsidRPr="009424D4">
              <w:rPr>
                <w:rFonts w:eastAsia="Calibri"/>
                <w:sz w:val="28"/>
                <w:szCs w:val="28"/>
                <w:lang w:eastAsia="en-US"/>
              </w:rPr>
              <w:br/>
              <w:t>с добычей ископаемого топлива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4.2.2.</w:t>
            </w:r>
          </w:p>
        </w:tc>
        <w:tc>
          <w:tcPr>
            <w:tcW w:w="2410"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Утилизация отходящего тепла технологических процессов в промышленности</w:t>
            </w:r>
          </w:p>
        </w:tc>
        <w:tc>
          <w:tcPr>
            <w:tcW w:w="1984" w:type="dxa"/>
            <w:vAlign w:val="center"/>
          </w:tcPr>
          <w:p w:rsidR="009424D4" w:rsidRPr="009424D4" w:rsidRDefault="009424D4" w:rsidP="009424D4">
            <w:pPr>
              <w:widowControl/>
              <w:autoSpaceDE/>
              <w:autoSpaceDN/>
              <w:adjustRightInd/>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4395" w:type="dxa"/>
            <w:shd w:val="clear" w:color="auto" w:fill="auto"/>
            <w:vAlign w:val="center"/>
          </w:tcPr>
          <w:p w:rsidR="009424D4" w:rsidRPr="009424D4" w:rsidRDefault="009424D4" w:rsidP="009424D4">
            <w:pPr>
              <w:widowControl/>
              <w:autoSpaceDE/>
              <w:autoSpaceDN/>
              <w:adjustRightInd/>
              <w:jc w:val="both"/>
              <w:rPr>
                <w:rFonts w:eastAsia="Calibri"/>
                <w:i/>
                <w:color w:val="808080"/>
                <w:sz w:val="28"/>
                <w:szCs w:val="28"/>
                <w:lang w:eastAsia="en-US"/>
              </w:rPr>
            </w:pPr>
            <w:r w:rsidRPr="009424D4">
              <w:rPr>
                <w:rFonts w:eastAsia="Calibri"/>
                <w:sz w:val="28"/>
                <w:szCs w:val="28"/>
                <w:lang w:eastAsia="en-US"/>
              </w:rPr>
              <w:t>Отходящее тепло используется для выработки электроэнергии</w:t>
            </w:r>
          </w:p>
        </w:tc>
      </w:tr>
    </w:tbl>
    <w:p w:rsidR="009424D4" w:rsidRPr="009424D4" w:rsidRDefault="009424D4" w:rsidP="009424D4">
      <w:pPr>
        <w:widowControl/>
        <w:autoSpaceDE/>
        <w:autoSpaceDN/>
        <w:adjustRightInd/>
        <w:spacing w:afterLines="60" w:after="144"/>
        <w:ind w:left="426"/>
        <w:jc w:val="both"/>
        <w:outlineLvl w:val="1"/>
        <w:rPr>
          <w:rFonts w:eastAsia="Calibri"/>
          <w:b/>
          <w:sz w:val="24"/>
          <w:szCs w:val="24"/>
          <w:lang w:eastAsia="en-US"/>
        </w:rPr>
      </w:pPr>
    </w:p>
    <w:p w:rsidR="009424D4" w:rsidRPr="009424D4" w:rsidRDefault="009424D4" w:rsidP="00A42707">
      <w:pPr>
        <w:widowControl/>
        <w:numPr>
          <w:ilvl w:val="0"/>
          <w:numId w:val="2"/>
        </w:numPr>
        <w:tabs>
          <w:tab w:val="left" w:pos="284"/>
        </w:tabs>
        <w:autoSpaceDE/>
        <w:autoSpaceDN/>
        <w:adjustRightInd/>
        <w:spacing w:after="160" w:line="360" w:lineRule="auto"/>
        <w:outlineLvl w:val="1"/>
        <w:rPr>
          <w:rFonts w:eastAsia="Calibri"/>
          <w:sz w:val="28"/>
          <w:szCs w:val="28"/>
          <w:lang w:eastAsia="en-US"/>
        </w:rPr>
      </w:pPr>
      <w:r w:rsidRPr="009424D4">
        <w:rPr>
          <w:rFonts w:eastAsia="Calibri"/>
          <w:b/>
          <w:sz w:val="24"/>
          <w:szCs w:val="24"/>
          <w:lang w:eastAsia="en-US"/>
        </w:rPr>
        <w:br w:type="page"/>
      </w:r>
      <w:r w:rsidRPr="009424D4">
        <w:rPr>
          <w:rFonts w:eastAsia="Calibri"/>
          <w:sz w:val="28"/>
          <w:szCs w:val="28"/>
          <w:lang w:eastAsia="en-US"/>
        </w:rPr>
        <w:t>Транспорт и промышленная техника</w:t>
      </w:r>
    </w:p>
    <w:p w:rsidR="009424D4" w:rsidRPr="009424D4" w:rsidRDefault="009424D4" w:rsidP="009424D4">
      <w:pPr>
        <w:widowControl/>
        <w:autoSpaceDE/>
        <w:autoSpaceDN/>
        <w:adjustRightInd/>
        <w:spacing w:line="360" w:lineRule="auto"/>
        <w:ind w:left="-284" w:firstLine="646"/>
        <w:jc w:val="both"/>
        <w:outlineLvl w:val="1"/>
        <w:rPr>
          <w:rFonts w:eastAsia="Calibri"/>
          <w:sz w:val="28"/>
          <w:szCs w:val="28"/>
          <w:lang w:eastAsia="en-US"/>
        </w:rPr>
      </w:pPr>
      <w:r w:rsidRPr="009424D4">
        <w:rPr>
          <w:rFonts w:eastAsia="Calibri"/>
          <w:sz w:val="28"/>
          <w:szCs w:val="28"/>
          <w:lang w:eastAsia="en-US"/>
        </w:rPr>
        <w:t xml:space="preserve">К зеленому транспорту и промышленной технике относятся приведенные ниже виды транспорта и промышленной техники исключительно </w:t>
      </w:r>
      <w:r w:rsidRPr="009424D4">
        <w:rPr>
          <w:rFonts w:eastAsia="Calibri"/>
          <w:sz w:val="28"/>
          <w:szCs w:val="28"/>
          <w:lang w:eastAsia="en-US"/>
        </w:rPr>
        <w:br/>
        <w:t xml:space="preserve">на экологичных источниках энергии: на тяговом электроснабжении, на природном газе (включая биометан), на водороде и топливных элементах, </w:t>
      </w:r>
      <w:r w:rsidRPr="009424D4">
        <w:rPr>
          <w:rFonts w:eastAsia="Calibri"/>
          <w:sz w:val="28"/>
          <w:szCs w:val="28"/>
          <w:lang w:eastAsia="en-US"/>
        </w:rPr>
        <w:br/>
        <w:t>на электрической энергии, на солнечной энергии, на биотопливе, а также немоторизированный транспорт.</w:t>
      </w:r>
    </w:p>
    <w:tbl>
      <w:tblPr>
        <w:tblW w:w="97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0"/>
        <w:gridCol w:w="2013"/>
        <w:gridCol w:w="3666"/>
      </w:tblGrid>
      <w:tr w:rsidR="009424D4" w:rsidRPr="009424D4" w:rsidTr="00001F18">
        <w:trPr>
          <w:trHeight w:val="173"/>
          <w:tblHeader/>
        </w:trPr>
        <w:tc>
          <w:tcPr>
            <w:tcW w:w="95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3110"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679" w:type="dxa"/>
            <w:gridSpan w:val="2"/>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5.1.</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рельсового транспорта на экологичных источниках энергии (пассажирский, грузовой), закупка рельсового транспорта на экологичных источниках энергии, перевод существующего рельсового транспорта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color w:val="00B050"/>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рельсового транспорта на тяговом электроснабжении – соответствует Таксономии зеленых проектов без дополнительных критериев.</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Для рельсового транспорта на иных источниках </w:t>
            </w:r>
            <w:r w:rsidRPr="009424D4">
              <w:rPr>
                <w:rFonts w:eastAsia="Calibri"/>
                <w:sz w:val="28"/>
                <w:szCs w:val="28"/>
                <w:lang w:eastAsia="en-US"/>
              </w:rPr>
              <w:br/>
              <w:t xml:space="preserve">энергии – эффект </w:t>
            </w:r>
            <w:r w:rsidRPr="009424D4">
              <w:rPr>
                <w:rFonts w:eastAsia="Calibri"/>
                <w:sz w:val="28"/>
                <w:szCs w:val="28"/>
                <w:lang w:eastAsia="en-US"/>
              </w:rPr>
              <w:br/>
              <w:t xml:space="preserve">на окружающую среду </w:t>
            </w:r>
            <w:r w:rsidRPr="009424D4">
              <w:rPr>
                <w:rFonts w:eastAsia="Calibri"/>
                <w:sz w:val="28"/>
                <w:szCs w:val="28"/>
                <w:lang w:eastAsia="en-US"/>
              </w:rPr>
              <w:br/>
              <w:t xml:space="preserve">и климат определяется Инициатором </w:t>
            </w:r>
            <w:r w:rsidRPr="009424D4">
              <w:rPr>
                <w:rFonts w:eastAsia="Calibri"/>
                <w:sz w:val="28"/>
                <w:szCs w:val="28"/>
                <w:lang w:eastAsia="en-US"/>
              </w:rPr>
              <w:br/>
              <w:t>и подтверждается Верификатором.</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транспорта на природном газе – при условии использования только природного газа без газодизельного цикла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5.2.</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водного транспорта (речной, морской) на экологичных источниках энергии, закупка водного транспорта на экологичных источниках энергии, перевод существующего водного транспорта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color w:val="A6A6A6"/>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Пассажирский водный транспорт – при выбросах менее 50 г CO</w:t>
            </w:r>
            <w:r w:rsidRPr="009424D4">
              <w:rPr>
                <w:rFonts w:eastAsia="Calibri"/>
                <w:sz w:val="28"/>
                <w:szCs w:val="28"/>
                <w:vertAlign w:val="subscript"/>
                <w:lang w:eastAsia="en-US"/>
              </w:rPr>
              <w:t>2</w:t>
            </w:r>
            <w:r w:rsidRPr="009424D4">
              <w:rPr>
                <w:rFonts w:eastAsia="Calibri"/>
                <w:sz w:val="28"/>
                <w:szCs w:val="28"/>
                <w:lang w:eastAsia="en-US"/>
              </w:rPr>
              <w:t>e/ пассажиро-километр.</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Грузовой водный транспорт – при выбросах менее 15 г CO</w:t>
            </w:r>
            <w:r w:rsidRPr="009424D4">
              <w:rPr>
                <w:rFonts w:eastAsia="Calibri"/>
                <w:sz w:val="28"/>
                <w:szCs w:val="28"/>
                <w:vertAlign w:val="subscript"/>
                <w:lang w:eastAsia="en-US"/>
              </w:rPr>
              <w:t>2</w:t>
            </w:r>
            <w:r w:rsidRPr="009424D4">
              <w:rPr>
                <w:rFonts w:eastAsia="Calibri"/>
                <w:sz w:val="28"/>
                <w:szCs w:val="28"/>
                <w:lang w:eastAsia="en-US"/>
              </w:rPr>
              <w:t>e/ тонно-километр.</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Для транспорта на природном газе – при условии использования только природного газа без газодизельного цикла</w:t>
            </w:r>
          </w:p>
        </w:tc>
      </w:tr>
      <w:tr w:rsidR="009424D4" w:rsidRPr="009424D4" w:rsidTr="00001F18">
        <w:trPr>
          <w:trHeight w:val="1266"/>
        </w:trPr>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5.3.</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и закупка воздушного транспорта на экологичных источниках энергии, закупка воздушного транспорта на экологичных источниках энергии, перевод существующего воздушного транспорта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color w:val="A6A6A6"/>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Пассажирский воздушный транспорт – при выбросах менее 20 г CO</w:t>
            </w:r>
            <w:r w:rsidRPr="009424D4">
              <w:rPr>
                <w:rFonts w:eastAsia="Calibri"/>
                <w:sz w:val="28"/>
                <w:szCs w:val="28"/>
                <w:vertAlign w:val="subscript"/>
                <w:lang w:eastAsia="en-US"/>
              </w:rPr>
              <w:t>2</w:t>
            </w:r>
            <w:r w:rsidRPr="009424D4">
              <w:rPr>
                <w:rFonts w:eastAsia="Calibri"/>
                <w:sz w:val="28"/>
                <w:szCs w:val="28"/>
                <w:lang w:eastAsia="en-US"/>
              </w:rPr>
              <w:t>e/ пассажиро-километр.</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Грузовой воздушный транспорт – при выбросах менее 15 г CO</w:t>
            </w:r>
            <w:r w:rsidRPr="009424D4">
              <w:rPr>
                <w:rFonts w:eastAsia="Calibri"/>
                <w:sz w:val="28"/>
                <w:szCs w:val="28"/>
                <w:vertAlign w:val="subscript"/>
                <w:lang w:eastAsia="en-US"/>
              </w:rPr>
              <w:t>2</w:t>
            </w:r>
            <w:r w:rsidRPr="009424D4">
              <w:rPr>
                <w:rFonts w:eastAsia="Calibri"/>
                <w:sz w:val="28"/>
                <w:szCs w:val="28"/>
                <w:lang w:eastAsia="en-US"/>
              </w:rPr>
              <w:t>e/ тонно-километр</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5.4.</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Производство автомобильного транспорта (легкового, общественного, грузового) на экологичных источниках энергии, закупка автомобильного транспорта на экологичных источниках энергии </w:t>
            </w:r>
            <w:r w:rsidRPr="009424D4">
              <w:rPr>
                <w:rFonts w:eastAsia="Calibri"/>
                <w:sz w:val="28"/>
                <w:szCs w:val="28"/>
                <w:lang w:eastAsia="en-US"/>
              </w:rPr>
              <w:br/>
              <w:t>в целях организации системы общественного транспорта, такси, шеринговых сервисов, перевод существующего автомобильного транспорта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color w:val="A6A6A6"/>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Пассажирский автомобильный транспорт, общественный городской </w:t>
            </w:r>
            <w:r w:rsidRPr="009424D4">
              <w:rPr>
                <w:rFonts w:eastAsia="Calibri"/>
                <w:sz w:val="28"/>
                <w:szCs w:val="28"/>
                <w:lang w:eastAsia="en-US"/>
              </w:rPr>
              <w:br/>
              <w:t>и пригородный транспорт – при выбросах менее 50 г CO</w:t>
            </w:r>
            <w:r w:rsidRPr="009424D4">
              <w:rPr>
                <w:rFonts w:eastAsia="Calibri"/>
                <w:sz w:val="28"/>
                <w:szCs w:val="28"/>
                <w:vertAlign w:val="subscript"/>
                <w:lang w:eastAsia="en-US"/>
              </w:rPr>
              <w:t>2</w:t>
            </w:r>
            <w:r w:rsidRPr="009424D4">
              <w:rPr>
                <w:rFonts w:eastAsia="Calibri"/>
                <w:sz w:val="28"/>
                <w:szCs w:val="28"/>
                <w:lang w:eastAsia="en-US"/>
              </w:rPr>
              <w:t>e/ пассажиро-километр.</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Грузовой автомобильный транспорт – при выбросах менее 45 г CO</w:t>
            </w:r>
            <w:r w:rsidRPr="009424D4">
              <w:rPr>
                <w:rFonts w:eastAsia="Calibri"/>
                <w:sz w:val="28"/>
                <w:szCs w:val="28"/>
                <w:vertAlign w:val="subscript"/>
                <w:lang w:eastAsia="en-US"/>
              </w:rPr>
              <w:t>2</w:t>
            </w:r>
            <w:r w:rsidRPr="009424D4">
              <w:rPr>
                <w:rFonts w:eastAsia="Calibri"/>
                <w:sz w:val="28"/>
                <w:szCs w:val="28"/>
                <w:lang w:eastAsia="en-US"/>
              </w:rPr>
              <w:t>e/ тонно-километр.</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Для транспорта на природном газе – при условии использования только природного газа без газодизельного цикла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5.5.</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велосипедов и средств индивидуальной мобильности, закупка велосипедов и средств индивидуальной мобильности в целях организации системы общественного транспорта, шеринговых сервисов</w:t>
            </w:r>
          </w:p>
        </w:tc>
        <w:tc>
          <w:tcPr>
            <w:tcW w:w="5679" w:type="dxa"/>
            <w:gridSpan w:val="2"/>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5.6.</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и закупка промышленной, сельскохозяйственной, дорожной, строительной или коммунальной техники на экологичных источниках энергии, перевод существующей промышленной, сельскохозяйственной, дорожной, строительной или коммунальной техники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Соответствует Таксономии зеленых проектов без дополнительных критериев, для всех указанных в абзаце втором настоящего раздела видов топлива, за исключением природного газа, шахтного метана </w:t>
            </w:r>
            <w:r w:rsidRPr="009424D4">
              <w:rPr>
                <w:rFonts w:eastAsia="Calibri"/>
                <w:sz w:val="28"/>
                <w:szCs w:val="28"/>
                <w:lang w:eastAsia="en-US"/>
              </w:rPr>
              <w:br/>
              <w:t>и биотоплива.</w:t>
            </w:r>
          </w:p>
          <w:p w:rsidR="009424D4" w:rsidRPr="009424D4" w:rsidRDefault="009424D4" w:rsidP="009424D4">
            <w:pPr>
              <w:widowControl/>
              <w:autoSpaceDE/>
              <w:autoSpaceDN/>
              <w:adjustRightInd/>
              <w:jc w:val="both"/>
              <w:outlineLvl w:val="1"/>
              <w:rPr>
                <w:rFonts w:eastAsia="Calibri"/>
                <w:sz w:val="28"/>
                <w:szCs w:val="28"/>
                <w:lang w:eastAsia="en-US"/>
              </w:rPr>
            </w:pP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Для техники на биотопливе: для действующей техники – при условии снижения выбросов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пассажиро-километр или тонно-километр на 20% </w:t>
            </w:r>
            <w:r w:rsidRPr="009424D4">
              <w:rPr>
                <w:rFonts w:eastAsia="Calibri"/>
                <w:sz w:val="28"/>
                <w:szCs w:val="28"/>
                <w:lang w:eastAsia="en-US"/>
              </w:rPr>
              <w:br/>
              <w:t xml:space="preserve">и более; для новой </w:t>
            </w:r>
            <w:r w:rsidRPr="009424D4">
              <w:rPr>
                <w:rFonts w:eastAsia="Calibri"/>
                <w:sz w:val="28"/>
                <w:szCs w:val="28"/>
                <w:lang w:eastAsia="en-US"/>
              </w:rPr>
              <w:br/>
              <w:t xml:space="preserve">техники – эффект </w:t>
            </w:r>
            <w:r w:rsidRPr="009424D4">
              <w:rPr>
                <w:rFonts w:eastAsia="Calibri"/>
                <w:sz w:val="28"/>
                <w:szCs w:val="28"/>
                <w:lang w:eastAsia="en-US"/>
              </w:rPr>
              <w:br/>
              <w:t xml:space="preserve">на окружающую среду </w:t>
            </w:r>
            <w:r w:rsidRPr="009424D4">
              <w:rPr>
                <w:rFonts w:eastAsia="Calibri"/>
                <w:sz w:val="28"/>
                <w:szCs w:val="28"/>
                <w:lang w:eastAsia="en-US"/>
              </w:rPr>
              <w:br/>
              <w:t>и климат определяется Инициатором и подтверждается Верификатором.</w:t>
            </w:r>
          </w:p>
          <w:p w:rsidR="009424D4" w:rsidRPr="009424D4" w:rsidRDefault="009424D4" w:rsidP="009424D4">
            <w:pPr>
              <w:widowControl/>
              <w:autoSpaceDE/>
              <w:autoSpaceDN/>
              <w:adjustRightInd/>
              <w:jc w:val="both"/>
              <w:outlineLvl w:val="1"/>
              <w:rPr>
                <w:rFonts w:eastAsia="Calibri"/>
                <w:sz w:val="28"/>
                <w:szCs w:val="28"/>
                <w:lang w:eastAsia="en-US"/>
              </w:rPr>
            </w:pP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Для техники на природном газе или шахтном метане – при условии коэффициента замещения природным газом не менее 50%</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5.7.</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Строительство и модернизация инфраструктуры для транспорта на экологичных источниках энергии (включая строительство железных дорог и трамвайных линий)</w:t>
            </w:r>
          </w:p>
        </w:tc>
        <w:tc>
          <w:tcPr>
            <w:tcW w:w="5679" w:type="dxa"/>
            <w:gridSpan w:val="2"/>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5.8.</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Строительство и модернизация инфраструктуры для транспорта на экологичных источниках энергии, а также для немоторизированного транспорта (включая заправочную инфраструктуры, зарядные установки, оборудование и системы доставки и хранения топлива)</w:t>
            </w:r>
          </w:p>
        </w:tc>
        <w:tc>
          <w:tcPr>
            <w:tcW w:w="5679" w:type="dxa"/>
            <w:gridSpan w:val="2"/>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rPr>
          <w:trHeight w:val="981"/>
        </w:trPr>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5.9.</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Производство и закупка техники на экологичных источниках энергии для эксплуатации в логистических центрах, портах, аэропортах, грузовых и пассажирских терминалах, перевод существующей техники на экологичные источники энергии</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 для всех указанных в абзаце втором настоящего раздела видов топлива, за исключением природного газа и биотоплива.</w:t>
            </w:r>
          </w:p>
          <w:p w:rsidR="009424D4" w:rsidRPr="009424D4" w:rsidRDefault="009424D4" w:rsidP="009424D4">
            <w:pPr>
              <w:widowControl/>
              <w:autoSpaceDE/>
              <w:autoSpaceDN/>
              <w:adjustRightInd/>
              <w:jc w:val="both"/>
              <w:outlineLvl w:val="1"/>
              <w:rPr>
                <w:rFonts w:eastAsia="Calibri"/>
                <w:sz w:val="28"/>
                <w:szCs w:val="28"/>
                <w:lang w:eastAsia="en-US"/>
              </w:rPr>
            </w:pP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Для техники на биотопливе – при условии снижения выбросов на пассажиро-километр или тонно-километр на 20% и более.</w:t>
            </w:r>
          </w:p>
          <w:p w:rsidR="009424D4" w:rsidRPr="009424D4" w:rsidRDefault="009424D4" w:rsidP="009424D4">
            <w:pPr>
              <w:widowControl/>
              <w:autoSpaceDE/>
              <w:autoSpaceDN/>
              <w:adjustRightInd/>
              <w:jc w:val="both"/>
              <w:outlineLvl w:val="1"/>
              <w:rPr>
                <w:rFonts w:eastAsia="Calibri"/>
                <w:sz w:val="28"/>
                <w:szCs w:val="28"/>
                <w:lang w:eastAsia="en-US"/>
              </w:rPr>
            </w:pP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Для техники на природном газе – при условии коэффициента замещения природным газом не менее 50 %</w:t>
            </w:r>
          </w:p>
        </w:tc>
      </w:tr>
      <w:tr w:rsidR="009424D4" w:rsidRPr="009424D4" w:rsidTr="00001F18">
        <w:trPr>
          <w:trHeight w:val="306"/>
        </w:trPr>
        <w:tc>
          <w:tcPr>
            <w:tcW w:w="959"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5.10.</w:t>
            </w:r>
          </w:p>
        </w:tc>
        <w:tc>
          <w:tcPr>
            <w:tcW w:w="3110"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Строительство и модернизация объектов транспортной инфраструктуры, способствующей снижению выбросов парниковых газов</w:t>
            </w:r>
          </w:p>
        </w:tc>
        <w:tc>
          <w:tcPr>
            <w:tcW w:w="2013" w:type="dxa"/>
            <w:shd w:val="clear" w:color="auto" w:fill="auto"/>
            <w:vAlign w:val="center"/>
          </w:tcPr>
          <w:p w:rsidR="009424D4" w:rsidRPr="009424D4" w:rsidRDefault="009424D4" w:rsidP="009424D4">
            <w:pPr>
              <w:widowControl/>
              <w:autoSpaceDE/>
              <w:autoSpaceDN/>
              <w:adjustRightInd/>
              <w:jc w:val="both"/>
              <w:outlineLvl w:val="1"/>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666"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Снижение выбросов парниковых газов 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vertAlign w:val="subscript"/>
                <w:lang w:eastAsia="en-US"/>
              </w:rPr>
              <w:t xml:space="preserve"> </w:t>
            </w:r>
            <w:r w:rsidRPr="009424D4">
              <w:rPr>
                <w:rFonts w:eastAsia="Calibri"/>
                <w:sz w:val="28"/>
                <w:szCs w:val="28"/>
                <w:lang w:eastAsia="en-US"/>
              </w:rPr>
              <w:t>на тонно-километр или пассажиро-километр</w:t>
            </w:r>
            <w:r w:rsidRPr="009424D4">
              <w:rPr>
                <w:rFonts w:eastAsia="Calibri"/>
                <w:sz w:val="28"/>
                <w:szCs w:val="28"/>
                <w:vertAlign w:val="subscript"/>
                <w:lang w:eastAsia="en-US"/>
              </w:rPr>
              <w:t xml:space="preserve"> </w:t>
            </w:r>
            <w:r w:rsidRPr="009424D4">
              <w:rPr>
                <w:rFonts w:eastAsia="Calibri"/>
                <w:sz w:val="28"/>
                <w:szCs w:val="28"/>
                <w:lang w:eastAsia="en-US"/>
              </w:rPr>
              <w:t xml:space="preserve">на &gt;20% </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Снижение покрываемого расстояния и (или) смена модальности на транспорт на экологичных источниках энергии</w:t>
            </w:r>
          </w:p>
        </w:tc>
      </w:tr>
    </w:tbl>
    <w:p w:rsidR="009424D4" w:rsidRPr="009424D4" w:rsidRDefault="009424D4" w:rsidP="009424D4">
      <w:pPr>
        <w:widowControl/>
        <w:autoSpaceDE/>
        <w:autoSpaceDN/>
        <w:adjustRightInd/>
        <w:spacing w:afterLines="60" w:after="144"/>
        <w:jc w:val="both"/>
        <w:outlineLvl w:val="1"/>
        <w:rPr>
          <w:rFonts w:eastAsia="Calibri"/>
          <w:sz w:val="24"/>
          <w:szCs w:val="24"/>
          <w:lang w:eastAsia="en-US"/>
        </w:rPr>
      </w:pPr>
    </w:p>
    <w:p w:rsidR="009424D4" w:rsidRPr="009424D4" w:rsidRDefault="009424D4" w:rsidP="00A42707">
      <w:pPr>
        <w:widowControl/>
        <w:numPr>
          <w:ilvl w:val="0"/>
          <w:numId w:val="2"/>
        </w:numPr>
        <w:tabs>
          <w:tab w:val="left" w:pos="284"/>
        </w:tabs>
        <w:autoSpaceDE/>
        <w:autoSpaceDN/>
        <w:adjustRightInd/>
        <w:spacing w:afterLines="60" w:after="144" w:line="256" w:lineRule="auto"/>
        <w:jc w:val="both"/>
        <w:outlineLvl w:val="1"/>
        <w:rPr>
          <w:rFonts w:eastAsia="Calibri"/>
          <w:sz w:val="28"/>
          <w:szCs w:val="28"/>
          <w:lang w:eastAsia="en-US"/>
        </w:rPr>
      </w:pPr>
      <w:r w:rsidRPr="009424D4">
        <w:rPr>
          <w:rFonts w:eastAsia="Calibri"/>
          <w:b/>
          <w:sz w:val="24"/>
          <w:szCs w:val="24"/>
          <w:lang w:eastAsia="en-US"/>
        </w:rPr>
        <w:br w:type="page"/>
      </w:r>
      <w:r w:rsidRPr="009424D4">
        <w:rPr>
          <w:rFonts w:eastAsia="Calibri"/>
          <w:sz w:val="28"/>
          <w:szCs w:val="28"/>
          <w:lang w:eastAsia="en-US"/>
        </w:rPr>
        <w:t>Водоснабжение и водоотведение</w:t>
      </w:r>
    </w:p>
    <w:tbl>
      <w:tblPr>
        <w:tblW w:w="98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092"/>
        <w:gridCol w:w="1984"/>
        <w:gridCol w:w="3833"/>
      </w:tblGrid>
      <w:tr w:rsidR="009424D4" w:rsidRPr="009424D4" w:rsidTr="00001F18">
        <w:trPr>
          <w:trHeight w:val="200"/>
          <w:tblHeader/>
        </w:trPr>
        <w:tc>
          <w:tcPr>
            <w:tcW w:w="986"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3092"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817" w:type="dxa"/>
            <w:gridSpan w:val="2"/>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6.1.</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Строительство и модернизация водопропускных и гидротехнических сооружений</w:t>
            </w:r>
          </w:p>
        </w:tc>
        <w:tc>
          <w:tcPr>
            <w:tcW w:w="1984" w:type="dxa"/>
            <w:vAlign w:val="center"/>
          </w:tcPr>
          <w:p w:rsidR="009424D4" w:rsidRPr="009424D4" w:rsidRDefault="009424D4" w:rsidP="009424D4">
            <w:pPr>
              <w:widowControl/>
              <w:autoSpaceDE/>
              <w:autoSpaceDN/>
              <w:adjustRightInd/>
              <w:spacing w:before="20" w:after="20"/>
              <w:jc w:val="both"/>
              <w:rPr>
                <w:rFonts w:eastAsia="Calibri"/>
                <w:color w:val="70AD47"/>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833"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Потребление энергии (полный цикл, включая водозабор, водоочистку и водораспределение) не более чем 0,5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потребления энергии (полный цикл, включая водозабор, водоочистку и водораспределение) по сравнению с текущим уровнем не менее чем на 20% (потребление энергии измеряется в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потерь воды не менее чем на 20% по сравнению с текущим уровнем</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6.2.</w:t>
            </w:r>
          </w:p>
        </w:tc>
        <w:tc>
          <w:tcPr>
            <w:tcW w:w="8909" w:type="dxa"/>
            <w:gridSpan w:val="3"/>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Строительство и модернизация инфраструктуры питьевого водоснабжения</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6.2.1.</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Строительство и модернизация инфраструктуры для подготовки питьевой воды</w:t>
            </w:r>
          </w:p>
        </w:tc>
        <w:tc>
          <w:tcPr>
            <w:tcW w:w="1984" w:type="dxa"/>
            <w:vMerge w:val="restart"/>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r w:rsidRPr="009424D4" w:rsidDel="00306D2A">
              <w:rPr>
                <w:rFonts w:eastAsia="Calibri"/>
                <w:sz w:val="28"/>
                <w:szCs w:val="28"/>
                <w:lang w:eastAsia="en-US"/>
              </w:rPr>
              <w:t xml:space="preserve"> </w:t>
            </w:r>
          </w:p>
        </w:tc>
        <w:tc>
          <w:tcPr>
            <w:tcW w:w="3833" w:type="dxa"/>
            <w:vMerge w:val="restart"/>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Потребление энергии (полный цикл, включая водозабор, водоочистку и водораспределение) не более чем 0,5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потребления энергии (полный цикл, включая водозабор, водоочистку и водораспределение) по сравнению с текущим уровнем не менее чем на 20% (потребление энергии измеряется в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потерь воды не менее чем на 20% по сравнению с текущим уровнем</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Удельное потребление энергии водопроводными сооружениями очистки поверхностных вод не более чем 120% от минимального уровня, заданного</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приложением 5 к Справочнику перспективных технологий водоподготовки и очистки воды, утвержденному Минстроем России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Утечки и неучтенный расход воды при транспортировке составляет не более 15% </w:t>
            </w:r>
            <w:r w:rsidRPr="009424D4">
              <w:rPr>
                <w:rFonts w:eastAsia="Calibri"/>
                <w:sz w:val="28"/>
                <w:szCs w:val="28"/>
                <w:lang w:eastAsia="en-US"/>
              </w:rPr>
              <w:br/>
              <w:t>от объема воды, отпущенной в сеть</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6.2.2.</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Повышение ресурсо- и энергоэффективности инфраструктуры питьевого водоснабжения</w:t>
            </w:r>
          </w:p>
        </w:tc>
        <w:tc>
          <w:tcPr>
            <w:tcW w:w="1984" w:type="dxa"/>
            <w:vMerge/>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p>
        </w:tc>
        <w:tc>
          <w:tcPr>
            <w:tcW w:w="3833" w:type="dxa"/>
            <w:vMerge/>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6.3.</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Строительство и модернизация инфраструктуры очистки воды</w:t>
            </w:r>
          </w:p>
        </w:tc>
        <w:tc>
          <w:tcPr>
            <w:tcW w:w="1984" w:type="dxa"/>
            <w:vAlign w:val="center"/>
          </w:tcPr>
          <w:p w:rsidR="009424D4" w:rsidRPr="009424D4" w:rsidRDefault="009424D4" w:rsidP="009424D4">
            <w:pPr>
              <w:widowControl/>
              <w:autoSpaceDE/>
              <w:autoSpaceDN/>
              <w:adjustRightInd/>
              <w:spacing w:before="20" w:after="20"/>
              <w:jc w:val="both"/>
              <w:rPr>
                <w:rFonts w:eastAsia="Calibri"/>
                <w:color w:val="70AD47"/>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833"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Переход на водооборотную систему</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Потребление энергии (полный цикл, включая водозабор, водоочистку и водораспределение) не более чем 0,5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 (потребление энергии измеряется в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потребления энергии (полный цикл, включая водозабор, водоочистку и водораспределение) по сравнению с текущим уровнем не менее чем на 20%, измеряемое в кВт</w:t>
            </w:r>
            <w:r w:rsidRPr="009424D4">
              <w:rPr>
                <w:rFonts w:ascii="Cambria Math" w:eastAsia="Calibri" w:hAnsi="Cambria Math" w:cs="Cambria Math"/>
                <w:sz w:val="28"/>
                <w:szCs w:val="28"/>
                <w:lang w:eastAsia="en-US"/>
              </w:rPr>
              <w:t>⋅</w:t>
            </w:r>
            <w:r w:rsidRPr="009424D4">
              <w:rPr>
                <w:rFonts w:eastAsia="Calibri"/>
                <w:sz w:val="28"/>
                <w:szCs w:val="28"/>
                <w:lang w:eastAsia="en-US"/>
              </w:rPr>
              <w:t>ч/м</w:t>
            </w:r>
            <w:r w:rsidRPr="009424D4">
              <w:rPr>
                <w:rFonts w:eastAsia="Calibri"/>
                <w:sz w:val="28"/>
                <w:szCs w:val="28"/>
                <w:vertAlign w:val="superscript"/>
                <w:lang w:eastAsia="en-US"/>
              </w:rPr>
              <w:t>3</w:t>
            </w:r>
            <w:r w:rsidRPr="009424D4">
              <w:rPr>
                <w:rFonts w:eastAsia="Calibri"/>
                <w:sz w:val="28"/>
                <w:szCs w:val="28"/>
                <w:lang w:eastAsia="en-US"/>
              </w:rPr>
              <w:t xml:space="preserve"> воды, поставляемой конечному потребителю</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потерь воды не менее чем на 20% по сравнению с текущим уровнем</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6.4.</w:t>
            </w:r>
          </w:p>
        </w:tc>
        <w:tc>
          <w:tcPr>
            <w:tcW w:w="8909" w:type="dxa"/>
            <w:gridSpan w:val="3"/>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Строительство и модернизация инфраструктуры по утилизации отходов систем водоснабжения и водоотведения:</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val="en-US" w:eastAsia="en-US"/>
              </w:rPr>
            </w:pPr>
            <w:r w:rsidRPr="009424D4">
              <w:rPr>
                <w:rFonts w:eastAsia="Calibri"/>
                <w:sz w:val="28"/>
                <w:szCs w:val="28"/>
                <w:lang w:val="en-US" w:eastAsia="en-US"/>
              </w:rPr>
              <w:t>6.4.1.</w:t>
            </w:r>
          </w:p>
        </w:tc>
        <w:tc>
          <w:tcPr>
            <w:tcW w:w="3092" w:type="dxa"/>
            <w:shd w:val="clear" w:color="auto" w:fill="auto"/>
            <w:vAlign w:val="center"/>
          </w:tcPr>
          <w:p w:rsidR="009424D4" w:rsidRPr="009424D4" w:rsidRDefault="009424D4" w:rsidP="009424D4">
            <w:pPr>
              <w:widowControl/>
              <w:autoSpaceDE/>
              <w:autoSpaceDN/>
              <w:adjustRightInd/>
              <w:spacing w:before="20" w:after="20"/>
              <w:ind w:left="31"/>
              <w:jc w:val="both"/>
              <w:outlineLvl w:val="1"/>
              <w:rPr>
                <w:rFonts w:eastAsia="Calibri"/>
                <w:sz w:val="28"/>
                <w:szCs w:val="28"/>
                <w:lang w:eastAsia="en-US"/>
              </w:rPr>
            </w:pPr>
            <w:r w:rsidRPr="009424D4">
              <w:rPr>
                <w:rFonts w:eastAsia="Calibri"/>
                <w:sz w:val="28"/>
                <w:szCs w:val="28"/>
                <w:lang w:eastAsia="en-US"/>
              </w:rPr>
              <w:t>Утилизация иловых осадков сточных вод</w:t>
            </w:r>
          </w:p>
        </w:tc>
        <w:tc>
          <w:tcPr>
            <w:tcW w:w="5817"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val="en-US" w:eastAsia="en-US"/>
              </w:rPr>
            </w:pPr>
            <w:r w:rsidRPr="009424D4">
              <w:rPr>
                <w:rFonts w:eastAsia="Calibri"/>
                <w:sz w:val="28"/>
                <w:szCs w:val="28"/>
                <w:lang w:val="en-US" w:eastAsia="en-US"/>
              </w:rPr>
              <w:t>6.4.2.</w:t>
            </w:r>
          </w:p>
        </w:tc>
        <w:tc>
          <w:tcPr>
            <w:tcW w:w="3092" w:type="dxa"/>
            <w:shd w:val="clear" w:color="auto" w:fill="auto"/>
            <w:vAlign w:val="center"/>
          </w:tcPr>
          <w:p w:rsidR="009424D4" w:rsidRPr="009424D4" w:rsidRDefault="009424D4" w:rsidP="009424D4">
            <w:pPr>
              <w:widowControl/>
              <w:autoSpaceDE/>
              <w:autoSpaceDN/>
              <w:adjustRightInd/>
              <w:spacing w:before="20" w:after="20"/>
              <w:ind w:left="31"/>
              <w:jc w:val="both"/>
              <w:outlineLvl w:val="1"/>
              <w:rPr>
                <w:rFonts w:eastAsia="Calibri"/>
                <w:sz w:val="28"/>
                <w:szCs w:val="28"/>
                <w:lang w:eastAsia="en-US"/>
              </w:rPr>
            </w:pPr>
            <w:r w:rsidRPr="009424D4">
              <w:rPr>
                <w:rFonts w:eastAsia="Calibri"/>
                <w:sz w:val="28"/>
                <w:szCs w:val="28"/>
                <w:lang w:eastAsia="en-US"/>
              </w:rPr>
              <w:t xml:space="preserve">Проекты, направленные на снижение концентрации загрязняющих веществ в сточных водах </w:t>
            </w:r>
          </w:p>
        </w:tc>
        <w:tc>
          <w:tcPr>
            <w:tcW w:w="1984"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833"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Снижение концентрации загрязняющих веществ </w:t>
            </w:r>
            <w:r w:rsidRPr="009424D4">
              <w:rPr>
                <w:rFonts w:eastAsia="Calibri"/>
                <w:sz w:val="28"/>
                <w:szCs w:val="28"/>
                <w:lang w:eastAsia="en-US"/>
              </w:rPr>
              <w:br/>
              <w:t>в сточных водах до уровня технологических нормативов или нормативов допустимых сбросов.</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Для объектов централизованных систем водоотведения поселений 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городских округов, отнесенных к объектам I и II категории (в случае выдачи на них</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комплексного экологического разрешения) – достижение </w:t>
            </w:r>
            <w:r w:rsidRPr="009424D4">
              <w:rPr>
                <w:rFonts w:eastAsia="Calibri"/>
                <w:sz w:val="28"/>
                <w:szCs w:val="28"/>
                <w:lang w:eastAsia="en-US"/>
              </w:rPr>
              <w:br/>
              <w:t xml:space="preserve">в отношении загрязняющих веществ, относящихся </w:t>
            </w:r>
            <w:r w:rsidRPr="009424D4">
              <w:rPr>
                <w:rFonts w:eastAsia="Calibri"/>
                <w:sz w:val="28"/>
                <w:szCs w:val="28"/>
                <w:lang w:eastAsia="en-US"/>
              </w:rPr>
              <w:br/>
              <w:t>к технологически нормируемым веществам, технологических нормативов.</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Для объектов централизованных систем водоотведения поселений </w:t>
            </w:r>
            <w:r w:rsidRPr="009424D4">
              <w:rPr>
                <w:rFonts w:eastAsia="Calibri"/>
                <w:sz w:val="28"/>
                <w:szCs w:val="28"/>
                <w:lang w:eastAsia="en-US"/>
              </w:rPr>
              <w:br/>
              <w:t>или городских округов, отнесенных к объектам I и II категории (в случае отсутствия в отношении них комплексного экологического разрешения) – достижение нормативов допустимых сбросов в отношении загрязняющих веществ, относящихся к</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технологически нормируемым веществам</w:t>
            </w:r>
          </w:p>
          <w:p w:rsidR="009424D4" w:rsidRPr="009424D4" w:rsidRDefault="009424D4" w:rsidP="009424D4">
            <w:pPr>
              <w:widowControl/>
              <w:autoSpaceDE/>
              <w:autoSpaceDN/>
              <w:adjustRightInd/>
              <w:spacing w:before="20" w:after="20"/>
              <w:jc w:val="both"/>
              <w:rPr>
                <w:rFonts w:eastAsia="Calibri"/>
                <w:sz w:val="28"/>
                <w:szCs w:val="28"/>
                <w:lang w:eastAsia="en-US"/>
              </w:rPr>
            </w:pP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ИТС 10-2019 «Очистка сточных вод </w:t>
            </w:r>
            <w:r w:rsidRPr="009424D4">
              <w:rPr>
                <w:rFonts w:eastAsia="Calibri"/>
                <w:sz w:val="28"/>
                <w:szCs w:val="28"/>
                <w:lang w:eastAsia="en-US"/>
              </w:rPr>
              <w:br/>
              <w:t>с использованием централизованных систем водоотведения поселений городских округов»</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6.4.3.</w:t>
            </w:r>
          </w:p>
        </w:tc>
        <w:tc>
          <w:tcPr>
            <w:tcW w:w="3092" w:type="dxa"/>
            <w:shd w:val="clear" w:color="auto" w:fill="auto"/>
            <w:vAlign w:val="center"/>
          </w:tcPr>
          <w:p w:rsidR="009424D4" w:rsidRPr="009424D4" w:rsidRDefault="009424D4" w:rsidP="009424D4">
            <w:pPr>
              <w:widowControl/>
              <w:autoSpaceDE/>
              <w:autoSpaceDN/>
              <w:adjustRightInd/>
              <w:spacing w:before="20" w:after="20"/>
              <w:ind w:left="31"/>
              <w:jc w:val="both"/>
              <w:outlineLvl w:val="1"/>
              <w:rPr>
                <w:rFonts w:eastAsia="Calibri"/>
                <w:sz w:val="28"/>
                <w:szCs w:val="28"/>
                <w:lang w:eastAsia="en-US"/>
              </w:rPr>
            </w:pPr>
            <w:r w:rsidRPr="009424D4">
              <w:rPr>
                <w:rFonts w:eastAsia="Calibri"/>
                <w:sz w:val="28"/>
                <w:szCs w:val="28"/>
                <w:lang w:eastAsia="en-US"/>
              </w:rPr>
              <w:t>Проекты, направленные на обеспечение водооборотного водоснабжения</w:t>
            </w:r>
          </w:p>
        </w:tc>
        <w:tc>
          <w:tcPr>
            <w:tcW w:w="5817"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6.4.4.</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Утилизация отходов, образующихся в результате механической, реагентной и иных методов очистки</w:t>
            </w:r>
          </w:p>
        </w:tc>
        <w:tc>
          <w:tcPr>
            <w:tcW w:w="5817"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6.5.</w:t>
            </w:r>
          </w:p>
        </w:tc>
        <w:tc>
          <w:tcPr>
            <w:tcW w:w="8909" w:type="dxa"/>
            <w:gridSpan w:val="3"/>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Реализация проектов, направленных на повышение эффективности использования водных ресурсов:</w:t>
            </w:r>
          </w:p>
        </w:tc>
      </w:tr>
      <w:tr w:rsidR="009424D4" w:rsidRPr="009424D4" w:rsidTr="00001F18">
        <w:tc>
          <w:tcPr>
            <w:tcW w:w="986"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6.5.1.</w:t>
            </w:r>
          </w:p>
        </w:tc>
        <w:tc>
          <w:tcPr>
            <w:tcW w:w="3092"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Уменьшение водозаборного изъятия воды из водных источников</w:t>
            </w:r>
          </w:p>
        </w:tc>
        <w:tc>
          <w:tcPr>
            <w:tcW w:w="5817" w:type="dxa"/>
            <w:gridSpan w:val="2"/>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bl>
    <w:p w:rsidR="009424D4" w:rsidRPr="009424D4" w:rsidRDefault="009424D4" w:rsidP="009424D4">
      <w:pPr>
        <w:widowControl/>
        <w:autoSpaceDE/>
        <w:autoSpaceDN/>
        <w:adjustRightInd/>
        <w:spacing w:afterLines="60" w:after="144"/>
        <w:ind w:left="-284"/>
        <w:jc w:val="both"/>
        <w:outlineLvl w:val="1"/>
        <w:rPr>
          <w:rFonts w:eastAsia="Calibri"/>
          <w:sz w:val="24"/>
          <w:szCs w:val="24"/>
          <w:lang w:eastAsia="en-US"/>
        </w:rPr>
      </w:pPr>
    </w:p>
    <w:p w:rsidR="009424D4" w:rsidRPr="009424D4" w:rsidRDefault="009424D4" w:rsidP="00A42707">
      <w:pPr>
        <w:widowControl/>
        <w:numPr>
          <w:ilvl w:val="0"/>
          <w:numId w:val="2"/>
        </w:numPr>
        <w:tabs>
          <w:tab w:val="left" w:pos="284"/>
        </w:tabs>
        <w:autoSpaceDE/>
        <w:autoSpaceDN/>
        <w:adjustRightInd/>
        <w:spacing w:afterLines="60" w:after="144" w:line="256" w:lineRule="auto"/>
        <w:jc w:val="both"/>
        <w:outlineLvl w:val="1"/>
        <w:rPr>
          <w:rFonts w:eastAsia="Calibri"/>
          <w:sz w:val="28"/>
          <w:szCs w:val="28"/>
          <w:lang w:eastAsia="en-US"/>
        </w:rPr>
      </w:pPr>
      <w:r w:rsidRPr="009424D4">
        <w:rPr>
          <w:rFonts w:eastAsia="Calibri"/>
          <w:sz w:val="24"/>
          <w:szCs w:val="24"/>
          <w:lang w:eastAsia="en-US"/>
        </w:rPr>
        <w:br w:type="page"/>
      </w:r>
      <w:r w:rsidRPr="009424D4">
        <w:rPr>
          <w:rFonts w:eastAsia="Calibri"/>
          <w:sz w:val="28"/>
          <w:szCs w:val="28"/>
          <w:lang w:eastAsia="en-US"/>
        </w:rPr>
        <w:t>Природные ландшафты, реки, водоемы и биоразнообразие</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9"/>
        <w:gridCol w:w="5812"/>
      </w:tblGrid>
      <w:tr w:rsidR="009424D4" w:rsidRPr="009424D4" w:rsidTr="00001F18">
        <w:trPr>
          <w:trHeight w:val="200"/>
          <w:tblHeader/>
        </w:trPr>
        <w:tc>
          <w:tcPr>
            <w:tcW w:w="95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311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812" w:type="dxa"/>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7.1.</w:t>
            </w:r>
          </w:p>
        </w:tc>
        <w:tc>
          <w:tcPr>
            <w:tcW w:w="8931" w:type="dxa"/>
            <w:gridSpan w:val="2"/>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Реализация проектов, направленных на сохранение и восстановление биоразнообразия:</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7.1.1.</w:t>
            </w: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Сохранение и восстановление редких, занесенных в Красную книгу Российской Федерации или находящихся на грани уничтожения видов животных и растений</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p w:rsidR="009424D4" w:rsidRPr="009424D4" w:rsidRDefault="009424D4" w:rsidP="009424D4">
            <w:pPr>
              <w:widowControl/>
              <w:autoSpaceDE/>
              <w:autoSpaceDN/>
              <w:adjustRightInd/>
              <w:jc w:val="both"/>
              <w:rPr>
                <w:rFonts w:eastAsia="Calibri"/>
                <w:sz w:val="28"/>
                <w:szCs w:val="28"/>
                <w:lang w:eastAsia="en-US"/>
              </w:rPr>
            </w:pP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7.1.2.</w:t>
            </w: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Сохранение и восстановление среды обитания редких, занесенных в Красную книгу Российской Федерации или находящихся на грани уничтожения видов животных и растений</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p w:rsidR="009424D4" w:rsidRPr="009424D4" w:rsidRDefault="009424D4" w:rsidP="009424D4">
            <w:pPr>
              <w:widowControl/>
              <w:autoSpaceDE/>
              <w:autoSpaceDN/>
              <w:adjustRightInd/>
              <w:jc w:val="both"/>
              <w:rPr>
                <w:rFonts w:eastAsia="Calibri"/>
                <w:sz w:val="28"/>
                <w:szCs w:val="28"/>
                <w:lang w:eastAsia="en-US"/>
              </w:rPr>
            </w:pP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7.1.3.</w:t>
            </w: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Борьба с инвазивными (чужеродными) видами</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7.2.</w:t>
            </w:r>
          </w:p>
        </w:tc>
        <w:tc>
          <w:tcPr>
            <w:tcW w:w="8931" w:type="dxa"/>
            <w:gridSpan w:val="2"/>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Реализация лесоклиматических проектов:</w:t>
            </w:r>
          </w:p>
        </w:tc>
      </w:tr>
      <w:tr w:rsidR="009424D4" w:rsidRPr="009424D4" w:rsidTr="00001F18">
        <w:trPr>
          <w:trHeight w:val="2576"/>
        </w:trPr>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7.2.1.</w:t>
            </w:r>
          </w:p>
          <w:p w:rsidR="009424D4" w:rsidRPr="009424D4" w:rsidRDefault="009424D4" w:rsidP="009424D4">
            <w:pPr>
              <w:widowControl/>
              <w:autoSpaceDE/>
              <w:autoSpaceDN/>
              <w:adjustRightInd/>
              <w:jc w:val="both"/>
              <w:rPr>
                <w:rFonts w:eastAsia="Calibri"/>
                <w:sz w:val="28"/>
                <w:szCs w:val="28"/>
                <w:lang w:eastAsia="en-US"/>
              </w:rPr>
            </w:pP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Проведение лесовосстановления и лесоразведения с полным многолетним уходом за созданными лесными насаждениями на землях лесного фонда </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7.2.2.</w:t>
            </w: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Сохранение особо ценных лесов</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7.2.3.</w:t>
            </w:r>
          </w:p>
        </w:tc>
        <w:tc>
          <w:tcPr>
            <w:tcW w:w="311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Повышение степени полезного использования лесных ресурсов</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7.3</w:t>
            </w:r>
            <w:r w:rsidRPr="009424D4">
              <w:rPr>
                <w:rFonts w:eastAsia="Calibri"/>
                <w:sz w:val="28"/>
                <w:szCs w:val="28"/>
                <w:lang w:val="en-US" w:eastAsia="en-US"/>
              </w:rPr>
              <w:t>.</w:t>
            </w:r>
          </w:p>
        </w:tc>
        <w:tc>
          <w:tcPr>
            <w:tcW w:w="3119"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Реабилитация и ремедиация земель, в т.ч. загрязненных, эродированных, захламленных</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7.4.</w:t>
            </w:r>
          </w:p>
        </w:tc>
        <w:tc>
          <w:tcPr>
            <w:tcW w:w="3119" w:type="dxa"/>
            <w:shd w:val="clear" w:color="auto" w:fill="auto"/>
            <w:vAlign w:val="center"/>
          </w:tcPr>
          <w:p w:rsidR="009424D4" w:rsidRPr="009424D4" w:rsidDel="00351BAD"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Реализация проектов, направленных на развитие или обеспечение деятельности особо охраняемых природных территорий </w:t>
            </w:r>
          </w:p>
        </w:tc>
        <w:tc>
          <w:tcPr>
            <w:tcW w:w="5812"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7.5.</w:t>
            </w:r>
          </w:p>
        </w:tc>
        <w:tc>
          <w:tcPr>
            <w:tcW w:w="8931" w:type="dxa"/>
            <w:gridSpan w:val="2"/>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Реализация проектов в сфере экологического туризма: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7.5.1.</w:t>
            </w:r>
          </w:p>
        </w:tc>
        <w:tc>
          <w:tcPr>
            <w:tcW w:w="3119"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Реализация корпоративных программ развития экотуризма на ООПТ</w:t>
            </w:r>
          </w:p>
        </w:tc>
        <w:tc>
          <w:tcPr>
            <w:tcW w:w="5812"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7.5.2.</w:t>
            </w:r>
          </w:p>
        </w:tc>
        <w:tc>
          <w:tcPr>
            <w:tcW w:w="3119"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Реализация проектов по созданию и развитию инфраструктуры экологического туризма</w:t>
            </w:r>
          </w:p>
        </w:tc>
        <w:tc>
          <w:tcPr>
            <w:tcW w:w="5812" w:type="dxa"/>
            <w:vAlign w:val="center"/>
          </w:tcPr>
          <w:p w:rsidR="009424D4" w:rsidRPr="009424D4" w:rsidDel="00DF5D9C"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Эффект на окружающую среду и климат определяется Инициатором и подтверждается Верификатором</w:t>
            </w:r>
          </w:p>
        </w:tc>
      </w:tr>
    </w:tbl>
    <w:p w:rsidR="009424D4" w:rsidRPr="009424D4" w:rsidRDefault="009424D4" w:rsidP="00A42707">
      <w:pPr>
        <w:widowControl/>
        <w:numPr>
          <w:ilvl w:val="0"/>
          <w:numId w:val="2"/>
        </w:numPr>
        <w:tabs>
          <w:tab w:val="left" w:pos="284"/>
        </w:tabs>
        <w:autoSpaceDE/>
        <w:autoSpaceDN/>
        <w:adjustRightInd/>
        <w:spacing w:afterLines="60" w:after="144" w:line="256" w:lineRule="auto"/>
        <w:jc w:val="both"/>
        <w:outlineLvl w:val="1"/>
        <w:rPr>
          <w:rFonts w:eastAsia="Calibri"/>
          <w:sz w:val="28"/>
          <w:szCs w:val="28"/>
          <w:lang w:eastAsia="en-US"/>
        </w:rPr>
      </w:pPr>
      <w:r w:rsidRPr="009424D4">
        <w:rPr>
          <w:rFonts w:eastAsia="Calibri"/>
          <w:sz w:val="24"/>
          <w:szCs w:val="24"/>
          <w:lang w:eastAsia="en-US"/>
        </w:rPr>
        <w:br w:type="page"/>
      </w:r>
      <w:r w:rsidRPr="009424D4">
        <w:rPr>
          <w:rFonts w:eastAsia="Calibri"/>
          <w:sz w:val="28"/>
          <w:szCs w:val="28"/>
          <w:lang w:eastAsia="en-US"/>
        </w:rPr>
        <w:t>Сельское хозяйство</w:t>
      </w:r>
    </w:p>
    <w:tbl>
      <w:tblPr>
        <w:tblW w:w="97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9"/>
        <w:gridCol w:w="2126"/>
        <w:gridCol w:w="3544"/>
      </w:tblGrid>
      <w:tr w:rsidR="009424D4" w:rsidRPr="009424D4" w:rsidTr="00001F18">
        <w:trPr>
          <w:trHeight w:val="200"/>
          <w:tblHeader/>
        </w:trPr>
        <w:tc>
          <w:tcPr>
            <w:tcW w:w="95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3119"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670" w:type="dxa"/>
            <w:gridSpan w:val="2"/>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Критерий</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8.1.</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 xml:space="preserve">Закупка с целью использования минеральных удобрений, позволяющих повысить эффективность усвоения питательных компонент и сокращающих поступление вредных веществ в почву </w:t>
            </w:r>
            <w:r w:rsidRPr="009424D4">
              <w:rPr>
                <w:rFonts w:eastAsia="Calibri"/>
                <w:sz w:val="28"/>
                <w:szCs w:val="28"/>
                <w:lang w:eastAsia="en-US"/>
              </w:rPr>
              <w:br/>
              <w:t xml:space="preserve">и грунтовые воды, </w:t>
            </w:r>
            <w:r w:rsidRPr="009424D4">
              <w:rPr>
                <w:rFonts w:eastAsia="Calibri"/>
                <w:sz w:val="28"/>
                <w:szCs w:val="28"/>
                <w:lang w:eastAsia="en-US"/>
              </w:rPr>
              <w:br/>
              <w:t>а также парниковых газов при использовании в сельском хозяйстве</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Эффект на окружающую среду </w:t>
            </w:r>
            <w:r w:rsidRPr="009424D4">
              <w:rPr>
                <w:rFonts w:eastAsia="Calibri"/>
                <w:sz w:val="28"/>
                <w:szCs w:val="28"/>
                <w:lang w:eastAsia="en-US"/>
              </w:rPr>
              <w:br/>
              <w:t xml:space="preserve">и климат определяется Инициатором </w:t>
            </w:r>
            <w:r w:rsidRPr="009424D4">
              <w:rPr>
                <w:rFonts w:eastAsia="Calibri"/>
                <w:sz w:val="28"/>
                <w:szCs w:val="28"/>
                <w:lang w:eastAsia="en-US"/>
              </w:rPr>
              <w:br/>
              <w:t>и подтверждается Верификатором</w:t>
            </w:r>
            <w:r w:rsidRPr="009424D4" w:rsidDel="00153E74">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8.2.</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Создание и модернизация ирригационной инфраструктуры для эффективного орошения сельскохозяйственных земель</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Эффект на окружающую среду </w:t>
            </w:r>
            <w:r w:rsidRPr="009424D4">
              <w:rPr>
                <w:rFonts w:eastAsia="Calibri"/>
                <w:sz w:val="28"/>
                <w:szCs w:val="28"/>
                <w:lang w:eastAsia="en-US"/>
              </w:rPr>
              <w:br/>
              <w:t xml:space="preserve">и климат определяется Инициатором </w:t>
            </w:r>
            <w:r w:rsidRPr="009424D4">
              <w:rPr>
                <w:rFonts w:eastAsia="Calibri"/>
                <w:sz w:val="28"/>
                <w:szCs w:val="28"/>
                <w:lang w:eastAsia="en-US"/>
              </w:rPr>
              <w:br/>
              <w:t>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8.3.</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Создание и модернизация инфраструктуры использования сточных вод для сельскохозяйственных целей</w:t>
            </w:r>
          </w:p>
        </w:tc>
        <w:tc>
          <w:tcPr>
            <w:tcW w:w="2126" w:type="dxa"/>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544" w:type="dxa"/>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Подготовленная для орошения и удобрения земель вода соответствует требованиям санитарного законодательства</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8.4.</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Реализация проектов, основанных на технологиях нулевой обработки сельскохозяйственных земель</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Соответствует Таксономии зеленых проектов без дополнительных критериев</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8.5.</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Реализация проектов, направленных на увеличение сева многолетних бобовых сельскохозяйственных культур с замещением сева иных культур</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 xml:space="preserve">Эффект на окружающую среду </w:t>
            </w:r>
            <w:r w:rsidRPr="009424D4">
              <w:rPr>
                <w:rFonts w:eastAsia="Calibri"/>
                <w:sz w:val="28"/>
                <w:szCs w:val="28"/>
                <w:lang w:eastAsia="en-US"/>
              </w:rPr>
              <w:br/>
              <w:t xml:space="preserve">и климат определяется Инициатором </w:t>
            </w:r>
            <w:r w:rsidRPr="009424D4">
              <w:rPr>
                <w:rFonts w:eastAsia="Calibri"/>
                <w:sz w:val="28"/>
                <w:szCs w:val="28"/>
                <w:lang w:eastAsia="en-US"/>
              </w:rPr>
              <w:br/>
              <w:t>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8.6.</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Реализация проектов сельскохозяйственного земледелия на деградированных землях</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 xml:space="preserve">Эффект на окружающую среду </w:t>
            </w:r>
            <w:r w:rsidRPr="009424D4">
              <w:rPr>
                <w:rFonts w:eastAsia="Calibri"/>
                <w:sz w:val="28"/>
                <w:szCs w:val="28"/>
                <w:lang w:eastAsia="en-US"/>
              </w:rPr>
              <w:br/>
              <w:t xml:space="preserve">и климат определяется Инициатором </w:t>
            </w:r>
            <w:r w:rsidRPr="009424D4">
              <w:rPr>
                <w:rFonts w:eastAsia="Calibri"/>
                <w:sz w:val="28"/>
                <w:szCs w:val="28"/>
                <w:lang w:eastAsia="en-US"/>
              </w:rPr>
              <w:br/>
              <w:t>и подтверждается Верификатором</w:t>
            </w:r>
            <w:r w:rsidRPr="009424D4" w:rsidDel="00974387">
              <w:rPr>
                <w:rFonts w:eastAsia="Calibri"/>
                <w:sz w:val="28"/>
                <w:szCs w:val="28"/>
                <w:lang w:eastAsia="en-US"/>
              </w:rPr>
              <w:t xml:space="preserve"> </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8.7.</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Реализация проектов в животноводстве, основанных на технологиях снижения выделения СН</w:t>
            </w:r>
            <w:r w:rsidRPr="009424D4">
              <w:rPr>
                <w:rFonts w:eastAsia="Calibri"/>
                <w:sz w:val="28"/>
                <w:szCs w:val="28"/>
                <w:vertAlign w:val="subscript"/>
                <w:lang w:eastAsia="en-US"/>
              </w:rPr>
              <w:t>4</w:t>
            </w:r>
            <w:r w:rsidRPr="009424D4">
              <w:rPr>
                <w:rFonts w:eastAsia="Calibri"/>
                <w:sz w:val="28"/>
                <w:szCs w:val="28"/>
                <w:lang w:eastAsia="en-US"/>
              </w:rPr>
              <w:t xml:space="preserve"> при пищеварительном процессе крупного рогатого скота</w:t>
            </w:r>
          </w:p>
        </w:tc>
        <w:tc>
          <w:tcPr>
            <w:tcW w:w="2126" w:type="dxa"/>
            <w:vAlign w:val="center"/>
          </w:tcPr>
          <w:p w:rsidR="009424D4" w:rsidRPr="009424D4" w:rsidRDefault="009424D4" w:rsidP="009424D4">
            <w:pPr>
              <w:widowControl/>
              <w:autoSpaceDE/>
              <w:autoSpaceDN/>
              <w:adjustRightInd/>
              <w:spacing w:before="20" w:after="20"/>
              <w:jc w:val="both"/>
              <w:rPr>
                <w:rFonts w:eastAsia="Calibri"/>
                <w:i/>
                <w:color w:val="808080"/>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c>
          <w:tcPr>
            <w:tcW w:w="3544" w:type="dxa"/>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Для существующих производств – сокращение выделения СН</w:t>
            </w:r>
            <w:r w:rsidRPr="009424D4">
              <w:rPr>
                <w:rFonts w:eastAsia="Calibri"/>
                <w:sz w:val="28"/>
                <w:szCs w:val="28"/>
                <w:vertAlign w:val="subscript"/>
                <w:lang w:eastAsia="en-US"/>
              </w:rPr>
              <w:t>4</w:t>
            </w:r>
            <w:r w:rsidRPr="009424D4">
              <w:rPr>
                <w:rFonts w:eastAsia="Calibri"/>
                <w:sz w:val="28"/>
                <w:szCs w:val="28"/>
                <w:lang w:eastAsia="en-US"/>
              </w:rPr>
              <w:t xml:space="preserve"> на более чем 20%.</w:t>
            </w:r>
          </w:p>
          <w:p w:rsidR="009424D4" w:rsidRPr="009424D4" w:rsidRDefault="009424D4" w:rsidP="009424D4">
            <w:pPr>
              <w:widowControl/>
              <w:autoSpaceDE/>
              <w:autoSpaceDN/>
              <w:adjustRightInd/>
              <w:spacing w:before="20" w:after="20"/>
              <w:jc w:val="both"/>
              <w:rPr>
                <w:rFonts w:eastAsia="Calibri"/>
                <w:sz w:val="28"/>
                <w:szCs w:val="28"/>
                <w:lang w:eastAsia="en-US"/>
              </w:rPr>
            </w:pP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Для новых производств – эффект на окружающую среду и климат определяется Инициатором и подтверждается Верификатором</w:t>
            </w:r>
          </w:p>
        </w:tc>
      </w:tr>
      <w:tr w:rsidR="009424D4" w:rsidRPr="009424D4" w:rsidTr="00001F18">
        <w:tc>
          <w:tcPr>
            <w:tcW w:w="959"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8.8.</w:t>
            </w:r>
          </w:p>
        </w:tc>
        <w:tc>
          <w:tcPr>
            <w:tcW w:w="3119"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Реализация проектов, направленных на снижение загрязняющих веществ диффузного стока с сельскохозяйственных земель</w:t>
            </w:r>
          </w:p>
        </w:tc>
        <w:tc>
          <w:tcPr>
            <w:tcW w:w="5670"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зеленых проектов только при соответствии критериям</w:t>
            </w:r>
          </w:p>
        </w:tc>
      </w:tr>
    </w:tbl>
    <w:p w:rsidR="009424D4" w:rsidRPr="009424D4" w:rsidRDefault="009424D4" w:rsidP="009424D4">
      <w:pPr>
        <w:widowControl/>
        <w:autoSpaceDE/>
        <w:autoSpaceDN/>
        <w:adjustRightInd/>
        <w:spacing w:afterLines="60" w:after="144"/>
        <w:ind w:left="426" w:hanging="426"/>
        <w:jc w:val="both"/>
        <w:outlineLvl w:val="1"/>
        <w:rPr>
          <w:rFonts w:eastAsia="Calibri"/>
          <w:b/>
          <w:sz w:val="24"/>
          <w:szCs w:val="24"/>
          <w:lang w:eastAsia="en-US"/>
        </w:rPr>
        <w:sectPr w:rsidR="009424D4" w:rsidRPr="009424D4" w:rsidSect="00001F18">
          <w:headerReference w:type="default" r:id="rId8"/>
          <w:footerReference w:type="default" r:id="rId9"/>
          <w:footerReference w:type="first" r:id="rId10"/>
          <w:pgSz w:w="11906" w:h="16838"/>
          <w:pgMar w:top="1134" w:right="850" w:bottom="1134" w:left="1701" w:header="708" w:footer="458" w:gutter="0"/>
          <w:cols w:space="708"/>
          <w:titlePg/>
          <w:docGrid w:linePitch="360"/>
        </w:sectPr>
      </w:pPr>
    </w:p>
    <w:p w:rsidR="009424D4" w:rsidRPr="009424D4" w:rsidRDefault="009424D4" w:rsidP="00A42707">
      <w:pPr>
        <w:widowControl/>
        <w:numPr>
          <w:ilvl w:val="0"/>
          <w:numId w:val="3"/>
        </w:numPr>
        <w:tabs>
          <w:tab w:val="left" w:pos="284"/>
        </w:tabs>
        <w:autoSpaceDE/>
        <w:autoSpaceDN/>
        <w:adjustRightInd/>
        <w:spacing w:afterLines="60" w:after="144" w:line="256" w:lineRule="auto"/>
        <w:jc w:val="center"/>
        <w:outlineLvl w:val="1"/>
        <w:rPr>
          <w:rFonts w:eastAsia="Calibri"/>
          <w:b/>
          <w:sz w:val="28"/>
          <w:szCs w:val="28"/>
          <w:lang w:eastAsia="en-US"/>
        </w:rPr>
      </w:pPr>
      <w:r w:rsidRPr="009424D4">
        <w:rPr>
          <w:rFonts w:eastAsia="Calibri"/>
          <w:b/>
          <w:sz w:val="28"/>
          <w:szCs w:val="28"/>
          <w:lang w:eastAsia="en-US"/>
        </w:rPr>
        <w:t>Таксономия адаптационных</w:t>
      </w:r>
      <w:r w:rsidRPr="009424D4">
        <w:rPr>
          <w:rFonts w:eastAsia="Calibri"/>
          <w:sz w:val="28"/>
          <w:szCs w:val="28"/>
          <w:lang w:eastAsia="en-US"/>
        </w:rPr>
        <w:t xml:space="preserve"> </w:t>
      </w:r>
      <w:r w:rsidRPr="009424D4">
        <w:rPr>
          <w:rFonts w:eastAsia="Calibri"/>
          <w:b/>
          <w:sz w:val="28"/>
          <w:szCs w:val="28"/>
          <w:lang w:eastAsia="en-US"/>
        </w:rPr>
        <w:t>проектов</w:t>
      </w:r>
    </w:p>
    <w:p w:rsidR="009424D4" w:rsidRPr="009424D4" w:rsidRDefault="009424D4" w:rsidP="00A42707">
      <w:pPr>
        <w:widowControl/>
        <w:numPr>
          <w:ilvl w:val="0"/>
          <w:numId w:val="9"/>
        </w:numPr>
        <w:tabs>
          <w:tab w:val="left" w:pos="284"/>
        </w:tabs>
        <w:autoSpaceDE/>
        <w:autoSpaceDN/>
        <w:adjustRightInd/>
        <w:spacing w:afterLines="60" w:after="144" w:line="256" w:lineRule="auto"/>
        <w:ind w:left="284" w:hanging="284"/>
        <w:outlineLvl w:val="1"/>
        <w:rPr>
          <w:rFonts w:eastAsia="Calibri"/>
          <w:sz w:val="28"/>
          <w:szCs w:val="28"/>
          <w:lang w:eastAsia="en-US"/>
        </w:rPr>
      </w:pPr>
      <w:r w:rsidRPr="009424D4">
        <w:rPr>
          <w:rFonts w:eastAsia="Calibri"/>
          <w:sz w:val="28"/>
          <w:szCs w:val="28"/>
          <w:lang w:eastAsia="en-US"/>
        </w:rPr>
        <w:t>Обращение с отходами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835"/>
        <w:gridCol w:w="1984"/>
        <w:gridCol w:w="3828"/>
      </w:tblGrid>
      <w:tr w:rsidR="009424D4" w:rsidRPr="009424D4" w:rsidTr="00001F18">
        <w:trPr>
          <w:trHeight w:val="200"/>
        </w:trPr>
        <w:tc>
          <w:tcPr>
            <w:tcW w:w="1135"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835"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812" w:type="dxa"/>
            <w:gridSpan w:val="2"/>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1135"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1.1</w:t>
            </w:r>
          </w:p>
        </w:tc>
        <w:tc>
          <w:tcPr>
            <w:tcW w:w="2835"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Обработка и захоронение твердых коммунальных отходов</w:t>
            </w:r>
          </w:p>
        </w:tc>
        <w:tc>
          <w:tcPr>
            <w:tcW w:w="1984" w:type="dxa"/>
            <w:vAlign w:val="center"/>
          </w:tcPr>
          <w:p w:rsidR="009424D4" w:rsidRPr="009424D4"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828" w:type="dxa"/>
            <w:shd w:val="clear" w:color="auto" w:fill="auto"/>
            <w:vAlign w:val="center"/>
          </w:tcPr>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color w:val="000000"/>
                <w:sz w:val="28"/>
                <w:szCs w:val="28"/>
                <w:lang w:eastAsia="en-US"/>
              </w:rPr>
              <w:t xml:space="preserve">ИТС 17-2016 «Размещение отходов производства </w:t>
            </w:r>
            <w:r w:rsidRPr="009424D4">
              <w:rPr>
                <w:rFonts w:eastAsia="Calibri"/>
                <w:color w:val="000000"/>
                <w:sz w:val="28"/>
                <w:szCs w:val="28"/>
                <w:lang w:eastAsia="en-US"/>
              </w:rPr>
              <w:br/>
              <w:t>и потребления»</w:t>
            </w:r>
          </w:p>
          <w:p w:rsidR="009424D4" w:rsidRPr="009424D4" w:rsidRDefault="009424D4" w:rsidP="009424D4">
            <w:pPr>
              <w:widowControl/>
              <w:autoSpaceDE/>
              <w:autoSpaceDN/>
              <w:adjustRightInd/>
              <w:jc w:val="both"/>
              <w:rPr>
                <w:rFonts w:eastAsia="Calibri"/>
                <w:color w:val="000000"/>
                <w:sz w:val="28"/>
                <w:szCs w:val="28"/>
                <w:lang w:eastAsia="en-US"/>
              </w:rPr>
            </w:pPr>
            <w:r w:rsidRPr="009424D4">
              <w:rPr>
                <w:rFonts w:eastAsia="Calibri"/>
                <w:color w:val="000000"/>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Количество обработанных отходов составляет 100%</w:t>
            </w:r>
          </w:p>
        </w:tc>
      </w:tr>
    </w:tbl>
    <w:p w:rsidR="009424D4" w:rsidRPr="009424D4" w:rsidRDefault="009424D4" w:rsidP="009424D4">
      <w:pPr>
        <w:widowControl/>
        <w:tabs>
          <w:tab w:val="left" w:pos="284"/>
        </w:tabs>
        <w:autoSpaceDE/>
        <w:autoSpaceDN/>
        <w:adjustRightInd/>
        <w:spacing w:afterLines="60" w:after="144"/>
        <w:jc w:val="both"/>
        <w:outlineLvl w:val="1"/>
        <w:rPr>
          <w:rFonts w:eastAsia="Calibri"/>
          <w:sz w:val="28"/>
          <w:szCs w:val="28"/>
          <w:lang w:eastAsia="en-US"/>
        </w:rPr>
        <w:sectPr w:rsidR="009424D4" w:rsidRPr="009424D4" w:rsidSect="00001F18">
          <w:footerReference w:type="default" r:id="rId11"/>
          <w:pgSz w:w="11906" w:h="16838"/>
          <w:pgMar w:top="851" w:right="850" w:bottom="1134" w:left="1701" w:header="708" w:footer="458" w:gutter="0"/>
          <w:cols w:space="708"/>
          <w:titlePg/>
          <w:docGrid w:linePitch="360"/>
        </w:sectPr>
      </w:pPr>
    </w:p>
    <w:p w:rsidR="009424D4" w:rsidRPr="009424D4" w:rsidRDefault="009424D4" w:rsidP="009424D4">
      <w:pPr>
        <w:widowControl/>
        <w:tabs>
          <w:tab w:val="left" w:pos="284"/>
        </w:tabs>
        <w:autoSpaceDE/>
        <w:autoSpaceDN/>
        <w:adjustRightInd/>
        <w:spacing w:afterLines="60" w:after="144"/>
        <w:jc w:val="both"/>
        <w:outlineLvl w:val="1"/>
        <w:rPr>
          <w:rFonts w:eastAsia="Calibri"/>
          <w:sz w:val="28"/>
          <w:szCs w:val="28"/>
          <w:lang w:eastAsia="en-US"/>
        </w:rPr>
      </w:pPr>
    </w:p>
    <w:p w:rsidR="009424D4" w:rsidRPr="009424D4" w:rsidRDefault="009424D4" w:rsidP="009424D4">
      <w:pPr>
        <w:widowControl/>
        <w:tabs>
          <w:tab w:val="left" w:pos="284"/>
        </w:tabs>
        <w:autoSpaceDE/>
        <w:autoSpaceDN/>
        <w:adjustRightInd/>
        <w:spacing w:afterLines="60" w:after="144"/>
        <w:jc w:val="both"/>
        <w:outlineLvl w:val="1"/>
        <w:rPr>
          <w:rFonts w:eastAsia="Calibri"/>
          <w:sz w:val="28"/>
          <w:szCs w:val="28"/>
          <w:lang w:eastAsia="en-US"/>
        </w:rPr>
      </w:pPr>
      <w:r w:rsidRPr="009424D4">
        <w:rPr>
          <w:rFonts w:eastAsia="Calibri"/>
          <w:sz w:val="28"/>
          <w:szCs w:val="28"/>
          <w:lang w:eastAsia="en-US"/>
        </w:rPr>
        <w:t>2. Энергетика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6"/>
        <w:gridCol w:w="2126"/>
        <w:gridCol w:w="3686"/>
      </w:tblGrid>
      <w:tr w:rsidR="009424D4" w:rsidRPr="009424D4" w:rsidTr="00001F18">
        <w:trPr>
          <w:trHeight w:val="200"/>
          <w:tblHeader/>
        </w:trPr>
        <w:tc>
          <w:tcPr>
            <w:tcW w:w="1134"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836"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812" w:type="dxa"/>
            <w:gridSpan w:val="2"/>
            <w:shd w:val="clear" w:color="auto" w:fill="FFFFFF"/>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Реализация проектов в сфере традиционных источников энергии</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2.1.1.</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Модернизация действующих объектов по добыче полезных ископаемых:</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2.1.1.1.</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Добыча природного газа</w:t>
            </w:r>
          </w:p>
        </w:tc>
        <w:tc>
          <w:tcPr>
            <w:tcW w:w="2126" w:type="dxa"/>
            <w:vAlign w:val="center"/>
          </w:tcPr>
          <w:p w:rsidR="009424D4" w:rsidRPr="009424D4"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29-2017 «Добыча природного газа»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Только на действующих объектах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Сокращение выбросов СО</w:t>
            </w:r>
            <w:r w:rsidRPr="009424D4">
              <w:rPr>
                <w:rFonts w:eastAsia="Calibri"/>
                <w:sz w:val="28"/>
                <w:szCs w:val="28"/>
                <w:vertAlign w:val="subscript"/>
                <w:lang w:eastAsia="en-US"/>
              </w:rPr>
              <w:t>2</w:t>
            </w:r>
            <w:r w:rsidRPr="009424D4">
              <w:rPr>
                <w:rFonts w:eastAsia="Calibri"/>
                <w:sz w:val="28"/>
                <w:szCs w:val="28"/>
                <w:lang w:eastAsia="en-US"/>
              </w:rPr>
              <w:t>е на более чем 20%</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2.1.1.2.</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Добыча нефти</w:t>
            </w:r>
          </w:p>
        </w:tc>
        <w:tc>
          <w:tcPr>
            <w:tcW w:w="2126" w:type="dxa"/>
            <w:vAlign w:val="center"/>
          </w:tcPr>
          <w:p w:rsidR="009424D4" w:rsidRPr="009424D4"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28-2017 «Добыча нефти»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Только на действующих объектах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 xml:space="preserve">Использование попутного нефтяного газа (далее – ПНГ) для собственных технологических нужд, </w:t>
            </w:r>
            <w:r w:rsidRPr="009424D4">
              <w:rPr>
                <w:rFonts w:eastAsia="Calibri"/>
                <w:sz w:val="28"/>
                <w:szCs w:val="28"/>
                <w:lang w:eastAsia="en-US"/>
              </w:rPr>
              <w:br/>
              <w:t xml:space="preserve">в том числе газовые </w:t>
            </w:r>
            <w:r w:rsidRPr="009424D4">
              <w:rPr>
                <w:rFonts w:eastAsia="Calibri"/>
                <w:sz w:val="28"/>
                <w:szCs w:val="28"/>
                <w:lang w:eastAsia="en-US"/>
              </w:rPr>
              <w:br/>
              <w:t xml:space="preserve">и химические методы увеличения нефтеотдачи </w:t>
            </w:r>
            <w:r w:rsidRPr="009424D4">
              <w:rPr>
                <w:rFonts w:eastAsia="Calibri"/>
                <w:sz w:val="28"/>
                <w:szCs w:val="28"/>
                <w:lang w:eastAsia="en-US"/>
              </w:rPr>
              <w:br/>
              <w:t>с использованием ПНГ</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Сокращение удельных выбросов СО</w:t>
            </w:r>
            <w:r w:rsidRPr="009424D4">
              <w:rPr>
                <w:rFonts w:eastAsia="Calibri"/>
                <w:sz w:val="28"/>
                <w:szCs w:val="28"/>
                <w:vertAlign w:val="subscript"/>
                <w:lang w:eastAsia="en-US"/>
              </w:rPr>
              <w:t>2</w:t>
            </w:r>
            <w:r w:rsidRPr="009424D4">
              <w:rPr>
                <w:rFonts w:eastAsia="Calibri"/>
                <w:sz w:val="28"/>
                <w:szCs w:val="28"/>
                <w:lang w:eastAsia="en-US"/>
              </w:rPr>
              <w:t>е на единицу добытой нефти на более чем 20%</w:t>
            </w:r>
          </w:p>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contextualSpacing/>
              <w:jc w:val="both"/>
              <w:rPr>
                <w:rFonts w:eastAsia="Calibri"/>
                <w:sz w:val="28"/>
                <w:szCs w:val="28"/>
                <w:lang w:eastAsia="en-US"/>
              </w:rPr>
            </w:pPr>
            <w:r w:rsidRPr="009424D4">
              <w:rPr>
                <w:rFonts w:eastAsia="Calibri"/>
                <w:sz w:val="28"/>
                <w:szCs w:val="28"/>
                <w:lang w:eastAsia="en-US"/>
              </w:rPr>
              <w:t>Сокращение удельных выбросов на единицу добытой нефти одного или нескольких загрязняющих веществ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2.1.2.</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Производство и транспортировка сжиженного природного газа</w:t>
            </w:r>
          </w:p>
        </w:tc>
        <w:tc>
          <w:tcPr>
            <w:tcW w:w="2126" w:type="dxa"/>
            <w:vAlign w:val="center"/>
          </w:tcPr>
          <w:p w:rsidR="009424D4" w:rsidRPr="009424D4" w:rsidRDefault="009424D4" w:rsidP="009424D4">
            <w:pPr>
              <w:widowControl/>
              <w:autoSpaceDE/>
              <w:autoSpaceDN/>
              <w:adjustRightInd/>
              <w:jc w:val="both"/>
              <w:rPr>
                <w:rFonts w:eastAsia="Calibri"/>
                <w:color w:val="ED7D31"/>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29-2017 «Добыча природного газа»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Только на действующих объектах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Потери природного газа при производстве &lt;1 кг/тонну, затраты электроэнергии &lt;0,7 кВт/кг</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2.1.3.</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Переработка угля</w:t>
            </w:r>
          </w:p>
        </w:tc>
        <w:tc>
          <w:tcPr>
            <w:tcW w:w="2126" w:type="dxa"/>
            <w:vAlign w:val="center"/>
          </w:tcPr>
          <w:p w:rsidR="009424D4" w:rsidRPr="009424D4" w:rsidRDefault="009424D4" w:rsidP="009424D4">
            <w:pPr>
              <w:widowControl/>
              <w:autoSpaceDE/>
              <w:autoSpaceDN/>
              <w:adjustRightInd/>
              <w:jc w:val="both"/>
              <w:rPr>
                <w:rFonts w:eastAsia="Calibri"/>
                <w:color w:val="00B050"/>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Получаемая продукция позволяет снизить удельные выбросы вредных веществ или парниковых газов не менее чем на 20%</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2.1.4.</w:t>
            </w:r>
          </w:p>
        </w:tc>
        <w:tc>
          <w:tcPr>
            <w:tcW w:w="2836" w:type="dxa"/>
            <w:shd w:val="clear" w:color="auto" w:fill="auto"/>
            <w:vAlign w:val="center"/>
          </w:tcPr>
          <w:p w:rsidR="009424D4" w:rsidRPr="009424D4" w:rsidRDefault="009424D4" w:rsidP="009424D4">
            <w:pPr>
              <w:widowControl/>
              <w:autoSpaceDE/>
              <w:autoSpaceDN/>
              <w:adjustRightInd/>
              <w:ind w:left="31"/>
              <w:jc w:val="both"/>
              <w:outlineLvl w:val="1"/>
              <w:rPr>
                <w:rFonts w:eastAsia="Calibri"/>
                <w:sz w:val="28"/>
                <w:szCs w:val="28"/>
                <w:lang w:eastAsia="en-US"/>
              </w:rPr>
            </w:pPr>
            <w:r w:rsidRPr="009424D4">
              <w:rPr>
                <w:rFonts w:eastAsia="Calibri"/>
                <w:sz w:val="28"/>
                <w:szCs w:val="28"/>
                <w:lang w:eastAsia="en-US"/>
              </w:rPr>
              <w:t>Модернизация НПЗ и ГПЗ, направленная на снижение выбросов парниковых газов или загрязняющих веществ или направленная на повышение ресурсной эффективности</w:t>
            </w:r>
          </w:p>
        </w:tc>
        <w:tc>
          <w:tcPr>
            <w:tcW w:w="2126"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30-2017 «Переработка нефти» или ИТС 50-2017 «Переработка природного и попутного газа»</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Только на действующих объектах</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8"/>
              </w:numPr>
              <w:autoSpaceDE/>
              <w:autoSpaceDN/>
              <w:adjustRightInd/>
              <w:spacing w:after="160" w:line="256" w:lineRule="auto"/>
              <w:jc w:val="both"/>
              <w:rPr>
                <w:rFonts w:eastAsia="Calibri"/>
                <w:sz w:val="28"/>
                <w:szCs w:val="28"/>
                <w:lang w:eastAsia="en-US"/>
              </w:rPr>
            </w:pPr>
            <w:r w:rsidRPr="009424D4">
              <w:rPr>
                <w:rFonts w:eastAsia="Calibri"/>
                <w:sz w:val="28"/>
                <w:szCs w:val="28"/>
                <w:lang w:eastAsia="en-US"/>
              </w:rPr>
              <w:t xml:space="preserve">снижение удельных выбросов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vertAlign w:val="superscript"/>
                <w:lang w:eastAsia="en-US"/>
              </w:rPr>
              <w:footnoteReference w:id="2"/>
            </w:r>
            <w:r w:rsidRPr="009424D4">
              <w:rPr>
                <w:rFonts w:eastAsia="Calibri"/>
                <w:sz w:val="28"/>
                <w:szCs w:val="28"/>
                <w:lang w:eastAsia="en-US"/>
              </w:rPr>
              <w:t>/тонну продукции не менее чем на 20%;</w:t>
            </w:r>
          </w:p>
          <w:p w:rsidR="009424D4" w:rsidRPr="009424D4" w:rsidRDefault="009424D4" w:rsidP="00A42707">
            <w:pPr>
              <w:widowControl/>
              <w:numPr>
                <w:ilvl w:val="0"/>
                <w:numId w:val="18"/>
              </w:numPr>
              <w:autoSpaceDE/>
              <w:autoSpaceDN/>
              <w:adjustRightInd/>
              <w:spacing w:after="160" w:line="256" w:lineRule="auto"/>
              <w:jc w:val="both"/>
              <w:rPr>
                <w:rFonts w:eastAsia="Calibri"/>
                <w:sz w:val="28"/>
                <w:szCs w:val="28"/>
                <w:lang w:eastAsia="en-US"/>
              </w:rPr>
            </w:pPr>
            <w:r w:rsidRPr="009424D4">
              <w:rPr>
                <w:rFonts w:eastAsia="Calibri"/>
                <w:sz w:val="28"/>
                <w:szCs w:val="28"/>
                <w:lang w:eastAsia="en-US"/>
              </w:rPr>
              <w:t xml:space="preserve">снижение удельных выбросов на тонну продукции одного или нескольких загрязняющих веществ на тонну продукции </w:t>
            </w:r>
            <w:r w:rsidRPr="009424D4">
              <w:rPr>
                <w:rFonts w:eastAsia="Calibri"/>
                <w:sz w:val="28"/>
                <w:szCs w:val="28"/>
                <w:lang w:eastAsia="en-US"/>
              </w:rPr>
              <w:br/>
              <w:t>не менее чем на 20%;</w:t>
            </w:r>
          </w:p>
          <w:p w:rsidR="009424D4" w:rsidRPr="009424D4" w:rsidRDefault="009424D4" w:rsidP="00A42707">
            <w:pPr>
              <w:widowControl/>
              <w:numPr>
                <w:ilvl w:val="0"/>
                <w:numId w:val="18"/>
              </w:numPr>
              <w:autoSpaceDE/>
              <w:autoSpaceDN/>
              <w:adjustRightInd/>
              <w:spacing w:after="160" w:line="256" w:lineRule="auto"/>
              <w:jc w:val="both"/>
              <w:rPr>
                <w:rFonts w:eastAsia="Calibri"/>
                <w:sz w:val="28"/>
                <w:szCs w:val="28"/>
                <w:lang w:eastAsia="en-US"/>
              </w:rPr>
            </w:pPr>
            <w:r w:rsidRPr="009424D4">
              <w:rPr>
                <w:rFonts w:eastAsia="Calibri"/>
                <w:sz w:val="28"/>
                <w:szCs w:val="28"/>
                <w:lang w:eastAsia="en-US"/>
              </w:rPr>
              <w:t>снижение потребления электроэнергии (кВт</w:t>
            </w:r>
            <w:r w:rsidRPr="009424D4">
              <w:rPr>
                <w:rFonts w:ascii="Cambria Math" w:eastAsia="Calibri" w:hAnsi="Cambria Math" w:cs="Cambria Math"/>
                <w:sz w:val="28"/>
                <w:szCs w:val="28"/>
                <w:lang w:eastAsia="en-US"/>
              </w:rPr>
              <w:t>⋅</w:t>
            </w:r>
            <w:r w:rsidRPr="009424D4">
              <w:rPr>
                <w:rFonts w:eastAsia="Calibri"/>
                <w:sz w:val="28"/>
                <w:szCs w:val="28"/>
                <w:lang w:eastAsia="en-US"/>
              </w:rPr>
              <w:t>ч/тонну продукции) не менее чем на 20%;</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w:t>
            </w:r>
            <w:r w:rsidRPr="009424D4">
              <w:rPr>
                <w:rFonts w:eastAsia="Calibri"/>
                <w:sz w:val="28"/>
                <w:szCs w:val="28"/>
                <w:lang w:val="en-US" w:eastAsia="en-US"/>
              </w:rPr>
              <w:t>2</w:t>
            </w:r>
            <w:r w:rsidRPr="009424D4">
              <w:rPr>
                <w:rFonts w:eastAsia="Calibri"/>
                <w:sz w:val="28"/>
                <w:szCs w:val="28"/>
                <w:lang w:eastAsia="en-US"/>
              </w:rPr>
              <w:t>.</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Строительство новых, модернизация или замещение действующих энергетических объектов, направленные на повышение энергетической и экологической эффективности</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w:t>
            </w:r>
            <w:r w:rsidRPr="009424D4">
              <w:rPr>
                <w:rFonts w:eastAsia="Calibri"/>
                <w:sz w:val="28"/>
                <w:szCs w:val="28"/>
                <w:lang w:val="en-US" w:eastAsia="en-US"/>
              </w:rPr>
              <w:t>2.1.</w:t>
            </w:r>
            <w:r w:rsidRPr="009424D4">
              <w:rPr>
                <w:rFonts w:eastAsia="Calibri"/>
                <w:sz w:val="28"/>
                <w:szCs w:val="28"/>
                <w:lang w:eastAsia="en-US"/>
              </w:rPr>
              <w:t xml:space="preserve"> </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Муниципальные системы теплоснабжения:</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w:t>
            </w:r>
            <w:r w:rsidRPr="009424D4">
              <w:rPr>
                <w:rFonts w:eastAsia="Calibri"/>
                <w:sz w:val="28"/>
                <w:szCs w:val="28"/>
                <w:lang w:val="en-US" w:eastAsia="en-US"/>
              </w:rPr>
              <w:t>.2.1.1</w:t>
            </w:r>
            <w:r w:rsidRPr="009424D4">
              <w:rPr>
                <w:rFonts w:eastAsia="Calibri"/>
                <w:sz w:val="28"/>
                <w:szCs w:val="28"/>
                <w:lang w:eastAsia="en-US"/>
              </w:rPr>
              <w:t>.</w:t>
            </w:r>
          </w:p>
        </w:tc>
        <w:tc>
          <w:tcPr>
            <w:tcW w:w="283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Теплоснабжение на природном газе и шахтном метане – новые объекты и модернизация действующих объектов</w:t>
            </w:r>
          </w:p>
        </w:tc>
        <w:tc>
          <w:tcPr>
            <w:tcW w:w="2126" w:type="dxa"/>
            <w:vAlign w:val="center"/>
          </w:tcPr>
          <w:p w:rsidR="009424D4" w:rsidRPr="009424D4" w:rsidRDefault="009424D4" w:rsidP="009424D4">
            <w:pPr>
              <w:widowControl/>
              <w:autoSpaceDE/>
              <w:autoSpaceDN/>
              <w:adjustRightInd/>
              <w:jc w:val="both"/>
              <w:rPr>
                <w:rFonts w:eastAsia="Calibri"/>
                <w:color w:val="00B050"/>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объектов – только при замещении действующих угольных объектов</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объектов:</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совокупное снижение выбросов загрязняющих веществ (твердые частицы,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sz w:val="28"/>
                <w:szCs w:val="28"/>
                <w:lang w:eastAsia="en-US"/>
              </w:rPr>
              <w:t xml:space="preserve">, </w:t>
            </w:r>
            <w:r w:rsidRPr="009424D4">
              <w:rPr>
                <w:rFonts w:eastAsia="Calibri"/>
                <w:sz w:val="28"/>
                <w:szCs w:val="28"/>
                <w:lang w:val="en-US" w:eastAsia="en-US"/>
              </w:rPr>
              <w:t>SO</w:t>
            </w:r>
            <w:r w:rsidRPr="009424D4">
              <w:rPr>
                <w:rFonts w:eastAsia="Calibri"/>
                <w:sz w:val="28"/>
                <w:szCs w:val="28"/>
                <w:vertAlign w:val="subscript"/>
                <w:lang w:val="en-US" w:eastAsia="en-US"/>
              </w:rPr>
              <w:t>x</w:t>
            </w:r>
            <w:r w:rsidRPr="009424D4">
              <w:rPr>
                <w:rFonts w:eastAsia="Calibri"/>
                <w:sz w:val="28"/>
                <w:szCs w:val="28"/>
                <w:vertAlign w:val="subscript"/>
                <w:lang w:eastAsia="en-US"/>
              </w:rPr>
              <w:t xml:space="preserve"> </w:t>
            </w:r>
            <w:r w:rsidRPr="009424D4">
              <w:rPr>
                <w:rFonts w:eastAsia="Calibri"/>
                <w:sz w:val="28"/>
                <w:szCs w:val="28"/>
                <w:lang w:eastAsia="en-US"/>
              </w:rPr>
              <w:t>и другие)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расхода топлива </w:t>
            </w:r>
            <w:r w:rsidRPr="009424D4">
              <w:rPr>
                <w:rFonts w:eastAsia="Calibri"/>
                <w:sz w:val="28"/>
                <w:szCs w:val="28"/>
                <w:lang w:eastAsia="en-US"/>
              </w:rPr>
              <w:br/>
              <w:t>и выбросов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 xml:space="preserve">на &gt;20% по сравнению </w:t>
            </w:r>
            <w:r w:rsidRPr="009424D4">
              <w:rPr>
                <w:rFonts w:eastAsia="Calibri"/>
                <w:sz w:val="28"/>
                <w:szCs w:val="28"/>
                <w:lang w:eastAsia="en-US"/>
              </w:rPr>
              <w:br/>
              <w:t>с действующим объектом</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w:t>
            </w:r>
            <w:r w:rsidRPr="009424D4">
              <w:rPr>
                <w:rFonts w:eastAsia="Calibri"/>
                <w:sz w:val="28"/>
                <w:szCs w:val="28"/>
                <w:lang w:val="en-US" w:eastAsia="en-US"/>
              </w:rPr>
              <w:t>.2.1.2.</w:t>
            </w:r>
          </w:p>
        </w:tc>
        <w:tc>
          <w:tcPr>
            <w:tcW w:w="283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Теплоснабжение на источниках энергии, отличных от природного газа – модернизация действующих объектов</w:t>
            </w:r>
          </w:p>
        </w:tc>
        <w:tc>
          <w:tcPr>
            <w:tcW w:w="2126" w:type="dxa"/>
            <w:vAlign w:val="center"/>
          </w:tcPr>
          <w:p w:rsidR="009424D4" w:rsidRPr="009424D4" w:rsidRDefault="009424D4" w:rsidP="009424D4">
            <w:pPr>
              <w:widowControl/>
              <w:autoSpaceDE/>
              <w:autoSpaceDN/>
              <w:adjustRightInd/>
              <w:jc w:val="both"/>
              <w:rPr>
                <w:rFonts w:eastAsia="Calibri"/>
                <w:color w:val="00B050"/>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объектов:</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совокупное снижение выбросов загрязняющих веществ (твердые частицы,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sz w:val="28"/>
                <w:szCs w:val="28"/>
                <w:lang w:eastAsia="en-US"/>
              </w:rPr>
              <w:t xml:space="preserve">, </w:t>
            </w:r>
            <w:r w:rsidRPr="009424D4">
              <w:rPr>
                <w:rFonts w:eastAsia="Calibri"/>
                <w:sz w:val="28"/>
                <w:szCs w:val="28"/>
                <w:lang w:val="en-US" w:eastAsia="en-US"/>
              </w:rPr>
              <w:t>SO</w:t>
            </w:r>
            <w:r w:rsidRPr="009424D4">
              <w:rPr>
                <w:rFonts w:eastAsia="Calibri"/>
                <w:sz w:val="28"/>
                <w:szCs w:val="28"/>
                <w:vertAlign w:val="subscript"/>
                <w:lang w:val="en-US" w:eastAsia="en-US"/>
              </w:rPr>
              <w:t>x</w:t>
            </w:r>
            <w:r w:rsidRPr="009424D4">
              <w:rPr>
                <w:rFonts w:eastAsia="Calibri"/>
                <w:sz w:val="28"/>
                <w:szCs w:val="28"/>
                <w:vertAlign w:val="subscript"/>
                <w:lang w:eastAsia="en-US"/>
              </w:rPr>
              <w:t xml:space="preserve"> </w:t>
            </w:r>
            <w:r w:rsidRPr="009424D4">
              <w:rPr>
                <w:rFonts w:eastAsia="Calibri"/>
                <w:sz w:val="28"/>
                <w:szCs w:val="28"/>
                <w:lang w:eastAsia="en-US"/>
              </w:rPr>
              <w:t>и другие)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расхода топлива </w:t>
            </w:r>
            <w:r w:rsidRPr="009424D4">
              <w:rPr>
                <w:rFonts w:eastAsia="Calibri"/>
                <w:sz w:val="28"/>
                <w:szCs w:val="28"/>
                <w:lang w:eastAsia="en-US"/>
              </w:rPr>
              <w:br/>
              <w:t>и выбросов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 xml:space="preserve">на &gt;20% по сравнению </w:t>
            </w:r>
            <w:r w:rsidRPr="009424D4">
              <w:rPr>
                <w:rFonts w:eastAsia="Calibri"/>
                <w:sz w:val="28"/>
                <w:szCs w:val="28"/>
                <w:lang w:eastAsia="en-US"/>
              </w:rPr>
              <w:br/>
              <w:t>с действующим объектом</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2.2.2.</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Объекты генерации:</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2.2.2.1.</w:t>
            </w:r>
          </w:p>
        </w:tc>
        <w:tc>
          <w:tcPr>
            <w:tcW w:w="283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Электрогенерация – новые или действующие объекты</w:t>
            </w:r>
          </w:p>
        </w:tc>
        <w:tc>
          <w:tcPr>
            <w:tcW w:w="2126" w:type="dxa"/>
            <w:vAlign w:val="center"/>
          </w:tcPr>
          <w:p w:rsidR="009424D4" w:rsidRPr="009424D4" w:rsidRDefault="009424D4" w:rsidP="009424D4">
            <w:pPr>
              <w:widowControl/>
              <w:autoSpaceDE/>
              <w:autoSpaceDN/>
              <w:adjustRightInd/>
              <w:jc w:val="both"/>
              <w:rPr>
                <w:rFonts w:eastAsia="Calibri"/>
                <w:color w:val="ED7D31"/>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Только для действующих объектов:</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совокупное снижение выбросов загрязняющих веществ (твердые частицы,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sz w:val="28"/>
                <w:szCs w:val="28"/>
                <w:lang w:eastAsia="en-US"/>
              </w:rPr>
              <w:t xml:space="preserve">, </w:t>
            </w:r>
            <w:r w:rsidRPr="009424D4">
              <w:rPr>
                <w:rFonts w:eastAsia="Calibri"/>
                <w:sz w:val="28"/>
                <w:szCs w:val="28"/>
                <w:lang w:val="en-US" w:eastAsia="en-US"/>
              </w:rPr>
              <w:t>SO</w:t>
            </w:r>
            <w:r w:rsidRPr="009424D4">
              <w:rPr>
                <w:rFonts w:eastAsia="Calibri"/>
                <w:sz w:val="28"/>
                <w:szCs w:val="28"/>
                <w:vertAlign w:val="subscript"/>
                <w:lang w:val="en-US" w:eastAsia="en-US"/>
              </w:rPr>
              <w:t>x</w:t>
            </w:r>
            <w:r w:rsidRPr="009424D4">
              <w:rPr>
                <w:rFonts w:eastAsia="Calibri"/>
                <w:sz w:val="28"/>
                <w:szCs w:val="28"/>
                <w:vertAlign w:val="subscript"/>
                <w:lang w:eastAsia="en-US"/>
              </w:rPr>
              <w:t xml:space="preserve"> </w:t>
            </w:r>
            <w:r w:rsidRPr="009424D4">
              <w:rPr>
                <w:rFonts w:eastAsia="Calibri"/>
                <w:sz w:val="28"/>
                <w:szCs w:val="28"/>
                <w:lang w:eastAsia="en-US"/>
              </w:rPr>
              <w:t>и другие)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расхода топлива </w:t>
            </w:r>
            <w:r w:rsidRPr="009424D4">
              <w:rPr>
                <w:rFonts w:eastAsia="Calibri"/>
                <w:sz w:val="28"/>
                <w:szCs w:val="28"/>
                <w:lang w:eastAsia="en-US"/>
              </w:rPr>
              <w:br/>
              <w:t>и выбросов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 xml:space="preserve">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всех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генерации &lt;630г CO</w:t>
            </w:r>
            <w:r w:rsidRPr="009424D4">
              <w:rPr>
                <w:rFonts w:eastAsia="Calibri"/>
                <w:sz w:val="28"/>
                <w:szCs w:val="28"/>
                <w:vertAlign w:val="subscript"/>
                <w:lang w:eastAsia="en-US"/>
              </w:rPr>
              <w:t>2</w:t>
            </w:r>
            <w:r w:rsidRPr="009424D4">
              <w:rPr>
                <w:rFonts w:eastAsia="Calibri"/>
                <w:sz w:val="28"/>
                <w:szCs w:val="28"/>
                <w:lang w:eastAsia="en-US"/>
              </w:rPr>
              <w:t>e/ кВт</w:t>
            </w:r>
            <w:r w:rsidRPr="009424D4">
              <w:rPr>
                <w:rFonts w:ascii="Cambria Math" w:eastAsia="Calibri" w:hAnsi="Cambria Math" w:cs="Cambria Math"/>
                <w:sz w:val="28"/>
                <w:szCs w:val="28"/>
                <w:lang w:eastAsia="en-US"/>
              </w:rPr>
              <w:t>⋅</w:t>
            </w:r>
            <w:r w:rsidRPr="009424D4">
              <w:rPr>
                <w:rFonts w:eastAsia="Calibri"/>
                <w:sz w:val="28"/>
                <w:szCs w:val="28"/>
                <w:lang w:eastAsia="en-US"/>
              </w:rPr>
              <w:t>ч</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2.2.2.2.</w:t>
            </w:r>
          </w:p>
        </w:tc>
        <w:tc>
          <w:tcPr>
            <w:tcW w:w="283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Теплогенерация – новые или действующие объекты</w:t>
            </w:r>
          </w:p>
        </w:tc>
        <w:tc>
          <w:tcPr>
            <w:tcW w:w="2126"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Только для действующих объектов:</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совокупное снижение выбросов загрязняющих веществ (твердые частицы,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sz w:val="28"/>
                <w:szCs w:val="28"/>
                <w:lang w:eastAsia="en-US"/>
              </w:rPr>
              <w:t xml:space="preserve">, </w:t>
            </w:r>
            <w:r w:rsidRPr="009424D4">
              <w:rPr>
                <w:rFonts w:eastAsia="Calibri"/>
                <w:sz w:val="28"/>
                <w:szCs w:val="28"/>
                <w:lang w:val="en-US" w:eastAsia="en-US"/>
              </w:rPr>
              <w:t>SO</w:t>
            </w:r>
            <w:r w:rsidRPr="009424D4">
              <w:rPr>
                <w:rFonts w:eastAsia="Calibri"/>
                <w:sz w:val="28"/>
                <w:szCs w:val="28"/>
                <w:vertAlign w:val="subscript"/>
                <w:lang w:val="en-US" w:eastAsia="en-US"/>
              </w:rPr>
              <w:t>x</w:t>
            </w:r>
            <w:r w:rsidRPr="009424D4">
              <w:rPr>
                <w:rFonts w:eastAsia="Calibri"/>
                <w:sz w:val="28"/>
                <w:szCs w:val="28"/>
                <w:vertAlign w:val="subscript"/>
                <w:lang w:eastAsia="en-US"/>
              </w:rPr>
              <w:t xml:space="preserve"> </w:t>
            </w:r>
            <w:r w:rsidRPr="009424D4">
              <w:rPr>
                <w:rFonts w:eastAsia="Calibri"/>
                <w:sz w:val="28"/>
                <w:szCs w:val="28"/>
                <w:lang w:eastAsia="en-US"/>
              </w:rPr>
              <w:t>и другие)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расхода топлива </w:t>
            </w:r>
            <w:r w:rsidRPr="009424D4">
              <w:rPr>
                <w:rFonts w:eastAsia="Calibri"/>
                <w:sz w:val="28"/>
                <w:szCs w:val="28"/>
                <w:lang w:eastAsia="en-US"/>
              </w:rPr>
              <w:br/>
              <w:t>и выбросов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 xml:space="preserve">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всех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генерации &lt;600 г CO</w:t>
            </w:r>
            <w:r w:rsidRPr="009424D4">
              <w:rPr>
                <w:rFonts w:eastAsia="Calibri"/>
                <w:sz w:val="28"/>
                <w:szCs w:val="28"/>
                <w:vertAlign w:val="subscript"/>
                <w:lang w:eastAsia="en-US"/>
              </w:rPr>
              <w:t>2</w:t>
            </w:r>
            <w:r w:rsidRPr="009424D4">
              <w:rPr>
                <w:rFonts w:eastAsia="Calibri"/>
                <w:sz w:val="28"/>
                <w:szCs w:val="28"/>
                <w:lang w:eastAsia="en-US"/>
              </w:rPr>
              <w:t>e/ кВт</w:t>
            </w:r>
            <w:r w:rsidRPr="009424D4">
              <w:rPr>
                <w:rFonts w:ascii="Cambria Math" w:eastAsia="Calibri" w:hAnsi="Cambria Math" w:cs="Cambria Math"/>
                <w:sz w:val="28"/>
                <w:szCs w:val="28"/>
                <w:lang w:eastAsia="en-US"/>
              </w:rPr>
              <w:t>⋅</w:t>
            </w:r>
            <w:r w:rsidRPr="009424D4">
              <w:rPr>
                <w:rFonts w:eastAsia="Calibri"/>
                <w:sz w:val="28"/>
                <w:szCs w:val="28"/>
                <w:lang w:eastAsia="en-US"/>
              </w:rPr>
              <w:t>ч</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2.2.3.</w:t>
            </w:r>
          </w:p>
        </w:tc>
        <w:tc>
          <w:tcPr>
            <w:tcW w:w="283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Объекты ко-генерации – новые или действующие объекты</w:t>
            </w:r>
          </w:p>
        </w:tc>
        <w:tc>
          <w:tcPr>
            <w:tcW w:w="2126"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8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объектов:</w:t>
            </w:r>
          </w:p>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Совокупное снижение выбросов загрязняющих веществ (твердые частицы, </w:t>
            </w:r>
            <w:r w:rsidRPr="009424D4">
              <w:rPr>
                <w:rFonts w:eastAsia="Calibri"/>
                <w:sz w:val="28"/>
                <w:szCs w:val="28"/>
                <w:lang w:val="en-US" w:eastAsia="en-US"/>
              </w:rPr>
              <w:t>NO</w:t>
            </w:r>
            <w:r w:rsidRPr="009424D4">
              <w:rPr>
                <w:rFonts w:eastAsia="Calibri"/>
                <w:sz w:val="28"/>
                <w:szCs w:val="28"/>
                <w:vertAlign w:val="subscript"/>
                <w:lang w:val="en-US" w:eastAsia="en-US"/>
              </w:rPr>
              <w:t>x</w:t>
            </w:r>
            <w:r w:rsidRPr="009424D4">
              <w:rPr>
                <w:rFonts w:eastAsia="Calibri"/>
                <w:sz w:val="28"/>
                <w:szCs w:val="28"/>
                <w:lang w:eastAsia="en-US"/>
              </w:rPr>
              <w:t xml:space="preserve">, </w:t>
            </w:r>
            <w:r w:rsidRPr="009424D4">
              <w:rPr>
                <w:rFonts w:eastAsia="Calibri"/>
                <w:sz w:val="28"/>
                <w:szCs w:val="28"/>
                <w:lang w:val="en-US" w:eastAsia="en-US"/>
              </w:rPr>
              <w:t>SO</w:t>
            </w:r>
            <w:r w:rsidRPr="009424D4">
              <w:rPr>
                <w:rFonts w:eastAsia="Calibri"/>
                <w:sz w:val="28"/>
                <w:szCs w:val="28"/>
                <w:vertAlign w:val="subscript"/>
                <w:lang w:val="en-US" w:eastAsia="en-US"/>
              </w:rPr>
              <w:t>x</w:t>
            </w:r>
            <w:r w:rsidRPr="009424D4">
              <w:rPr>
                <w:rFonts w:eastAsia="Calibri"/>
                <w:sz w:val="28"/>
                <w:szCs w:val="28"/>
                <w:vertAlign w:val="subscript"/>
                <w:lang w:eastAsia="en-US"/>
              </w:rPr>
              <w:t xml:space="preserve"> </w:t>
            </w:r>
            <w:r w:rsidRPr="009424D4">
              <w:rPr>
                <w:rFonts w:eastAsia="Calibri"/>
                <w:sz w:val="28"/>
                <w:szCs w:val="28"/>
                <w:lang w:eastAsia="en-US"/>
              </w:rPr>
              <w:t>и другие)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или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Снижение расхода топлива и выбросов 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на кВт</w:t>
            </w:r>
            <w:r w:rsidRPr="009424D4">
              <w:rPr>
                <w:rFonts w:ascii="Cambria Math" w:eastAsia="Calibri" w:hAnsi="Cambria Math" w:cs="Cambria Math"/>
                <w:sz w:val="28"/>
                <w:szCs w:val="28"/>
                <w:lang w:eastAsia="en-US"/>
              </w:rPr>
              <w:t>⋅</w:t>
            </w:r>
            <w:r w:rsidRPr="009424D4">
              <w:rPr>
                <w:rFonts w:eastAsia="Calibri"/>
                <w:sz w:val="28"/>
                <w:szCs w:val="28"/>
                <w:lang w:eastAsia="en-US"/>
              </w:rPr>
              <w:t xml:space="preserve">ч </w:t>
            </w:r>
            <w:r w:rsidRPr="009424D4">
              <w:rPr>
                <w:rFonts w:eastAsia="Calibri"/>
                <w:sz w:val="28"/>
                <w:szCs w:val="28"/>
                <w:lang w:eastAsia="en-US"/>
              </w:rPr>
              <w:br/>
              <w:t xml:space="preserve">на &gt;20% по сравнению </w:t>
            </w:r>
            <w:r w:rsidRPr="009424D4">
              <w:rPr>
                <w:rFonts w:eastAsia="Calibri"/>
                <w:sz w:val="28"/>
                <w:szCs w:val="28"/>
                <w:lang w:eastAsia="en-US"/>
              </w:rPr>
              <w:br/>
              <w:t>с действующим объектом</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всех объектов:</w:t>
            </w:r>
          </w:p>
          <w:p w:rsidR="009424D4" w:rsidRPr="009424D4" w:rsidRDefault="009424D4" w:rsidP="00A42707">
            <w:pPr>
              <w:widowControl/>
              <w:numPr>
                <w:ilvl w:val="0"/>
                <w:numId w:val="19"/>
              </w:numPr>
              <w:autoSpaceDE/>
              <w:autoSpaceDN/>
              <w:adjustRightInd/>
              <w:spacing w:after="160" w:line="256" w:lineRule="auto"/>
              <w:ind w:left="34" w:hanging="34"/>
              <w:jc w:val="both"/>
              <w:rPr>
                <w:rFonts w:eastAsia="Calibri"/>
                <w:sz w:val="28"/>
                <w:szCs w:val="28"/>
                <w:lang w:eastAsia="en-US"/>
              </w:rPr>
            </w:pPr>
            <w:r w:rsidRPr="009424D4">
              <w:rPr>
                <w:rFonts w:eastAsia="Calibri"/>
                <w:sz w:val="28"/>
                <w:szCs w:val="28"/>
                <w:lang w:eastAsia="en-US"/>
              </w:rPr>
              <w:t>для объектов, использующих твердое топливо:</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генерации &lt;950 г CO</w:t>
            </w:r>
            <w:r w:rsidRPr="009424D4">
              <w:rPr>
                <w:rFonts w:eastAsia="Calibri"/>
                <w:sz w:val="28"/>
                <w:szCs w:val="28"/>
                <w:vertAlign w:val="subscript"/>
                <w:lang w:eastAsia="en-US"/>
              </w:rPr>
              <w:t>2</w:t>
            </w:r>
            <w:r w:rsidRPr="009424D4">
              <w:rPr>
                <w:rFonts w:eastAsia="Calibri"/>
                <w:sz w:val="28"/>
                <w:szCs w:val="28"/>
                <w:lang w:eastAsia="en-US"/>
              </w:rPr>
              <w:t>e / кВт·ч</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наличие современного газоочистного оборудования высокой степени очистки &gt;99 %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наличие оборудования или установок для переработки золошлаковых отходов во вторичные материальные ресурсы;</w:t>
            </w:r>
          </w:p>
          <w:p w:rsidR="009424D4" w:rsidRPr="009424D4" w:rsidRDefault="009424D4" w:rsidP="009424D4">
            <w:pPr>
              <w:widowControl/>
              <w:autoSpaceDE/>
              <w:autoSpaceDN/>
              <w:adjustRightInd/>
              <w:ind w:left="720"/>
              <w:jc w:val="both"/>
              <w:rPr>
                <w:rFonts w:eastAsia="Calibri"/>
                <w:sz w:val="28"/>
                <w:szCs w:val="28"/>
                <w:lang w:eastAsia="en-US"/>
              </w:rPr>
            </w:pPr>
          </w:p>
          <w:p w:rsidR="009424D4" w:rsidRPr="009424D4" w:rsidRDefault="009424D4" w:rsidP="00A42707">
            <w:pPr>
              <w:widowControl/>
              <w:numPr>
                <w:ilvl w:val="0"/>
                <w:numId w:val="19"/>
              </w:numPr>
              <w:autoSpaceDE/>
              <w:autoSpaceDN/>
              <w:adjustRightInd/>
              <w:spacing w:after="160" w:line="256" w:lineRule="auto"/>
              <w:ind w:left="34"/>
              <w:jc w:val="both"/>
              <w:rPr>
                <w:rFonts w:eastAsia="Calibri"/>
                <w:sz w:val="28"/>
                <w:szCs w:val="28"/>
                <w:lang w:eastAsia="en-US"/>
              </w:rPr>
            </w:pPr>
            <w:r w:rsidRPr="009424D4">
              <w:rPr>
                <w:rFonts w:eastAsia="Calibri"/>
                <w:sz w:val="28"/>
                <w:szCs w:val="28"/>
                <w:lang w:eastAsia="en-US"/>
              </w:rPr>
              <w:t>для объектов, использующих газообразное топливо:</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прямые выбросы парниковых газов при генерации &lt;350 г CO</w:t>
            </w:r>
            <w:r w:rsidRPr="009424D4">
              <w:rPr>
                <w:rFonts w:eastAsia="Calibri"/>
                <w:sz w:val="28"/>
                <w:szCs w:val="28"/>
                <w:vertAlign w:val="subscript"/>
                <w:lang w:eastAsia="en-US"/>
              </w:rPr>
              <w:t>2</w:t>
            </w:r>
            <w:r w:rsidRPr="009424D4">
              <w:rPr>
                <w:rFonts w:eastAsia="Calibri"/>
                <w:sz w:val="28"/>
                <w:szCs w:val="28"/>
                <w:lang w:eastAsia="en-US"/>
              </w:rPr>
              <w:t>e / кВт·ч</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 модернизации объектов ко-генерации должно быть обеспечено снижение удельных выбросов парниковых газов &gt; 30%</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2.2.4.</w:t>
            </w:r>
          </w:p>
        </w:tc>
        <w:tc>
          <w:tcPr>
            <w:tcW w:w="2836" w:type="dxa"/>
            <w:shd w:val="clear" w:color="auto" w:fill="auto"/>
            <w:vAlign w:val="center"/>
          </w:tcPr>
          <w:p w:rsidR="009424D4" w:rsidRPr="009424D4" w:rsidRDefault="009424D4" w:rsidP="009424D4">
            <w:pPr>
              <w:widowControl/>
              <w:autoSpaceDE/>
              <w:autoSpaceDN/>
              <w:adjustRightInd/>
              <w:ind w:left="32" w:firstLine="5"/>
              <w:jc w:val="both"/>
              <w:rPr>
                <w:rFonts w:eastAsia="Calibri"/>
                <w:sz w:val="28"/>
                <w:szCs w:val="28"/>
                <w:lang w:eastAsia="en-US"/>
              </w:rPr>
            </w:pPr>
            <w:r w:rsidRPr="009424D4">
              <w:rPr>
                <w:rFonts w:eastAsia="Calibri"/>
                <w:sz w:val="28"/>
                <w:szCs w:val="28"/>
                <w:lang w:eastAsia="en-US"/>
              </w:rPr>
              <w:t>Плотинные ГЭС</w:t>
            </w:r>
          </w:p>
        </w:tc>
        <w:tc>
          <w:tcPr>
            <w:tcW w:w="5812"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2.4.</w:t>
            </w:r>
          </w:p>
        </w:tc>
        <w:tc>
          <w:tcPr>
            <w:tcW w:w="2836" w:type="dxa"/>
            <w:shd w:val="clear" w:color="auto" w:fill="auto"/>
            <w:vAlign w:val="center"/>
          </w:tcPr>
          <w:p w:rsidR="009424D4" w:rsidRPr="009424D4" w:rsidRDefault="009424D4" w:rsidP="009424D4">
            <w:pPr>
              <w:widowControl/>
              <w:autoSpaceDE/>
              <w:autoSpaceDN/>
              <w:adjustRightInd/>
              <w:ind w:left="32"/>
              <w:jc w:val="both"/>
              <w:rPr>
                <w:rFonts w:eastAsia="Calibri"/>
                <w:sz w:val="28"/>
                <w:szCs w:val="28"/>
                <w:lang w:eastAsia="en-US"/>
              </w:rPr>
            </w:pPr>
            <w:r w:rsidRPr="009424D4">
              <w:rPr>
                <w:rFonts w:eastAsia="Calibri"/>
                <w:sz w:val="28"/>
                <w:szCs w:val="28"/>
                <w:lang w:eastAsia="en-US"/>
              </w:rPr>
              <w:t>Производство и установка на энергетических объектах газоочистительного оборудования</w:t>
            </w:r>
          </w:p>
        </w:tc>
        <w:tc>
          <w:tcPr>
            <w:tcW w:w="5812" w:type="dxa"/>
            <w:gridSpan w:val="2"/>
            <w:vAlign w:val="center"/>
          </w:tcPr>
          <w:p w:rsidR="009424D4" w:rsidRPr="009424D4" w:rsidRDefault="009424D4" w:rsidP="009424D4">
            <w:pPr>
              <w:widowControl/>
              <w:autoSpaceDE/>
              <w:autoSpaceDN/>
              <w:adjustRightInd/>
              <w:jc w:val="both"/>
              <w:rPr>
                <w:rFonts w:eastAsia="Calibri"/>
                <w:i/>
                <w:color w:val="808080"/>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2.5.</w:t>
            </w:r>
          </w:p>
        </w:tc>
        <w:tc>
          <w:tcPr>
            <w:tcW w:w="2836" w:type="dxa"/>
            <w:shd w:val="clear" w:color="auto" w:fill="auto"/>
            <w:vAlign w:val="center"/>
          </w:tcPr>
          <w:p w:rsidR="009424D4" w:rsidRPr="009424D4" w:rsidRDefault="009424D4" w:rsidP="009424D4">
            <w:pPr>
              <w:widowControl/>
              <w:autoSpaceDE/>
              <w:autoSpaceDN/>
              <w:adjustRightInd/>
              <w:ind w:left="32"/>
              <w:jc w:val="both"/>
              <w:rPr>
                <w:rFonts w:eastAsia="Calibri"/>
                <w:sz w:val="28"/>
                <w:szCs w:val="28"/>
                <w:lang w:eastAsia="en-US"/>
              </w:rPr>
            </w:pPr>
            <w:r w:rsidRPr="009424D4">
              <w:rPr>
                <w:rFonts w:eastAsia="Calibri"/>
                <w:sz w:val="28"/>
                <w:szCs w:val="28"/>
                <w:lang w:eastAsia="en-US"/>
              </w:rPr>
              <w:t>Улавливание, утилизация или хранение парниковых газов</w:t>
            </w:r>
          </w:p>
        </w:tc>
        <w:tc>
          <w:tcPr>
            <w:tcW w:w="5812" w:type="dxa"/>
            <w:gridSpan w:val="2"/>
            <w:vAlign w:val="center"/>
          </w:tcPr>
          <w:p w:rsidR="009424D4" w:rsidRPr="009424D4" w:rsidRDefault="009424D4" w:rsidP="009424D4">
            <w:pPr>
              <w:widowControl/>
              <w:autoSpaceDE/>
              <w:autoSpaceDN/>
              <w:adjustRightInd/>
              <w:jc w:val="both"/>
              <w:rPr>
                <w:rFonts w:eastAsia="Calibri"/>
                <w:i/>
                <w:color w:val="808080"/>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2.6.</w:t>
            </w:r>
          </w:p>
        </w:tc>
        <w:tc>
          <w:tcPr>
            <w:tcW w:w="8648" w:type="dxa"/>
            <w:gridSpan w:val="3"/>
            <w:shd w:val="clear" w:color="auto" w:fill="auto"/>
            <w:vAlign w:val="center"/>
          </w:tcPr>
          <w:p w:rsidR="009424D4" w:rsidRPr="009424D4" w:rsidRDefault="009424D4" w:rsidP="009424D4">
            <w:pPr>
              <w:widowControl/>
              <w:autoSpaceDE/>
              <w:autoSpaceDN/>
              <w:adjustRightInd/>
              <w:jc w:val="both"/>
              <w:rPr>
                <w:rFonts w:eastAsia="Calibri"/>
                <w:i/>
                <w:color w:val="808080"/>
                <w:sz w:val="28"/>
                <w:szCs w:val="28"/>
                <w:lang w:eastAsia="en-US"/>
              </w:rPr>
            </w:pPr>
            <w:r w:rsidRPr="009424D4">
              <w:rPr>
                <w:rFonts w:eastAsia="Calibri"/>
                <w:sz w:val="28"/>
                <w:szCs w:val="28"/>
                <w:lang w:eastAsia="en-US"/>
              </w:rPr>
              <w:t>Реализация проектов, направленных на утилизацию и переработку отходов - продуктов энергетической отрасли</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2.6.1.</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 xml:space="preserve">Утилизация шахтного метана </w:t>
            </w:r>
          </w:p>
        </w:tc>
        <w:tc>
          <w:tcPr>
            <w:tcW w:w="5812"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2.6.2.</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Утилизация ПНГ (включая проекты по строительству и запуску инфраструктуры по хранению, закачке в хранилища, компримированию, транспортировке попутного нефтяного газа, закачке попутного нефтяного газа в газовую шапку для поддержания пластового давления и иные проекты)</w:t>
            </w:r>
          </w:p>
        </w:tc>
        <w:tc>
          <w:tcPr>
            <w:tcW w:w="5812"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2.7.</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Проекты по строительству и модернизации инфраструктуры транспортировки природного газа</w:t>
            </w:r>
          </w:p>
        </w:tc>
        <w:tc>
          <w:tcPr>
            <w:tcW w:w="2126"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r w:rsidRPr="009424D4" w:rsidDel="00DD532C">
              <w:rPr>
                <w:rFonts w:eastAsia="Calibri"/>
                <w:sz w:val="28"/>
                <w:szCs w:val="28"/>
                <w:lang w:eastAsia="en-US"/>
              </w:rPr>
              <w:t xml:space="preserve"> </w:t>
            </w:r>
          </w:p>
        </w:tc>
        <w:tc>
          <w:tcPr>
            <w:tcW w:w="3686" w:type="dxa"/>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Утилизация тепла выхлопных газов газоперекачивающих агрегатов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Применение мобильных компрессорных станций при проведении ремонтов газопроводов высокого давления</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модернизируемых объектов: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Повышение энергетической эффективности не менее, чем на 20%</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Утилизация тепла выхлопных газов газоперекачивающих агрегатов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Применение мобильных компрессорных станций при проведении ремонтов газопроводов высокого давления</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2.8.</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Перевод котельных, домов с печным отоплением на использование бездымных угольных брикетов</w:t>
            </w:r>
          </w:p>
        </w:tc>
        <w:tc>
          <w:tcPr>
            <w:tcW w:w="5812"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c>
          <w:tcPr>
            <w:tcW w:w="113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2.9.</w:t>
            </w:r>
          </w:p>
        </w:tc>
        <w:tc>
          <w:tcPr>
            <w:tcW w:w="2836" w:type="dxa"/>
            <w:shd w:val="clear" w:color="auto" w:fill="auto"/>
            <w:vAlign w:val="center"/>
          </w:tcPr>
          <w:p w:rsidR="009424D4" w:rsidRPr="009424D4" w:rsidRDefault="009424D4" w:rsidP="009424D4">
            <w:pPr>
              <w:widowControl/>
              <w:autoSpaceDE/>
              <w:autoSpaceDN/>
              <w:adjustRightInd/>
              <w:ind w:left="31"/>
              <w:jc w:val="both"/>
              <w:rPr>
                <w:rFonts w:eastAsia="Calibri"/>
                <w:sz w:val="28"/>
                <w:szCs w:val="28"/>
                <w:lang w:eastAsia="en-US"/>
              </w:rPr>
            </w:pPr>
            <w:r w:rsidRPr="009424D4">
              <w:rPr>
                <w:rFonts w:eastAsia="Calibri"/>
                <w:sz w:val="28"/>
                <w:szCs w:val="28"/>
                <w:lang w:eastAsia="en-US"/>
              </w:rPr>
              <w:t>Реализация проектов строительства и модернизации очистных сооружений</w:t>
            </w:r>
          </w:p>
        </w:tc>
        <w:tc>
          <w:tcPr>
            <w:tcW w:w="5812" w:type="dxa"/>
            <w:gridSpan w:val="2"/>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r w:rsidRPr="009424D4" w:rsidDel="003709BE">
              <w:rPr>
                <w:rFonts w:eastAsia="Calibri"/>
                <w:sz w:val="28"/>
                <w:szCs w:val="28"/>
                <w:lang w:eastAsia="en-US"/>
              </w:rPr>
              <w:t xml:space="preserve"> </w:t>
            </w:r>
          </w:p>
        </w:tc>
      </w:tr>
    </w:tbl>
    <w:p w:rsidR="009424D4" w:rsidRPr="009424D4" w:rsidRDefault="009424D4" w:rsidP="009424D4">
      <w:pPr>
        <w:widowControl/>
        <w:autoSpaceDE/>
        <w:autoSpaceDN/>
        <w:adjustRightInd/>
        <w:spacing w:afterLines="60" w:after="144"/>
        <w:jc w:val="both"/>
        <w:outlineLvl w:val="1"/>
        <w:rPr>
          <w:rFonts w:eastAsia="Calibri"/>
          <w:b/>
          <w:sz w:val="24"/>
          <w:szCs w:val="24"/>
          <w:lang w:eastAsia="en-US"/>
        </w:rPr>
        <w:sectPr w:rsidR="009424D4" w:rsidRPr="009424D4" w:rsidSect="00001F18">
          <w:pgSz w:w="11906" w:h="16838"/>
          <w:pgMar w:top="851" w:right="850" w:bottom="1134" w:left="1701" w:header="708" w:footer="458" w:gutter="0"/>
          <w:cols w:space="708"/>
          <w:titlePg/>
          <w:docGrid w:linePitch="360"/>
        </w:sectPr>
      </w:pPr>
    </w:p>
    <w:p w:rsidR="009424D4" w:rsidRPr="009424D4" w:rsidRDefault="009424D4" w:rsidP="009424D4">
      <w:pPr>
        <w:widowControl/>
        <w:autoSpaceDE/>
        <w:autoSpaceDN/>
        <w:adjustRightInd/>
        <w:spacing w:afterLines="60" w:after="144"/>
        <w:jc w:val="both"/>
        <w:outlineLvl w:val="1"/>
        <w:rPr>
          <w:rFonts w:eastAsia="Calibri"/>
          <w:b/>
          <w:sz w:val="24"/>
          <w:szCs w:val="24"/>
          <w:lang w:eastAsia="en-US"/>
        </w:rPr>
      </w:pPr>
    </w:p>
    <w:p w:rsidR="009424D4" w:rsidRPr="009424D4" w:rsidRDefault="009424D4" w:rsidP="009424D4">
      <w:pPr>
        <w:widowControl/>
        <w:tabs>
          <w:tab w:val="left" w:pos="284"/>
        </w:tabs>
        <w:autoSpaceDE/>
        <w:autoSpaceDN/>
        <w:adjustRightInd/>
        <w:spacing w:afterLines="60" w:after="144"/>
        <w:jc w:val="both"/>
        <w:outlineLvl w:val="1"/>
        <w:rPr>
          <w:rFonts w:eastAsia="Calibri"/>
          <w:sz w:val="28"/>
          <w:szCs w:val="28"/>
          <w:lang w:eastAsia="en-US"/>
        </w:rPr>
      </w:pPr>
      <w:r w:rsidRPr="009424D4">
        <w:rPr>
          <w:rFonts w:eastAsia="Calibri"/>
          <w:sz w:val="28"/>
          <w:szCs w:val="28"/>
          <w:lang w:eastAsia="en-US"/>
        </w:rPr>
        <w:t>3.Устойчивая инфраструктура</w:t>
      </w:r>
    </w:p>
    <w:tbl>
      <w:tblPr>
        <w:tblW w:w="95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000"/>
        <w:gridCol w:w="2071"/>
        <w:gridCol w:w="3512"/>
      </w:tblGrid>
      <w:tr w:rsidR="009424D4" w:rsidRPr="009424D4" w:rsidTr="00001F18">
        <w:trPr>
          <w:trHeight w:val="200"/>
        </w:trPr>
        <w:tc>
          <w:tcPr>
            <w:tcW w:w="993"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3033"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528" w:type="dxa"/>
            <w:gridSpan w:val="2"/>
            <w:shd w:val="clear" w:color="auto" w:fill="FFFFFF"/>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c>
          <w:tcPr>
            <w:tcW w:w="993"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3.1.</w:t>
            </w:r>
          </w:p>
        </w:tc>
        <w:tc>
          <w:tcPr>
            <w:tcW w:w="3033"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Создание и модернизация объектов устойчивой зеленой инфраструктуры, соответствующих разработанной ВЭБ.РФ Системе оценки качества </w:t>
            </w:r>
            <w:r w:rsidRPr="009424D4">
              <w:rPr>
                <w:rFonts w:eastAsia="Calibri"/>
                <w:sz w:val="28"/>
                <w:szCs w:val="28"/>
                <w:lang w:eastAsia="en-US"/>
              </w:rPr>
              <w:br/>
              <w:t xml:space="preserve">и сертификации инфраструктурных проектов «Impact and Responsible Investing for Infrastructure Sustainability» (далее – </w:t>
            </w:r>
            <w:r w:rsidRPr="009424D4">
              <w:rPr>
                <w:rFonts w:eastAsia="Calibri"/>
                <w:sz w:val="28"/>
                <w:szCs w:val="28"/>
                <w:lang w:val="en-US" w:eastAsia="en-US"/>
              </w:rPr>
              <w:t>IRIIS</w:t>
            </w:r>
            <w:r w:rsidRPr="009424D4">
              <w:rPr>
                <w:rFonts w:eastAsia="Calibri"/>
                <w:sz w:val="28"/>
                <w:szCs w:val="28"/>
                <w:lang w:eastAsia="en-US"/>
              </w:rPr>
              <w:t>)</w:t>
            </w:r>
          </w:p>
        </w:tc>
        <w:tc>
          <w:tcPr>
            <w:tcW w:w="1950" w:type="dxa"/>
            <w:vAlign w:val="center"/>
          </w:tcPr>
          <w:p w:rsidR="009424D4" w:rsidRPr="009424D4" w:rsidRDefault="009424D4" w:rsidP="009424D4">
            <w:pPr>
              <w:widowControl/>
              <w:autoSpaceDE/>
              <w:autoSpaceDN/>
              <w:adjustRightInd/>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578"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критериям Системы оценки качества и сертификации инфраструктурных проектов IRIIS по аспекту «Экология и климат» – не менее 55%</w:t>
            </w:r>
          </w:p>
        </w:tc>
      </w:tr>
    </w:tbl>
    <w:p w:rsidR="009424D4" w:rsidRPr="009424D4" w:rsidRDefault="009424D4" w:rsidP="009424D4">
      <w:pPr>
        <w:widowControl/>
        <w:autoSpaceDE/>
        <w:autoSpaceDN/>
        <w:adjustRightInd/>
        <w:spacing w:afterLines="60" w:after="144"/>
        <w:jc w:val="both"/>
        <w:outlineLvl w:val="1"/>
        <w:rPr>
          <w:rFonts w:eastAsia="Calibri"/>
          <w:i/>
          <w:sz w:val="24"/>
          <w:szCs w:val="24"/>
          <w:lang w:eastAsia="en-US"/>
        </w:rPr>
        <w:sectPr w:rsidR="009424D4" w:rsidRPr="009424D4" w:rsidSect="00001F18">
          <w:pgSz w:w="11906" w:h="16838"/>
          <w:pgMar w:top="851" w:right="850" w:bottom="1134" w:left="1701" w:header="708" w:footer="458" w:gutter="0"/>
          <w:cols w:space="708"/>
          <w:titlePg/>
          <w:docGrid w:linePitch="360"/>
        </w:sectPr>
      </w:pPr>
    </w:p>
    <w:p w:rsidR="009424D4" w:rsidRPr="009424D4" w:rsidRDefault="009424D4" w:rsidP="00A42707">
      <w:pPr>
        <w:widowControl/>
        <w:numPr>
          <w:ilvl w:val="0"/>
          <w:numId w:val="10"/>
        </w:numPr>
        <w:tabs>
          <w:tab w:val="left" w:pos="284"/>
        </w:tabs>
        <w:autoSpaceDE/>
        <w:autoSpaceDN/>
        <w:adjustRightInd/>
        <w:spacing w:after="160" w:line="360" w:lineRule="auto"/>
        <w:ind w:firstLine="349"/>
        <w:jc w:val="both"/>
        <w:outlineLvl w:val="1"/>
        <w:rPr>
          <w:rFonts w:eastAsia="Calibri"/>
          <w:sz w:val="28"/>
          <w:szCs w:val="28"/>
          <w:lang w:eastAsia="en-US"/>
        </w:rPr>
      </w:pPr>
      <w:r w:rsidRPr="009424D4">
        <w:rPr>
          <w:rFonts w:eastAsia="Calibri"/>
          <w:sz w:val="28"/>
          <w:szCs w:val="28"/>
          <w:lang w:eastAsia="en-US"/>
        </w:rPr>
        <w:t>Промышленность</w:t>
      </w:r>
    </w:p>
    <w:p w:rsidR="009424D4" w:rsidRPr="009424D4" w:rsidRDefault="009424D4" w:rsidP="009424D4">
      <w:pPr>
        <w:widowControl/>
        <w:autoSpaceDE/>
        <w:autoSpaceDN/>
        <w:adjustRightInd/>
        <w:spacing w:line="360" w:lineRule="auto"/>
        <w:ind w:firstLine="708"/>
        <w:contextualSpacing/>
        <w:jc w:val="both"/>
        <w:outlineLvl w:val="1"/>
        <w:rPr>
          <w:rFonts w:eastAsia="Calibri"/>
          <w:sz w:val="28"/>
          <w:szCs w:val="28"/>
          <w:lang w:eastAsia="en-US"/>
        </w:rPr>
      </w:pPr>
      <w:r w:rsidRPr="009424D4">
        <w:rPr>
          <w:rFonts w:eastAsia="Calibri"/>
          <w:sz w:val="28"/>
          <w:szCs w:val="28"/>
          <w:lang w:eastAsia="en-US"/>
        </w:rPr>
        <w:t>Для всех проектов раздела 4 «Промышленность» Таксономии адаптационных проектов устанавливаются следующие критерии.</w:t>
      </w:r>
    </w:p>
    <w:p w:rsidR="009424D4" w:rsidRPr="009424D4" w:rsidRDefault="009424D4" w:rsidP="009424D4">
      <w:pPr>
        <w:widowControl/>
        <w:autoSpaceDE/>
        <w:autoSpaceDN/>
        <w:adjustRightInd/>
        <w:spacing w:line="360" w:lineRule="auto"/>
        <w:ind w:firstLine="708"/>
        <w:contextualSpacing/>
        <w:jc w:val="both"/>
        <w:outlineLvl w:val="1"/>
        <w:rPr>
          <w:rFonts w:eastAsia="Calibri"/>
          <w:sz w:val="28"/>
          <w:szCs w:val="28"/>
          <w:lang w:eastAsia="en-US"/>
        </w:rPr>
      </w:pPr>
      <w:r w:rsidRPr="009424D4">
        <w:rPr>
          <w:rFonts w:eastAsia="Calibri"/>
          <w:sz w:val="28"/>
          <w:szCs w:val="28"/>
          <w:lang w:eastAsia="en-US"/>
        </w:rPr>
        <w:t>Для существующих производств:</w:t>
      </w:r>
    </w:p>
    <w:p w:rsidR="009424D4" w:rsidRPr="009424D4" w:rsidRDefault="009424D4" w:rsidP="00A42707">
      <w:pPr>
        <w:widowControl/>
        <w:numPr>
          <w:ilvl w:val="0"/>
          <w:numId w:val="4"/>
        </w:numPr>
        <w:autoSpaceDE/>
        <w:autoSpaceDN/>
        <w:adjustRightInd/>
        <w:spacing w:after="160" w:line="360" w:lineRule="auto"/>
        <w:ind w:left="0" w:firstLine="709"/>
        <w:contextualSpacing/>
        <w:jc w:val="both"/>
        <w:outlineLvl w:val="1"/>
        <w:rPr>
          <w:rFonts w:eastAsia="Calibri"/>
          <w:sz w:val="28"/>
          <w:szCs w:val="28"/>
          <w:lang w:eastAsia="en-US"/>
        </w:rPr>
      </w:pPr>
      <w:r w:rsidRPr="009424D4">
        <w:rPr>
          <w:rFonts w:eastAsia="Calibri"/>
          <w:sz w:val="28"/>
          <w:szCs w:val="28"/>
          <w:lang w:eastAsia="en-US"/>
        </w:rPr>
        <w:t xml:space="preserve">повышение ресурсной и энергетической эффективности на 10% </w:t>
      </w:r>
      <w:r w:rsidRPr="009424D4">
        <w:rPr>
          <w:rFonts w:eastAsia="Calibri"/>
          <w:sz w:val="28"/>
          <w:szCs w:val="28"/>
          <w:lang w:eastAsia="en-US"/>
        </w:rPr>
        <w:br/>
        <w:t>и более;</w:t>
      </w:r>
    </w:p>
    <w:p w:rsidR="009424D4" w:rsidRPr="009424D4" w:rsidRDefault="009424D4" w:rsidP="00A42707">
      <w:pPr>
        <w:widowControl/>
        <w:numPr>
          <w:ilvl w:val="0"/>
          <w:numId w:val="4"/>
        </w:numPr>
        <w:autoSpaceDE/>
        <w:autoSpaceDN/>
        <w:adjustRightInd/>
        <w:spacing w:after="160" w:line="360" w:lineRule="auto"/>
        <w:ind w:left="0" w:firstLine="709"/>
        <w:contextualSpacing/>
        <w:jc w:val="both"/>
        <w:outlineLvl w:val="1"/>
        <w:rPr>
          <w:rFonts w:eastAsia="Calibri"/>
          <w:sz w:val="28"/>
          <w:szCs w:val="28"/>
          <w:lang w:eastAsia="en-US"/>
        </w:rPr>
      </w:pPr>
      <w:r w:rsidRPr="009424D4">
        <w:rPr>
          <w:rFonts w:eastAsia="Calibri"/>
          <w:sz w:val="28"/>
          <w:szCs w:val="28"/>
          <w:lang w:eastAsia="en-US"/>
        </w:rPr>
        <w:t xml:space="preserve">снижение сбросов и (или) выбросов загрязняющих веществ </w:t>
      </w:r>
      <w:r w:rsidRPr="009424D4">
        <w:rPr>
          <w:rFonts w:eastAsia="Calibri"/>
          <w:sz w:val="28"/>
          <w:szCs w:val="28"/>
          <w:lang w:eastAsia="en-US"/>
        </w:rPr>
        <w:br/>
        <w:t>и (или) парниковых газов на 10% и более;</w:t>
      </w:r>
    </w:p>
    <w:p w:rsidR="009424D4" w:rsidRPr="009424D4" w:rsidRDefault="009424D4" w:rsidP="00A42707">
      <w:pPr>
        <w:widowControl/>
        <w:numPr>
          <w:ilvl w:val="0"/>
          <w:numId w:val="4"/>
        </w:numPr>
        <w:autoSpaceDE/>
        <w:autoSpaceDN/>
        <w:adjustRightInd/>
        <w:spacing w:after="160" w:line="360" w:lineRule="auto"/>
        <w:ind w:left="0" w:firstLine="709"/>
        <w:contextualSpacing/>
        <w:jc w:val="both"/>
        <w:outlineLvl w:val="1"/>
        <w:rPr>
          <w:rFonts w:eastAsia="Calibri"/>
          <w:sz w:val="28"/>
          <w:szCs w:val="28"/>
          <w:lang w:eastAsia="en-US"/>
        </w:rPr>
      </w:pPr>
      <w:r w:rsidRPr="009424D4">
        <w:rPr>
          <w:rFonts w:eastAsia="Calibri"/>
          <w:sz w:val="28"/>
          <w:szCs w:val="28"/>
          <w:lang w:eastAsia="en-US"/>
        </w:rPr>
        <w:t>переход на водооборотную систему.</w:t>
      </w:r>
    </w:p>
    <w:p w:rsidR="009424D4" w:rsidRPr="009424D4" w:rsidRDefault="009424D4" w:rsidP="009424D4">
      <w:pPr>
        <w:widowControl/>
        <w:autoSpaceDE/>
        <w:autoSpaceDN/>
        <w:adjustRightInd/>
        <w:spacing w:line="360" w:lineRule="auto"/>
        <w:ind w:firstLine="709"/>
        <w:contextualSpacing/>
        <w:jc w:val="both"/>
        <w:outlineLvl w:val="1"/>
        <w:rPr>
          <w:rFonts w:eastAsia="Calibri"/>
          <w:sz w:val="28"/>
          <w:szCs w:val="28"/>
          <w:lang w:eastAsia="en-US"/>
        </w:rPr>
      </w:pPr>
      <w:r w:rsidRPr="009424D4">
        <w:rPr>
          <w:rFonts w:eastAsia="Calibri"/>
          <w:sz w:val="28"/>
          <w:szCs w:val="28"/>
          <w:lang w:eastAsia="en-US"/>
        </w:rPr>
        <w:t>Для новых производств: внедрение водооборотной системы.</w:t>
      </w:r>
    </w:p>
    <w:p w:rsidR="009424D4" w:rsidRPr="009424D4" w:rsidRDefault="009424D4" w:rsidP="009424D4">
      <w:pPr>
        <w:widowControl/>
        <w:autoSpaceDE/>
        <w:autoSpaceDN/>
        <w:adjustRightInd/>
        <w:spacing w:line="360" w:lineRule="auto"/>
        <w:ind w:firstLine="709"/>
        <w:contextualSpacing/>
        <w:jc w:val="both"/>
        <w:outlineLvl w:val="1"/>
        <w:rPr>
          <w:rFonts w:eastAsia="Calibri"/>
          <w:sz w:val="28"/>
          <w:szCs w:val="28"/>
          <w:lang w:eastAsia="en-US"/>
        </w:rPr>
      </w:pPr>
      <w:r w:rsidRPr="009424D4">
        <w:rPr>
          <w:rFonts w:eastAsia="Calibri"/>
          <w:sz w:val="28"/>
          <w:szCs w:val="28"/>
          <w:lang w:eastAsia="en-US"/>
        </w:rPr>
        <w:t xml:space="preserve">В дополнение к вышеуказанным критериям проекты </w:t>
      </w:r>
      <w:r w:rsidRPr="009424D4">
        <w:rPr>
          <w:rFonts w:eastAsia="Calibri"/>
          <w:sz w:val="28"/>
          <w:szCs w:val="28"/>
          <w:lang w:eastAsia="en-US"/>
        </w:rPr>
        <w:br/>
        <w:t>по соответствующим направлениям должны соответствовать следующим критериям.</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270"/>
        <w:gridCol w:w="2435"/>
        <w:gridCol w:w="3787"/>
        <w:tblGridChange w:id="2">
          <w:tblGrid>
            <w:gridCol w:w="1107"/>
            <w:gridCol w:w="2270"/>
            <w:gridCol w:w="2435"/>
            <w:gridCol w:w="3787"/>
          </w:tblGrid>
        </w:tblGridChange>
      </w:tblGrid>
      <w:tr w:rsidR="009424D4" w:rsidRPr="009424D4" w:rsidTr="00001F18">
        <w:trPr>
          <w:trHeight w:val="200"/>
          <w:tblHeader/>
        </w:trPr>
        <w:tc>
          <w:tcPr>
            <w:tcW w:w="1107"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 п\п</w:t>
            </w:r>
          </w:p>
        </w:tc>
        <w:tc>
          <w:tcPr>
            <w:tcW w:w="2270" w:type="dxa"/>
            <w:shd w:val="clear" w:color="auto" w:fill="FFFFFF"/>
            <w:vAlign w:val="center"/>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6222" w:type="dxa"/>
            <w:gridSpan w:val="2"/>
            <w:shd w:val="clear" w:color="auto" w:fill="FFFFFF"/>
          </w:tcPr>
          <w:p w:rsidR="009424D4" w:rsidRPr="009424D4" w:rsidRDefault="009424D4" w:rsidP="009424D4">
            <w:pPr>
              <w:widowControl/>
              <w:autoSpaceDE/>
              <w:autoSpaceDN/>
              <w:adjustRightInd/>
              <w:spacing w:before="20" w:after="20" w:line="256" w:lineRule="auto"/>
              <w:jc w:val="center"/>
              <w:rPr>
                <w:rFonts w:eastAsia="Calibri"/>
                <w:color w:val="000000"/>
                <w:sz w:val="28"/>
                <w:szCs w:val="28"/>
                <w:lang w:eastAsia="en-US"/>
              </w:rPr>
            </w:pPr>
            <w:r w:rsidRPr="009424D4">
              <w:rPr>
                <w:rFonts w:eastAsia="Calibri"/>
                <w:color w:val="000000"/>
                <w:sz w:val="28"/>
                <w:szCs w:val="28"/>
                <w:lang w:eastAsia="en-US"/>
              </w:rPr>
              <w:t>Критерий</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Добыча и обогащение железных руд</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25-2017 «Добыча и обогащение железных руд»</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bidi="ru-RU"/>
              </w:rPr>
              <w:t>Применение технологии улавливания и хранения парниковых газов (СО</w:t>
            </w:r>
            <w:r w:rsidRPr="009424D4">
              <w:rPr>
                <w:rFonts w:eastAsia="Calibri"/>
                <w:sz w:val="28"/>
                <w:szCs w:val="28"/>
                <w:vertAlign w:val="subscript"/>
                <w:lang w:eastAsia="en-US" w:bidi="ru-RU"/>
              </w:rPr>
              <w:t>2</w:t>
            </w:r>
            <w:r w:rsidRPr="009424D4">
              <w:rPr>
                <w:rFonts w:eastAsia="Calibri"/>
                <w:sz w:val="28"/>
                <w:szCs w:val="28"/>
                <w:lang w:eastAsia="en-US" w:bidi="ru-RU"/>
              </w:rPr>
              <w:t>) (CCS Сarbon Capture &amp;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4.2.</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чугуна и стали</w:t>
            </w:r>
          </w:p>
        </w:tc>
        <w:tc>
          <w:tcPr>
            <w:tcW w:w="2435" w:type="dxa"/>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27-2017 «Производство изделий дальнейшего передела черных металлов»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1"/>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утилизация энергетических ценных технологических газов (коксовых, доменных, конвертерных и ферросплавных) технологического процесса;</w:t>
            </w:r>
          </w:p>
          <w:p w:rsidR="009424D4" w:rsidRPr="009424D4" w:rsidRDefault="009424D4" w:rsidP="00A42707">
            <w:pPr>
              <w:widowControl/>
              <w:numPr>
                <w:ilvl w:val="0"/>
                <w:numId w:val="11"/>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утилизация металлургического шлака;</w:t>
            </w:r>
          </w:p>
          <w:p w:rsidR="009424D4" w:rsidRPr="009424D4" w:rsidRDefault="009424D4" w:rsidP="00A42707">
            <w:pPr>
              <w:widowControl/>
              <w:numPr>
                <w:ilvl w:val="0"/>
                <w:numId w:val="11"/>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утилизация металлургической пыли и шламов газоочистки;</w:t>
            </w:r>
          </w:p>
          <w:p w:rsidR="009424D4" w:rsidRPr="009424D4" w:rsidRDefault="009424D4" w:rsidP="00A42707">
            <w:pPr>
              <w:widowControl/>
              <w:numPr>
                <w:ilvl w:val="0"/>
                <w:numId w:val="11"/>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 xml:space="preserve">производство стали </w:t>
            </w:r>
            <w:r w:rsidRPr="009424D4">
              <w:rPr>
                <w:rFonts w:eastAsia="Calibri"/>
                <w:sz w:val="28"/>
                <w:szCs w:val="28"/>
                <w:lang w:eastAsia="en-US"/>
              </w:rPr>
              <w:br/>
              <w:t xml:space="preserve">из лома (более 90% от общего содержания железа </w:t>
            </w:r>
            <w:r w:rsidRPr="009424D4">
              <w:rPr>
                <w:rFonts w:eastAsia="Calibri"/>
                <w:sz w:val="28"/>
                <w:szCs w:val="28"/>
                <w:lang w:eastAsia="en-US"/>
              </w:rPr>
              <w:br/>
              <w:t>в конечном продукте получено из стального лома)</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4.3.</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изделий дальнейшего передела черных металлов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27-2017 «Производство изделий дальнейшего передела черных металлов»</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2"/>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утилизация металлосодержащих отходов и смазочно-охлаждающих жидкостей (СОЖ) технологического процесса;</w:t>
            </w:r>
          </w:p>
          <w:p w:rsidR="009424D4" w:rsidRPr="009424D4" w:rsidRDefault="009424D4" w:rsidP="00A42707">
            <w:pPr>
              <w:widowControl/>
              <w:numPr>
                <w:ilvl w:val="0"/>
                <w:numId w:val="12"/>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 xml:space="preserve">применение перспективной технологии улавливания и хранения парниковых газов (СО2) </w:t>
            </w:r>
            <w:r w:rsidRPr="009424D4">
              <w:rPr>
                <w:rFonts w:eastAsia="Calibri"/>
                <w:sz w:val="28"/>
                <w:szCs w:val="28"/>
                <w:lang w:eastAsia="en-US" w:bidi="ru-RU"/>
              </w:rPr>
              <w:t>(CCS Сarbon Capture &amp;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4.4.</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Добыча и обогащение руд цветных металлов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23-2017 «Добыча и обогащение руд цветных металлов»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4.5.</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Производство меди</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3-2019 «Производство меди» </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3"/>
              </w:numPr>
              <w:autoSpaceDE/>
              <w:autoSpaceDN/>
              <w:adjustRightInd/>
              <w:spacing w:after="160" w:line="256" w:lineRule="auto"/>
              <w:ind w:left="32" w:hanging="32"/>
              <w:jc w:val="both"/>
              <w:rPr>
                <w:rFonts w:eastAsia="Calibri"/>
                <w:sz w:val="28"/>
                <w:szCs w:val="28"/>
                <w:lang w:eastAsia="en-US"/>
              </w:rPr>
            </w:pPr>
            <w:r w:rsidRPr="009424D4">
              <w:rPr>
                <w:rFonts w:eastAsia="Calibri"/>
                <w:sz w:val="28"/>
                <w:szCs w:val="28"/>
                <w:lang w:eastAsia="en-US"/>
              </w:rPr>
              <w:t>утилизация металлургического шлака;</w:t>
            </w:r>
          </w:p>
          <w:p w:rsidR="009424D4" w:rsidRPr="009424D4" w:rsidRDefault="009424D4" w:rsidP="00A42707">
            <w:pPr>
              <w:widowControl/>
              <w:numPr>
                <w:ilvl w:val="0"/>
                <w:numId w:val="13"/>
              </w:numPr>
              <w:autoSpaceDE/>
              <w:autoSpaceDN/>
              <w:adjustRightInd/>
              <w:spacing w:after="160" w:line="256" w:lineRule="auto"/>
              <w:ind w:left="32" w:hanging="32"/>
              <w:jc w:val="both"/>
              <w:rPr>
                <w:rFonts w:eastAsia="Calibri"/>
                <w:sz w:val="28"/>
                <w:szCs w:val="28"/>
                <w:lang w:eastAsia="en-US"/>
              </w:rPr>
            </w:pPr>
            <w:r w:rsidRPr="009424D4">
              <w:rPr>
                <w:rFonts w:eastAsia="Calibri"/>
                <w:sz w:val="28"/>
                <w:szCs w:val="28"/>
                <w:lang w:eastAsia="en-US"/>
              </w:rPr>
              <w:t xml:space="preserve">утилизация металлургической пыли </w:t>
            </w:r>
            <w:r w:rsidRPr="009424D4">
              <w:rPr>
                <w:rFonts w:eastAsia="Calibri"/>
                <w:sz w:val="28"/>
                <w:szCs w:val="28"/>
                <w:lang w:eastAsia="en-US"/>
              </w:rPr>
              <w:br/>
              <w:t>и шламов газоочистки;</w:t>
            </w:r>
          </w:p>
          <w:p w:rsidR="009424D4" w:rsidRPr="009424D4" w:rsidRDefault="009424D4" w:rsidP="00A42707">
            <w:pPr>
              <w:widowControl/>
              <w:numPr>
                <w:ilvl w:val="0"/>
                <w:numId w:val="13"/>
              </w:numPr>
              <w:autoSpaceDE/>
              <w:autoSpaceDN/>
              <w:adjustRightInd/>
              <w:spacing w:after="160" w:line="256" w:lineRule="auto"/>
              <w:ind w:left="32" w:hanging="32"/>
              <w:jc w:val="both"/>
              <w:rPr>
                <w:rFonts w:eastAsia="Calibri"/>
                <w:sz w:val="28"/>
                <w:szCs w:val="28"/>
                <w:lang w:eastAsia="en-US" w:bidi="ru-RU"/>
              </w:rPr>
            </w:pPr>
            <w:r w:rsidRPr="009424D4">
              <w:rPr>
                <w:rFonts w:eastAsia="Calibri"/>
                <w:sz w:val="28"/>
                <w:szCs w:val="28"/>
                <w:lang w:eastAsia="en-US" w:bidi="ru-RU"/>
              </w:rPr>
              <w:t xml:space="preserve">извлечение серы </w:t>
            </w:r>
            <w:r w:rsidRPr="009424D4">
              <w:rPr>
                <w:rFonts w:eastAsia="Calibri"/>
                <w:sz w:val="28"/>
                <w:szCs w:val="28"/>
                <w:lang w:eastAsia="en-US" w:bidi="ru-RU"/>
              </w:rPr>
              <w:br/>
              <w:t xml:space="preserve">из выбросов с целью производства серной кислоты </w:t>
            </w:r>
            <w:r w:rsidRPr="009424D4">
              <w:rPr>
                <w:rFonts w:eastAsia="Calibri"/>
                <w:sz w:val="28"/>
                <w:szCs w:val="28"/>
                <w:lang w:eastAsia="en-US"/>
              </w:rPr>
              <w:t xml:space="preserve">и (или) </w:t>
            </w:r>
            <w:r w:rsidRPr="009424D4">
              <w:rPr>
                <w:rFonts w:eastAsia="Calibri"/>
                <w:sz w:val="28"/>
                <w:szCs w:val="28"/>
                <w:lang w:eastAsia="en-US" w:bidi="ru-RU"/>
              </w:rPr>
              <w:t xml:space="preserve">элементарной серы </w:t>
            </w:r>
            <w:r w:rsidRPr="009424D4">
              <w:rPr>
                <w:rFonts w:eastAsia="Calibri"/>
                <w:sz w:val="28"/>
                <w:szCs w:val="28"/>
                <w:lang w:eastAsia="en-US" w:bidi="ru-RU"/>
              </w:rPr>
              <w:br/>
              <w:t>для дальнейшего вовлечения в хозяйственный оборот;</w:t>
            </w:r>
          </w:p>
          <w:p w:rsidR="009424D4" w:rsidRPr="009424D4" w:rsidRDefault="009424D4" w:rsidP="00A42707">
            <w:pPr>
              <w:widowControl/>
              <w:numPr>
                <w:ilvl w:val="0"/>
                <w:numId w:val="13"/>
              </w:numPr>
              <w:autoSpaceDE/>
              <w:autoSpaceDN/>
              <w:adjustRightInd/>
              <w:spacing w:after="160" w:line="256" w:lineRule="auto"/>
              <w:ind w:left="32" w:hanging="32"/>
              <w:jc w:val="both"/>
              <w:rPr>
                <w:rFonts w:eastAsia="Calibri"/>
                <w:sz w:val="28"/>
                <w:szCs w:val="28"/>
                <w:lang w:eastAsia="en-US" w:bidi="ru-RU"/>
              </w:rPr>
            </w:pPr>
            <w:r w:rsidRPr="009424D4">
              <w:rPr>
                <w:rFonts w:eastAsia="Calibri"/>
                <w:sz w:val="28"/>
                <w:szCs w:val="28"/>
                <w:lang w:eastAsia="en-US"/>
              </w:rPr>
              <w:t xml:space="preserve">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rPr>
              <w:br/>
              <w:t>в</w:t>
            </w:r>
            <w:r w:rsidRPr="009424D4">
              <w:rPr>
                <w:rFonts w:eastAsia="Arial Unicode MS"/>
                <w:color w:val="000000"/>
                <w:lang w:bidi="ru-RU"/>
              </w:rPr>
              <w:t xml:space="preserve"> </w:t>
            </w:r>
            <w:r w:rsidRPr="009424D4">
              <w:rPr>
                <w:rFonts w:eastAsia="Calibri"/>
                <w:sz w:val="28"/>
                <w:szCs w:val="28"/>
                <w:lang w:eastAsia="en-US" w:bidi="ru-RU"/>
              </w:rPr>
              <w:t>котлах-утилизаторах;</w:t>
            </w:r>
          </w:p>
          <w:p w:rsidR="009424D4" w:rsidRPr="009424D4" w:rsidRDefault="009424D4" w:rsidP="00A42707">
            <w:pPr>
              <w:widowControl/>
              <w:numPr>
                <w:ilvl w:val="0"/>
                <w:numId w:val="13"/>
              </w:numPr>
              <w:autoSpaceDE/>
              <w:autoSpaceDN/>
              <w:adjustRightInd/>
              <w:spacing w:after="160" w:line="256" w:lineRule="auto"/>
              <w:ind w:left="32" w:hanging="32"/>
              <w:jc w:val="both"/>
              <w:rPr>
                <w:rFonts w:eastAsia="Calibri"/>
                <w:sz w:val="28"/>
                <w:szCs w:val="28"/>
                <w:lang w:eastAsia="en-US"/>
              </w:rPr>
            </w:pPr>
            <w:r w:rsidRPr="009424D4">
              <w:rPr>
                <w:rFonts w:eastAsia="Calibri"/>
                <w:sz w:val="28"/>
                <w:szCs w:val="28"/>
                <w:lang w:eastAsia="en-US"/>
              </w:rPr>
              <w:t>технология улавливания и хранения парниковых газов (СО</w:t>
            </w:r>
            <w:r w:rsidRPr="009424D4">
              <w:rPr>
                <w:rFonts w:eastAsia="Calibri"/>
                <w:sz w:val="28"/>
                <w:szCs w:val="28"/>
                <w:vertAlign w:val="subscript"/>
                <w:lang w:eastAsia="en-US"/>
              </w:rPr>
              <w:t>2</w:t>
            </w:r>
            <w:r w:rsidRPr="009424D4">
              <w:rPr>
                <w:rFonts w:eastAsia="Calibri"/>
                <w:sz w:val="28"/>
                <w:szCs w:val="28"/>
                <w:lang w:eastAsia="en-US"/>
              </w:rPr>
              <w:t xml:space="preserve">) (CCS Сarbon Capture </w:t>
            </w:r>
            <w:r w:rsidRPr="009424D4">
              <w:rPr>
                <w:rFonts w:eastAsia="Calibri"/>
                <w:sz w:val="28"/>
                <w:szCs w:val="28"/>
                <w:lang w:eastAsia="en-US"/>
              </w:rPr>
              <w:br/>
              <w:t>&amp;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4.6.</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Производство никеля и кобальта</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autoSpaceDE/>
              <w:autoSpaceDN/>
              <w:adjustRightInd/>
              <w:contextualSpacing/>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12-2019 «Производство никеля </w:t>
            </w:r>
            <w:r w:rsidRPr="009424D4">
              <w:rPr>
                <w:rFonts w:eastAsia="Calibri"/>
                <w:sz w:val="28"/>
                <w:szCs w:val="28"/>
                <w:lang w:eastAsia="en-US"/>
              </w:rPr>
              <w:br/>
              <w:t xml:space="preserve">и кобальта» </w:t>
            </w:r>
          </w:p>
          <w:p w:rsidR="009424D4" w:rsidRPr="009424D4" w:rsidRDefault="009424D4" w:rsidP="009424D4">
            <w:pPr>
              <w:autoSpaceDE/>
              <w:autoSpaceDN/>
              <w:adjustRightInd/>
              <w:contextualSpacing/>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4"/>
              </w:numPr>
              <w:autoSpaceDE/>
              <w:autoSpaceDN/>
              <w:adjustRightInd/>
              <w:spacing w:after="160" w:line="256" w:lineRule="auto"/>
              <w:ind w:left="32" w:firstLine="8"/>
              <w:jc w:val="both"/>
              <w:rPr>
                <w:rFonts w:eastAsia="Calibri"/>
                <w:sz w:val="28"/>
                <w:szCs w:val="28"/>
                <w:lang w:eastAsia="en-US"/>
              </w:rPr>
            </w:pPr>
            <w:r w:rsidRPr="009424D4">
              <w:rPr>
                <w:rFonts w:eastAsia="Calibri"/>
                <w:sz w:val="28"/>
                <w:szCs w:val="28"/>
                <w:lang w:eastAsia="en-US"/>
              </w:rPr>
              <w:t>утилизация металлургического шлака;</w:t>
            </w:r>
          </w:p>
          <w:p w:rsidR="009424D4" w:rsidRPr="009424D4" w:rsidRDefault="009424D4" w:rsidP="00A42707">
            <w:pPr>
              <w:widowControl/>
              <w:numPr>
                <w:ilvl w:val="0"/>
                <w:numId w:val="14"/>
              </w:numPr>
              <w:autoSpaceDE/>
              <w:autoSpaceDN/>
              <w:adjustRightInd/>
              <w:spacing w:after="160" w:line="256" w:lineRule="auto"/>
              <w:ind w:left="32" w:firstLine="8"/>
              <w:jc w:val="both"/>
              <w:rPr>
                <w:rFonts w:eastAsia="Calibri"/>
                <w:sz w:val="28"/>
                <w:szCs w:val="28"/>
                <w:lang w:eastAsia="en-US"/>
              </w:rPr>
            </w:pPr>
            <w:r w:rsidRPr="009424D4">
              <w:rPr>
                <w:rFonts w:eastAsia="Calibri"/>
                <w:sz w:val="28"/>
                <w:szCs w:val="28"/>
                <w:lang w:eastAsia="en-US"/>
              </w:rPr>
              <w:t xml:space="preserve">утилизация металлургической пыли </w:t>
            </w:r>
            <w:r w:rsidRPr="009424D4">
              <w:rPr>
                <w:rFonts w:eastAsia="Calibri"/>
                <w:sz w:val="28"/>
                <w:szCs w:val="28"/>
                <w:lang w:eastAsia="en-US"/>
              </w:rPr>
              <w:br/>
              <w:t>и шламов газоочистки;</w:t>
            </w:r>
          </w:p>
          <w:p w:rsidR="009424D4" w:rsidRPr="009424D4" w:rsidRDefault="009424D4" w:rsidP="00A42707">
            <w:pPr>
              <w:widowControl/>
              <w:numPr>
                <w:ilvl w:val="0"/>
                <w:numId w:val="14"/>
              </w:numPr>
              <w:autoSpaceDE/>
              <w:autoSpaceDN/>
              <w:adjustRightInd/>
              <w:spacing w:after="160" w:line="256" w:lineRule="auto"/>
              <w:ind w:left="32" w:firstLine="8"/>
              <w:jc w:val="both"/>
              <w:rPr>
                <w:rFonts w:eastAsia="Calibri"/>
                <w:sz w:val="28"/>
                <w:szCs w:val="28"/>
                <w:lang w:eastAsia="en-US" w:bidi="ru-RU"/>
              </w:rPr>
            </w:pPr>
            <w:r w:rsidRPr="009424D4">
              <w:rPr>
                <w:rFonts w:eastAsia="Calibri"/>
                <w:sz w:val="28"/>
                <w:szCs w:val="28"/>
                <w:lang w:eastAsia="en-US" w:bidi="ru-RU"/>
              </w:rPr>
              <w:t xml:space="preserve">извлечение серы </w:t>
            </w:r>
            <w:r w:rsidRPr="009424D4">
              <w:rPr>
                <w:rFonts w:eastAsia="Calibri"/>
                <w:sz w:val="28"/>
                <w:szCs w:val="28"/>
                <w:lang w:eastAsia="en-US" w:bidi="ru-RU"/>
              </w:rPr>
              <w:br/>
              <w:t xml:space="preserve">из выбросов с целью производства серной кислоты </w:t>
            </w:r>
            <w:r w:rsidRPr="009424D4">
              <w:rPr>
                <w:rFonts w:eastAsia="Calibri"/>
                <w:sz w:val="28"/>
                <w:szCs w:val="28"/>
                <w:lang w:eastAsia="en-US"/>
              </w:rPr>
              <w:t xml:space="preserve">и (или) </w:t>
            </w:r>
            <w:r w:rsidRPr="009424D4">
              <w:rPr>
                <w:rFonts w:eastAsia="Calibri"/>
                <w:sz w:val="28"/>
                <w:szCs w:val="28"/>
                <w:lang w:eastAsia="en-US" w:bidi="ru-RU"/>
              </w:rPr>
              <w:t xml:space="preserve">элементарной серы </w:t>
            </w:r>
            <w:r w:rsidRPr="009424D4">
              <w:rPr>
                <w:rFonts w:eastAsia="Calibri"/>
                <w:sz w:val="28"/>
                <w:szCs w:val="28"/>
                <w:lang w:eastAsia="en-US" w:bidi="ru-RU"/>
              </w:rPr>
              <w:br/>
              <w:t>для дальнейшего вовлечения в хозяйственный оборот;</w:t>
            </w:r>
          </w:p>
          <w:p w:rsidR="009424D4" w:rsidRPr="009424D4" w:rsidRDefault="009424D4" w:rsidP="00A42707">
            <w:pPr>
              <w:widowControl/>
              <w:numPr>
                <w:ilvl w:val="0"/>
                <w:numId w:val="14"/>
              </w:numPr>
              <w:autoSpaceDE/>
              <w:autoSpaceDN/>
              <w:adjustRightInd/>
              <w:spacing w:after="160" w:line="256" w:lineRule="auto"/>
              <w:ind w:left="32" w:firstLine="8"/>
              <w:jc w:val="both"/>
              <w:rPr>
                <w:rFonts w:eastAsia="Calibri"/>
                <w:sz w:val="28"/>
                <w:szCs w:val="28"/>
                <w:lang w:eastAsia="en-US" w:bidi="ru-RU"/>
              </w:rPr>
            </w:pPr>
            <w:r w:rsidRPr="009424D4">
              <w:rPr>
                <w:rFonts w:eastAsia="Calibri"/>
                <w:sz w:val="28"/>
                <w:szCs w:val="28"/>
                <w:lang w:eastAsia="en-US"/>
              </w:rPr>
              <w:t xml:space="preserve">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rPr>
              <w:br/>
              <w:t>в</w:t>
            </w:r>
            <w:r w:rsidRPr="009424D4">
              <w:rPr>
                <w:rFonts w:eastAsia="Arial Unicode MS"/>
                <w:color w:val="000000"/>
                <w:lang w:bidi="ru-RU"/>
              </w:rPr>
              <w:t xml:space="preserve"> </w:t>
            </w:r>
            <w:r w:rsidRPr="009424D4">
              <w:rPr>
                <w:rFonts w:eastAsia="Calibri"/>
                <w:sz w:val="28"/>
                <w:szCs w:val="28"/>
                <w:lang w:eastAsia="en-US" w:bidi="ru-RU"/>
              </w:rPr>
              <w:t>котлах-утилизаторах;</w:t>
            </w:r>
          </w:p>
          <w:p w:rsidR="009424D4" w:rsidRPr="009424D4" w:rsidRDefault="009424D4" w:rsidP="00A42707">
            <w:pPr>
              <w:widowControl/>
              <w:numPr>
                <w:ilvl w:val="0"/>
                <w:numId w:val="14"/>
              </w:numPr>
              <w:autoSpaceDE/>
              <w:autoSpaceDN/>
              <w:adjustRightInd/>
              <w:spacing w:after="160" w:line="256" w:lineRule="auto"/>
              <w:ind w:left="32" w:firstLine="8"/>
              <w:jc w:val="both"/>
              <w:rPr>
                <w:rFonts w:eastAsia="Calibri"/>
                <w:sz w:val="28"/>
                <w:szCs w:val="28"/>
                <w:lang w:eastAsia="en-US" w:bidi="ru-RU"/>
              </w:rPr>
            </w:pPr>
            <w:r w:rsidRPr="009424D4">
              <w:rPr>
                <w:rFonts w:eastAsia="Calibri"/>
                <w:sz w:val="28"/>
                <w:szCs w:val="28"/>
                <w:lang w:eastAsia="en-US" w:bidi="ru-RU"/>
              </w:rPr>
              <w:t xml:space="preserve">технология улавливания и хранения парниковых газов (СО2) (CCS Сarbon Capture </w:t>
            </w:r>
            <w:r w:rsidRPr="009424D4">
              <w:rPr>
                <w:rFonts w:eastAsia="Calibri"/>
                <w:sz w:val="28"/>
                <w:szCs w:val="28"/>
                <w:lang w:eastAsia="en-US" w:bidi="ru-RU"/>
              </w:rPr>
              <w:br/>
              <w:t>&amp;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4.7.</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Производство свинца, цинка и кадмия</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13-2020 «Производство свинца, цинка и кадмия»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и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sz w:val="28"/>
                <w:szCs w:val="28"/>
                <w:lang w:eastAsia="en-US"/>
              </w:rPr>
            </w:pPr>
            <w:r w:rsidRPr="009424D4">
              <w:rPr>
                <w:rFonts w:eastAsia="Calibri"/>
                <w:sz w:val="28"/>
                <w:szCs w:val="28"/>
                <w:lang w:eastAsia="en-US"/>
              </w:rPr>
              <w:t>утилизация металлургического шлака;</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sz w:val="28"/>
                <w:szCs w:val="28"/>
                <w:lang w:eastAsia="en-US"/>
              </w:rPr>
            </w:pPr>
            <w:r w:rsidRPr="009424D4">
              <w:rPr>
                <w:rFonts w:eastAsia="Calibri"/>
                <w:sz w:val="28"/>
                <w:szCs w:val="28"/>
                <w:lang w:eastAsia="en-US"/>
              </w:rPr>
              <w:t xml:space="preserve">утилизация металлургической пыли </w:t>
            </w:r>
            <w:r w:rsidRPr="009424D4">
              <w:rPr>
                <w:rFonts w:eastAsia="Calibri"/>
                <w:sz w:val="28"/>
                <w:szCs w:val="28"/>
                <w:lang w:eastAsia="en-US"/>
              </w:rPr>
              <w:br/>
              <w:t>и шламов газоочистки;</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sz w:val="28"/>
                <w:szCs w:val="28"/>
                <w:lang w:eastAsia="en-US" w:bidi="ru-RU"/>
              </w:rPr>
            </w:pPr>
            <w:r w:rsidRPr="009424D4">
              <w:rPr>
                <w:rFonts w:eastAsia="Calibri"/>
                <w:sz w:val="28"/>
                <w:szCs w:val="28"/>
                <w:lang w:eastAsia="en-US" w:bidi="ru-RU"/>
              </w:rPr>
              <w:t xml:space="preserve">малоотходная технология переработки вторичного свинцового </w:t>
            </w:r>
            <w:r w:rsidRPr="009424D4">
              <w:rPr>
                <w:rFonts w:eastAsia="Calibri"/>
                <w:sz w:val="28"/>
                <w:szCs w:val="28"/>
                <w:lang w:eastAsia="en-US" w:bidi="ru-RU"/>
              </w:rPr>
              <w:br/>
              <w:t xml:space="preserve">и никель-кадмиевого сырья (аккумуляторных батарей) – переработка во вторичное сырье более 90% батареи </w:t>
            </w:r>
            <w:r w:rsidRPr="009424D4">
              <w:rPr>
                <w:rFonts w:eastAsia="Calibri"/>
                <w:sz w:val="28"/>
                <w:szCs w:val="28"/>
                <w:lang w:eastAsia="en-US" w:bidi="ru-RU"/>
              </w:rPr>
              <w:br/>
              <w:t>(по массе) для дальнейшего вовлечения в хозяйственный оборот;</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sz w:val="28"/>
                <w:szCs w:val="28"/>
                <w:lang w:eastAsia="en-US" w:bidi="ru-RU"/>
              </w:rPr>
            </w:pPr>
            <w:r w:rsidRPr="009424D4">
              <w:rPr>
                <w:rFonts w:eastAsia="Calibri"/>
                <w:sz w:val="28"/>
                <w:szCs w:val="28"/>
                <w:lang w:eastAsia="en-US" w:bidi="ru-RU"/>
              </w:rPr>
              <w:t xml:space="preserve">извлечение серы </w:t>
            </w:r>
            <w:r w:rsidRPr="009424D4">
              <w:rPr>
                <w:rFonts w:eastAsia="Calibri"/>
                <w:sz w:val="28"/>
                <w:szCs w:val="28"/>
                <w:lang w:eastAsia="en-US" w:bidi="ru-RU"/>
              </w:rPr>
              <w:br/>
              <w:t xml:space="preserve">из выбросов («значимое» снижение выбросов серы диоксида) с целью производства серной кислоты и (или) элементарной серы для дальнейшего вовлечения </w:t>
            </w:r>
            <w:r w:rsidRPr="009424D4">
              <w:rPr>
                <w:rFonts w:eastAsia="Calibri"/>
                <w:sz w:val="28"/>
                <w:szCs w:val="28"/>
                <w:lang w:eastAsia="en-US" w:bidi="ru-RU"/>
              </w:rPr>
              <w:br/>
              <w:t>в хозяйственный оборот;</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i/>
                <w:sz w:val="28"/>
                <w:szCs w:val="28"/>
                <w:lang w:eastAsia="en-US" w:bidi="ru-RU"/>
              </w:rPr>
            </w:pPr>
            <w:r w:rsidRPr="009424D4">
              <w:rPr>
                <w:rFonts w:eastAsia="Calibri"/>
                <w:sz w:val="28"/>
                <w:szCs w:val="28"/>
                <w:lang w:eastAsia="en-US" w:bidi="ru-RU"/>
              </w:rPr>
              <w:t xml:space="preserve">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bidi="ru-RU"/>
              </w:rPr>
              <w:br/>
              <w:t>в котлах-утилизаторах;</w:t>
            </w:r>
          </w:p>
          <w:p w:rsidR="009424D4" w:rsidRPr="009424D4" w:rsidRDefault="009424D4" w:rsidP="00A42707">
            <w:pPr>
              <w:widowControl/>
              <w:numPr>
                <w:ilvl w:val="0"/>
                <w:numId w:val="15"/>
              </w:numPr>
              <w:autoSpaceDE/>
              <w:autoSpaceDN/>
              <w:adjustRightInd/>
              <w:spacing w:before="20" w:after="20" w:line="256" w:lineRule="auto"/>
              <w:ind w:left="0" w:firstLine="103"/>
              <w:jc w:val="both"/>
              <w:rPr>
                <w:rFonts w:eastAsia="Calibri"/>
                <w:sz w:val="28"/>
                <w:szCs w:val="28"/>
                <w:lang w:eastAsia="en-US"/>
              </w:rPr>
            </w:pPr>
            <w:r w:rsidRPr="009424D4">
              <w:rPr>
                <w:rFonts w:eastAsia="Calibri"/>
                <w:sz w:val="28"/>
                <w:szCs w:val="28"/>
                <w:lang w:eastAsia="en-US"/>
              </w:rPr>
              <w:t>технология улавливания и хранения парниковых газов (СО</w:t>
            </w:r>
            <w:r w:rsidRPr="009424D4">
              <w:rPr>
                <w:rFonts w:eastAsia="Calibri"/>
                <w:sz w:val="28"/>
                <w:szCs w:val="28"/>
                <w:vertAlign w:val="subscript"/>
                <w:lang w:eastAsia="en-US"/>
              </w:rPr>
              <w:t>2</w:t>
            </w:r>
            <w:r w:rsidRPr="009424D4">
              <w:rPr>
                <w:rFonts w:eastAsia="Calibri"/>
                <w:sz w:val="28"/>
                <w:szCs w:val="28"/>
                <w:lang w:eastAsia="en-US"/>
              </w:rPr>
              <w:t xml:space="preserve">) </w:t>
            </w:r>
            <w:r w:rsidRPr="009424D4">
              <w:rPr>
                <w:rFonts w:eastAsia="Calibri"/>
                <w:sz w:val="28"/>
                <w:szCs w:val="28"/>
                <w:lang w:eastAsia="en-US"/>
              </w:rPr>
              <w:br/>
              <w:t xml:space="preserve">(CCS Сarbon Capture </w:t>
            </w:r>
            <w:r w:rsidRPr="009424D4">
              <w:rPr>
                <w:rFonts w:eastAsia="Calibri"/>
                <w:sz w:val="28"/>
                <w:szCs w:val="28"/>
                <w:lang w:eastAsia="en-US"/>
              </w:rPr>
              <w:br/>
              <w:t>&amp;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4.8.</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Производство редких и редкоземельных металлов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24-2020 «Производство редких </w:t>
            </w:r>
            <w:r w:rsidRPr="009424D4">
              <w:rPr>
                <w:rFonts w:eastAsia="Calibri"/>
                <w:sz w:val="28"/>
                <w:szCs w:val="28"/>
                <w:lang w:eastAsia="en-US"/>
              </w:rPr>
              <w:br/>
              <w:t xml:space="preserve">и редкоземельных металлов»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одному или нескольким из следующих критериев:</w:t>
            </w:r>
          </w:p>
          <w:p w:rsidR="009424D4" w:rsidRPr="009424D4" w:rsidRDefault="009424D4" w:rsidP="00A42707">
            <w:pPr>
              <w:widowControl/>
              <w:numPr>
                <w:ilvl w:val="0"/>
                <w:numId w:val="16"/>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использование фторидных технологий извлечения редкоземельных металлов;</w:t>
            </w:r>
          </w:p>
          <w:p w:rsidR="009424D4" w:rsidRPr="009424D4" w:rsidRDefault="009424D4" w:rsidP="00A42707">
            <w:pPr>
              <w:widowControl/>
              <w:numPr>
                <w:ilvl w:val="0"/>
                <w:numId w:val="16"/>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 xml:space="preserve">использование технологий извлечения редкоземельных металлов </w:t>
            </w:r>
            <w:r w:rsidRPr="009424D4">
              <w:rPr>
                <w:rFonts w:eastAsia="Calibri"/>
                <w:sz w:val="28"/>
                <w:szCs w:val="28"/>
                <w:lang w:eastAsia="en-US" w:bidi="ru-RU"/>
              </w:rPr>
              <w:br/>
              <w:t>из золошлакоотвалов;</w:t>
            </w:r>
          </w:p>
          <w:p w:rsidR="009424D4" w:rsidRPr="009424D4" w:rsidRDefault="009424D4" w:rsidP="00A42707">
            <w:pPr>
              <w:widowControl/>
              <w:numPr>
                <w:ilvl w:val="0"/>
                <w:numId w:val="16"/>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bidi="ru-RU"/>
              </w:rPr>
              <w:t xml:space="preserve">использование тепла отходящих газов пирометаллургических процессов для производства тепловой и электроэнергии </w:t>
            </w:r>
            <w:r w:rsidRPr="009424D4">
              <w:rPr>
                <w:rFonts w:eastAsia="Calibri"/>
                <w:sz w:val="28"/>
                <w:szCs w:val="28"/>
                <w:lang w:eastAsia="en-US" w:bidi="ru-RU"/>
              </w:rPr>
              <w:br/>
              <w:t>в котлах-утилизаторах;</w:t>
            </w:r>
          </w:p>
          <w:p w:rsidR="009424D4" w:rsidRPr="009424D4" w:rsidRDefault="009424D4" w:rsidP="00A42707">
            <w:pPr>
              <w:widowControl/>
              <w:numPr>
                <w:ilvl w:val="0"/>
                <w:numId w:val="16"/>
              </w:numPr>
              <w:autoSpaceDE/>
              <w:autoSpaceDN/>
              <w:adjustRightInd/>
              <w:spacing w:before="20" w:after="20" w:line="256" w:lineRule="auto"/>
              <w:ind w:left="32" w:firstLine="8"/>
              <w:jc w:val="both"/>
              <w:rPr>
                <w:rFonts w:eastAsia="Calibri"/>
                <w:sz w:val="28"/>
                <w:szCs w:val="28"/>
                <w:lang w:eastAsia="en-US"/>
              </w:rPr>
            </w:pPr>
            <w:r w:rsidRPr="009424D4">
              <w:rPr>
                <w:rFonts w:eastAsia="Calibri"/>
                <w:sz w:val="28"/>
                <w:szCs w:val="28"/>
                <w:lang w:eastAsia="en-US"/>
              </w:rPr>
              <w:t>технология улавливания и хранения парниковых газов (СО</w:t>
            </w:r>
            <w:r w:rsidRPr="009424D4">
              <w:rPr>
                <w:rFonts w:eastAsia="Calibri"/>
                <w:sz w:val="28"/>
                <w:szCs w:val="28"/>
                <w:vertAlign w:val="subscript"/>
                <w:lang w:eastAsia="en-US"/>
              </w:rPr>
              <w:t>2</w:t>
            </w:r>
            <w:r w:rsidRPr="009424D4">
              <w:rPr>
                <w:rFonts w:eastAsia="Calibri"/>
                <w:sz w:val="28"/>
                <w:szCs w:val="28"/>
                <w:lang w:eastAsia="en-US"/>
              </w:rPr>
              <w:t xml:space="preserve">) (CCS Сarbon Capture </w:t>
            </w:r>
            <w:r w:rsidRPr="009424D4">
              <w:rPr>
                <w:rFonts w:eastAsia="Calibri"/>
                <w:sz w:val="28"/>
                <w:szCs w:val="28"/>
                <w:lang w:eastAsia="en-US"/>
              </w:rPr>
              <w:br/>
              <w:t>&amp;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4.9.</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Добыча и обогащение драгоценных металлов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49 «Добыча драгоценных металлов»</w:t>
            </w:r>
            <w:r w:rsidRPr="009424D4" w:rsidDel="004D3E95">
              <w:rPr>
                <w:rFonts w:eastAsia="Calibri"/>
                <w:sz w:val="28"/>
                <w:szCs w:val="28"/>
                <w:lang w:eastAsia="en-US"/>
              </w:rPr>
              <w:t xml:space="preserve">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Применение технологии улавливания и хранения парниковых газов (СО2) (CCS Сarbon Capture </w:t>
            </w:r>
            <w:r w:rsidRPr="009424D4">
              <w:rPr>
                <w:rFonts w:eastAsia="Calibri"/>
                <w:sz w:val="28"/>
                <w:szCs w:val="28"/>
                <w:lang w:eastAsia="en-US"/>
              </w:rPr>
              <w:br/>
              <w:t>&amp;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4.10.</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Производство драгоценных металлов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AEAAAA"/>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14-2020 «Производство драгоценных металлов»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Применение одной </w:t>
            </w:r>
            <w:r w:rsidRPr="009424D4">
              <w:rPr>
                <w:rFonts w:eastAsia="Calibri"/>
                <w:sz w:val="28"/>
                <w:szCs w:val="28"/>
                <w:lang w:eastAsia="en-US"/>
              </w:rPr>
              <w:br/>
              <w:t>из следующих технологий:</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технологии извлечения золота и серебра из рудного сырья без применения цианидов;</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 xml:space="preserve">технологий производства золота </w:t>
            </w:r>
            <w:r w:rsidRPr="009424D4">
              <w:rPr>
                <w:rFonts w:eastAsia="Calibri"/>
                <w:sz w:val="28"/>
                <w:szCs w:val="28"/>
                <w:lang w:eastAsia="en-US" w:bidi="ru-RU"/>
              </w:rPr>
              <w:br/>
              <w:t>и серебра, позволяющие исключить стадии электролиза;</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технологий молекулярного распознавания для извлечения металлов платиновой группы;</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технологий молекулярного распознавания для извлечения металлов платиновой группы;</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использование тепла отходящих газов пирометаллургических процессов для производства тепловой и электроэнергии в котлах-утилизаторах;</w:t>
            </w:r>
          </w:p>
          <w:p w:rsidR="009424D4" w:rsidRPr="009424D4" w:rsidRDefault="009424D4" w:rsidP="00A42707">
            <w:pPr>
              <w:widowControl/>
              <w:numPr>
                <w:ilvl w:val="0"/>
                <w:numId w:val="17"/>
              </w:numPr>
              <w:autoSpaceDE/>
              <w:autoSpaceDN/>
              <w:adjustRightInd/>
              <w:spacing w:before="20" w:after="20" w:line="256" w:lineRule="auto"/>
              <w:ind w:left="32" w:firstLine="8"/>
              <w:jc w:val="both"/>
              <w:rPr>
                <w:rFonts w:eastAsia="Calibri"/>
                <w:sz w:val="28"/>
                <w:szCs w:val="28"/>
                <w:lang w:eastAsia="en-US" w:bidi="ru-RU"/>
              </w:rPr>
            </w:pPr>
            <w:r w:rsidRPr="009424D4">
              <w:rPr>
                <w:rFonts w:eastAsia="Calibri"/>
                <w:sz w:val="28"/>
                <w:szCs w:val="28"/>
                <w:lang w:eastAsia="en-US" w:bidi="ru-RU"/>
              </w:rPr>
              <w:t>технология улавливания и хранения парниковых газов (СО2) (CCS Сarbon Capture &amp; Storage)</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4.11.</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основных органических химических веществ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18-2019 «Производство основных органических химических веществ»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4.12.</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продукции тонкого органического синтеза</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31-2017 «Производство продукции тонкого органического синтеза»</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4.13.</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полимеров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ascii="Calibri" w:eastAsia="Calibri" w:hAnsi="Calibri"/>
                <w:sz w:val="22"/>
                <w:szCs w:val="22"/>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32-2017 «Производство полимеров, </w:t>
            </w:r>
            <w:r w:rsidRPr="009424D4">
              <w:rPr>
                <w:rFonts w:eastAsia="Calibri"/>
                <w:sz w:val="28"/>
                <w:szCs w:val="28"/>
                <w:lang w:eastAsia="en-US"/>
              </w:rPr>
              <w:br/>
              <w:t>в том числе биоразлагаемых»</w:t>
            </w:r>
            <w:r w:rsidRPr="009424D4">
              <w:rPr>
                <w:rFonts w:ascii="Calibri" w:eastAsia="Calibri" w:hAnsi="Calibri"/>
                <w:sz w:val="22"/>
                <w:szCs w:val="22"/>
                <w:lang w:eastAsia="en-US"/>
              </w:rPr>
              <w:t xml:space="preserve"> </w:t>
            </w:r>
            <w:r w:rsidRPr="009424D4">
              <w:rPr>
                <w:rFonts w:eastAsia="Calibri"/>
                <w:sz w:val="28"/>
                <w:szCs w:val="28"/>
                <w:lang w:eastAsia="en-US"/>
              </w:rPr>
              <w:t>или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требованиям ИТС 30-2017 «Переработка нефти»</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4.14.</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твердых и других неорганических химических веществ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Соответствие показателям ресурсной и энергетической эффективности ИТС 19-2016 «Производство твердых </w:t>
            </w:r>
            <w:r w:rsidRPr="009424D4">
              <w:rPr>
                <w:rFonts w:eastAsia="Calibri"/>
                <w:sz w:val="28"/>
                <w:szCs w:val="28"/>
                <w:lang w:eastAsia="en-US"/>
              </w:rPr>
              <w:br/>
              <w:t xml:space="preserve">и других неорганических химических веществ» или ИТС 30-2017 «Переработка нефти» </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bidi="ru-RU"/>
              </w:rPr>
              <w:t>Вовлечение в оборот отходов, побочных продуктов, вторичных материальных или энергетических ресурсов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4.15.</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специальных неорганических химикатов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bidi="ru-RU"/>
              </w:rPr>
            </w:pPr>
            <w:r w:rsidRPr="009424D4">
              <w:rPr>
                <w:rFonts w:eastAsia="Calibri"/>
                <w:sz w:val="28"/>
                <w:szCs w:val="28"/>
                <w:lang w:eastAsia="en-US"/>
              </w:rPr>
              <w:t>Соответствие показателям ресурсной и энергетической эффективности ИТС 33-2020 «Производство специальных неорганических химикатов»</w:t>
            </w:r>
            <w:r w:rsidRPr="009424D4">
              <w:rPr>
                <w:rFonts w:eastAsia="Calibri"/>
                <w:sz w:val="28"/>
                <w:szCs w:val="28"/>
                <w:lang w:eastAsia="en-US" w:bidi="ru-RU"/>
              </w:rPr>
              <w:t xml:space="preserve"> </w:t>
            </w:r>
          </w:p>
          <w:p w:rsidR="009424D4" w:rsidRPr="009424D4" w:rsidRDefault="009424D4" w:rsidP="009424D4">
            <w:pPr>
              <w:widowControl/>
              <w:autoSpaceDE/>
              <w:autoSpaceDN/>
              <w:adjustRightInd/>
              <w:spacing w:before="20" w:after="20"/>
              <w:jc w:val="both"/>
              <w:rPr>
                <w:rFonts w:eastAsia="Calibri"/>
                <w:sz w:val="28"/>
                <w:szCs w:val="28"/>
                <w:lang w:eastAsia="en-US" w:bidi="ru-RU"/>
              </w:rPr>
            </w:pPr>
            <w:r w:rsidRPr="009424D4">
              <w:rPr>
                <w:rFonts w:eastAsia="Calibri"/>
                <w:sz w:val="28"/>
                <w:szCs w:val="28"/>
                <w:lang w:eastAsia="en-US" w:bidi="ru-RU"/>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bidi="ru-RU"/>
              </w:rPr>
              <w:t>Вовлечение в оборот отходов, побочных продуктов, вторичных материальных или энергетических ресурсов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4.16.</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прочих основных неорганических химических веществ</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bidi="ru-RU"/>
              </w:rPr>
            </w:pPr>
            <w:r w:rsidRPr="009424D4">
              <w:rPr>
                <w:rFonts w:eastAsia="Calibri"/>
                <w:sz w:val="28"/>
                <w:szCs w:val="28"/>
                <w:lang w:eastAsia="en-US"/>
              </w:rPr>
              <w:t>Соответствие показателям ресурсной и энергетической эффективности ИТС 34-2020 «Производство прочих основных неорганических химических веществ»</w:t>
            </w:r>
            <w:r w:rsidRPr="009424D4">
              <w:rPr>
                <w:rFonts w:eastAsia="Calibri"/>
                <w:sz w:val="28"/>
                <w:szCs w:val="28"/>
                <w:lang w:eastAsia="en-US" w:bidi="ru-RU"/>
              </w:rPr>
              <w:t xml:space="preserve"> </w:t>
            </w:r>
          </w:p>
          <w:p w:rsidR="009424D4" w:rsidRPr="009424D4" w:rsidRDefault="009424D4" w:rsidP="009424D4">
            <w:pPr>
              <w:widowControl/>
              <w:autoSpaceDE/>
              <w:autoSpaceDN/>
              <w:adjustRightInd/>
              <w:spacing w:before="20" w:after="20"/>
              <w:jc w:val="both"/>
              <w:rPr>
                <w:rFonts w:eastAsia="Calibri"/>
                <w:sz w:val="28"/>
                <w:szCs w:val="28"/>
                <w:lang w:eastAsia="en-US" w:bidi="ru-RU"/>
              </w:rPr>
            </w:pPr>
            <w:r w:rsidRPr="009424D4">
              <w:rPr>
                <w:rFonts w:eastAsia="Calibri"/>
                <w:sz w:val="28"/>
                <w:szCs w:val="28"/>
                <w:lang w:eastAsia="en-US" w:bidi="ru-RU"/>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bidi="ru-RU"/>
              </w:rPr>
              <w:t>Вовлечение в оборот отходов, побочных продуктов, вторичных материальных или энергетических ресурсов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4.17.</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стекла</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5-2015 «Производство стекла»</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Применение перспективных технологий в соответствии со справочником ИТС 5-2015 «Производство стекла»</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Утилизация стеклобоя в производственном процессе</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4.18.</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outlineLvl w:val="1"/>
              <w:rPr>
                <w:rFonts w:eastAsia="Calibri"/>
                <w:sz w:val="28"/>
                <w:szCs w:val="28"/>
                <w:lang w:eastAsia="en-US"/>
              </w:rPr>
            </w:pPr>
            <w:r w:rsidRPr="009424D4">
              <w:rPr>
                <w:rFonts w:eastAsia="Calibri"/>
                <w:sz w:val="28"/>
                <w:szCs w:val="28"/>
                <w:lang w:eastAsia="en-US"/>
              </w:rPr>
              <w:t>Производство керамических изделий</w:t>
            </w:r>
          </w:p>
        </w:tc>
        <w:tc>
          <w:tcPr>
            <w:tcW w:w="2435" w:type="dxa"/>
            <w:vAlign w:val="center"/>
          </w:tcPr>
          <w:p w:rsidR="009424D4" w:rsidRPr="009424D4" w:rsidRDefault="009424D4" w:rsidP="009424D4">
            <w:pPr>
              <w:widowControl/>
              <w:autoSpaceDE/>
              <w:autoSpaceDN/>
              <w:adjustRightInd/>
              <w:spacing w:before="20" w:after="20"/>
              <w:jc w:val="both"/>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Соответствие показателям ресурсной и энергетической эффективности ИТС 4-2015 «Производство керамических изделий»</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и</w:t>
            </w:r>
          </w:p>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 xml:space="preserve">Применение перспективных технологий в соответствии </w:t>
            </w:r>
            <w:r w:rsidRPr="009424D4">
              <w:rPr>
                <w:rFonts w:eastAsia="Calibri"/>
                <w:sz w:val="28"/>
                <w:szCs w:val="28"/>
                <w:lang w:eastAsia="en-US"/>
              </w:rPr>
              <w:br/>
              <w:t>со справочником ИТС 4-2015 «Производство керамических изделий»</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4.19.</w:t>
            </w:r>
          </w:p>
        </w:tc>
        <w:tc>
          <w:tcPr>
            <w:tcW w:w="8492" w:type="dxa"/>
            <w:gridSpan w:val="3"/>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Снижение выбросов парниковых газов и/ или вредных веществ, позволяющее снизить негативное воздействие на окружающую среду:м</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4.19.1.</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Улавливание, утилизация или хранение парниковых газов</w:t>
            </w:r>
            <w:r w:rsidRPr="009424D4">
              <w:rPr>
                <w:rFonts w:eastAsia="Calibri"/>
                <w:sz w:val="28"/>
                <w:szCs w:val="28"/>
                <w:vertAlign w:val="subscript"/>
                <w:lang w:eastAsia="en-US"/>
              </w:rPr>
              <w:t xml:space="preserve"> </w:t>
            </w:r>
          </w:p>
        </w:tc>
        <w:tc>
          <w:tcPr>
            <w:tcW w:w="2435" w:type="dxa"/>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787" w:type="dxa"/>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Отсутствие закисления экосистем в зоне хранения парниковых газов</w:t>
            </w:r>
          </w:p>
        </w:tc>
      </w:tr>
      <w:tr w:rsidR="009424D4" w:rsidRPr="009424D4" w:rsidTr="00001F18">
        <w:tc>
          <w:tcPr>
            <w:tcW w:w="1107" w:type="dxa"/>
            <w:shd w:val="clear" w:color="auto" w:fill="auto"/>
            <w:vAlign w:val="center"/>
          </w:tcPr>
          <w:p w:rsidR="009424D4" w:rsidRPr="009424D4" w:rsidRDefault="009424D4" w:rsidP="009424D4">
            <w:pPr>
              <w:widowControl/>
              <w:autoSpaceDE/>
              <w:autoSpaceDN/>
              <w:adjustRightInd/>
              <w:spacing w:before="20" w:after="20"/>
              <w:rPr>
                <w:rFonts w:eastAsia="Calibri"/>
                <w:sz w:val="28"/>
                <w:szCs w:val="28"/>
                <w:lang w:eastAsia="en-US"/>
              </w:rPr>
            </w:pPr>
            <w:r w:rsidRPr="009424D4">
              <w:rPr>
                <w:rFonts w:eastAsia="Calibri"/>
                <w:sz w:val="28"/>
                <w:szCs w:val="28"/>
                <w:lang w:eastAsia="en-US"/>
              </w:rPr>
              <w:t>4.19.2.</w:t>
            </w:r>
          </w:p>
        </w:tc>
        <w:tc>
          <w:tcPr>
            <w:tcW w:w="2270" w:type="dxa"/>
            <w:shd w:val="clear" w:color="auto" w:fill="auto"/>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Отходящее тепло используется для выработки электроэнергии</w:t>
            </w:r>
          </w:p>
        </w:tc>
        <w:tc>
          <w:tcPr>
            <w:tcW w:w="6222" w:type="dxa"/>
            <w:gridSpan w:val="2"/>
            <w:vAlign w:val="center"/>
          </w:tcPr>
          <w:p w:rsidR="009424D4" w:rsidRPr="009424D4" w:rsidRDefault="009424D4" w:rsidP="009424D4">
            <w:pPr>
              <w:widowControl/>
              <w:autoSpaceDE/>
              <w:autoSpaceDN/>
              <w:adjustRightInd/>
              <w:spacing w:before="20" w:after="20"/>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bl>
    <w:p w:rsidR="009424D4" w:rsidRPr="009424D4" w:rsidRDefault="009424D4" w:rsidP="009424D4">
      <w:pPr>
        <w:widowControl/>
        <w:autoSpaceDE/>
        <w:autoSpaceDN/>
        <w:adjustRightInd/>
        <w:spacing w:afterLines="60" w:after="144"/>
        <w:jc w:val="both"/>
        <w:outlineLvl w:val="1"/>
        <w:rPr>
          <w:rFonts w:eastAsia="Calibri"/>
          <w:sz w:val="24"/>
          <w:szCs w:val="24"/>
          <w:lang w:eastAsia="en-US"/>
        </w:rPr>
      </w:pPr>
    </w:p>
    <w:p w:rsidR="009424D4" w:rsidRPr="009424D4" w:rsidRDefault="009424D4" w:rsidP="009424D4">
      <w:pPr>
        <w:widowControl/>
        <w:autoSpaceDE/>
        <w:autoSpaceDN/>
        <w:adjustRightInd/>
        <w:spacing w:afterLines="60" w:after="144"/>
        <w:jc w:val="both"/>
        <w:outlineLvl w:val="1"/>
        <w:rPr>
          <w:rFonts w:eastAsia="Calibri"/>
          <w:sz w:val="24"/>
          <w:szCs w:val="24"/>
          <w:lang w:eastAsia="en-US"/>
        </w:rPr>
      </w:pPr>
      <w:r w:rsidRPr="009424D4">
        <w:rPr>
          <w:rFonts w:eastAsia="Calibri"/>
          <w:sz w:val="24"/>
          <w:szCs w:val="24"/>
          <w:lang w:eastAsia="en-US"/>
        </w:rPr>
        <w:br w:type="page"/>
      </w:r>
    </w:p>
    <w:p w:rsidR="009424D4" w:rsidRPr="009424D4" w:rsidRDefault="009424D4" w:rsidP="00A42707">
      <w:pPr>
        <w:widowControl/>
        <w:numPr>
          <w:ilvl w:val="0"/>
          <w:numId w:val="10"/>
        </w:numPr>
        <w:tabs>
          <w:tab w:val="left" w:pos="284"/>
        </w:tabs>
        <w:autoSpaceDE/>
        <w:autoSpaceDN/>
        <w:adjustRightInd/>
        <w:spacing w:afterLines="60" w:after="144" w:line="256" w:lineRule="auto"/>
        <w:jc w:val="both"/>
        <w:outlineLvl w:val="1"/>
        <w:rPr>
          <w:rFonts w:eastAsia="Calibri"/>
          <w:sz w:val="28"/>
          <w:szCs w:val="28"/>
          <w:lang w:eastAsia="en-US"/>
        </w:rPr>
      </w:pPr>
      <w:r w:rsidRPr="009424D4">
        <w:rPr>
          <w:rFonts w:eastAsia="Calibri"/>
          <w:sz w:val="28"/>
          <w:szCs w:val="28"/>
          <w:lang w:eastAsia="en-US"/>
        </w:rPr>
        <w:t>Транспорт и промышленная техника</w:t>
      </w:r>
    </w:p>
    <w:tbl>
      <w:tblPr>
        <w:tblW w:w="9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2268"/>
        <w:gridCol w:w="3396"/>
      </w:tblGrid>
      <w:tr w:rsidR="009424D4" w:rsidRPr="009424D4" w:rsidTr="00001F18">
        <w:trPr>
          <w:trHeight w:val="173"/>
        </w:trPr>
        <w:tc>
          <w:tcPr>
            <w:tcW w:w="993"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835"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664" w:type="dxa"/>
            <w:gridSpan w:val="2"/>
            <w:shd w:val="clear" w:color="auto" w:fill="FFFFFF"/>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rPr>
          <w:trHeight w:val="272"/>
        </w:trPr>
        <w:tc>
          <w:tcPr>
            <w:tcW w:w="993"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5.1.</w:t>
            </w:r>
          </w:p>
        </w:tc>
        <w:tc>
          <w:tcPr>
            <w:tcW w:w="2835"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Строительство и модернизация объектов транспортной инфраструктуры, способствующей снижению выбросов парниковых газов</w:t>
            </w:r>
          </w:p>
        </w:tc>
        <w:tc>
          <w:tcPr>
            <w:tcW w:w="2268" w:type="dxa"/>
            <w:shd w:val="clear" w:color="auto" w:fill="auto"/>
            <w:vAlign w:val="center"/>
          </w:tcPr>
          <w:p w:rsidR="009424D4" w:rsidRPr="009424D4" w:rsidRDefault="009424D4" w:rsidP="009424D4">
            <w:pPr>
              <w:widowControl/>
              <w:autoSpaceDE/>
              <w:autoSpaceDN/>
              <w:adjustRightInd/>
              <w:jc w:val="both"/>
              <w:outlineLvl w:val="1"/>
              <w:rPr>
                <w:rFonts w:eastAsia="Calibri"/>
                <w:color w:val="ED7D31"/>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396"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 xml:space="preserve">Снижение выбросов парниковых газов 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vertAlign w:val="subscript"/>
                <w:lang w:eastAsia="en-US"/>
              </w:rPr>
              <w:t xml:space="preserve"> </w:t>
            </w:r>
            <w:r w:rsidRPr="009424D4">
              <w:rPr>
                <w:rFonts w:eastAsia="Calibri"/>
                <w:sz w:val="28"/>
                <w:szCs w:val="28"/>
                <w:lang w:eastAsia="en-US"/>
              </w:rPr>
              <w:t>на тонно-километр или пассажиро-километр</w:t>
            </w:r>
            <w:r w:rsidRPr="009424D4">
              <w:rPr>
                <w:rFonts w:eastAsia="Calibri"/>
                <w:sz w:val="28"/>
                <w:szCs w:val="28"/>
                <w:vertAlign w:val="subscript"/>
                <w:lang w:eastAsia="en-US"/>
              </w:rPr>
              <w:t xml:space="preserve"> </w:t>
            </w:r>
            <w:r w:rsidRPr="009424D4">
              <w:rPr>
                <w:rFonts w:eastAsia="Calibri"/>
                <w:sz w:val="28"/>
                <w:szCs w:val="28"/>
                <w:lang w:eastAsia="en-US"/>
              </w:rPr>
              <w:t xml:space="preserve">на &gt;20% </w:t>
            </w:r>
          </w:p>
        </w:tc>
      </w:tr>
      <w:tr w:rsidR="009424D4" w:rsidRPr="009424D4" w:rsidTr="00001F18">
        <w:trPr>
          <w:trHeight w:val="272"/>
        </w:trPr>
        <w:tc>
          <w:tcPr>
            <w:tcW w:w="993" w:type="dxa"/>
            <w:shd w:val="clear" w:color="auto" w:fill="auto"/>
            <w:vAlign w:val="center"/>
          </w:tcPr>
          <w:p w:rsidR="009424D4" w:rsidRPr="009424D4" w:rsidRDefault="009424D4" w:rsidP="009424D4">
            <w:pPr>
              <w:widowControl/>
              <w:autoSpaceDE/>
              <w:autoSpaceDN/>
              <w:adjustRightInd/>
              <w:outlineLvl w:val="1"/>
              <w:rPr>
                <w:rFonts w:eastAsia="Calibri"/>
                <w:sz w:val="28"/>
                <w:szCs w:val="28"/>
                <w:lang w:eastAsia="en-US"/>
              </w:rPr>
            </w:pPr>
            <w:r w:rsidRPr="009424D4">
              <w:rPr>
                <w:rFonts w:eastAsia="Calibri"/>
                <w:sz w:val="28"/>
                <w:szCs w:val="28"/>
                <w:lang w:eastAsia="en-US"/>
              </w:rPr>
              <w:t>5.2.</w:t>
            </w:r>
          </w:p>
        </w:tc>
        <w:tc>
          <w:tcPr>
            <w:tcW w:w="2835" w:type="dxa"/>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Перевод техники для добычи угля на шахтный метан</w:t>
            </w: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p w:rsidR="009424D4" w:rsidRPr="009424D4" w:rsidRDefault="009424D4" w:rsidP="009424D4">
            <w:pPr>
              <w:widowControl/>
              <w:autoSpaceDE/>
              <w:autoSpaceDN/>
              <w:adjustRightInd/>
              <w:spacing w:after="160" w:line="256" w:lineRule="auto"/>
              <w:rPr>
                <w:rFonts w:eastAsia="Calibri"/>
                <w:sz w:val="28"/>
                <w:szCs w:val="28"/>
                <w:lang w:eastAsia="en-US"/>
              </w:rPr>
            </w:pPr>
          </w:p>
        </w:tc>
        <w:tc>
          <w:tcPr>
            <w:tcW w:w="5664" w:type="dxa"/>
            <w:gridSpan w:val="2"/>
            <w:shd w:val="clear" w:color="auto" w:fill="auto"/>
            <w:vAlign w:val="center"/>
          </w:tcPr>
          <w:p w:rsidR="009424D4" w:rsidRPr="009424D4" w:rsidRDefault="009424D4" w:rsidP="009424D4">
            <w:pPr>
              <w:widowControl/>
              <w:autoSpaceDE/>
              <w:autoSpaceDN/>
              <w:adjustRightInd/>
              <w:jc w:val="both"/>
              <w:outlineLvl w:val="1"/>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bl>
    <w:p w:rsidR="009424D4" w:rsidRPr="009424D4" w:rsidRDefault="009424D4" w:rsidP="009424D4">
      <w:pPr>
        <w:widowControl/>
        <w:autoSpaceDE/>
        <w:autoSpaceDN/>
        <w:adjustRightInd/>
        <w:spacing w:afterLines="60" w:after="144"/>
        <w:jc w:val="both"/>
        <w:outlineLvl w:val="1"/>
        <w:rPr>
          <w:rFonts w:eastAsia="Calibri"/>
          <w:b/>
          <w:sz w:val="24"/>
          <w:szCs w:val="24"/>
          <w:lang w:eastAsia="en-US"/>
        </w:rPr>
        <w:sectPr w:rsidR="009424D4" w:rsidRPr="009424D4" w:rsidSect="00001F18">
          <w:pgSz w:w="11906" w:h="16838"/>
          <w:pgMar w:top="851" w:right="850" w:bottom="1134" w:left="1701" w:header="708" w:footer="458" w:gutter="0"/>
          <w:cols w:space="708"/>
          <w:titlePg/>
          <w:docGrid w:linePitch="360"/>
        </w:sectPr>
      </w:pPr>
    </w:p>
    <w:p w:rsidR="009424D4" w:rsidRPr="009424D4" w:rsidRDefault="009424D4" w:rsidP="00A42707">
      <w:pPr>
        <w:widowControl/>
        <w:numPr>
          <w:ilvl w:val="0"/>
          <w:numId w:val="10"/>
        </w:numPr>
        <w:tabs>
          <w:tab w:val="left" w:pos="284"/>
        </w:tabs>
        <w:autoSpaceDE/>
        <w:autoSpaceDN/>
        <w:adjustRightInd/>
        <w:spacing w:afterLines="60" w:after="144" w:line="256" w:lineRule="auto"/>
        <w:jc w:val="both"/>
        <w:outlineLvl w:val="1"/>
        <w:rPr>
          <w:rFonts w:eastAsia="Calibri"/>
          <w:sz w:val="28"/>
          <w:szCs w:val="28"/>
          <w:lang w:eastAsia="en-US"/>
        </w:rPr>
      </w:pPr>
      <w:r w:rsidRPr="009424D4">
        <w:rPr>
          <w:rFonts w:eastAsia="Calibri"/>
          <w:sz w:val="28"/>
          <w:szCs w:val="28"/>
          <w:lang w:eastAsia="en-US"/>
        </w:rPr>
        <w:t>Сельское хозяйство</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924"/>
        <w:gridCol w:w="2256"/>
        <w:gridCol w:w="3651"/>
      </w:tblGrid>
      <w:tr w:rsidR="009424D4" w:rsidRPr="009424D4" w:rsidTr="00001F18">
        <w:trPr>
          <w:trHeight w:val="173"/>
        </w:trPr>
        <w:tc>
          <w:tcPr>
            <w:tcW w:w="774"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 п\п</w:t>
            </w:r>
          </w:p>
        </w:tc>
        <w:tc>
          <w:tcPr>
            <w:tcW w:w="2924" w:type="dxa"/>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Направление</w:t>
            </w:r>
          </w:p>
        </w:tc>
        <w:tc>
          <w:tcPr>
            <w:tcW w:w="5907" w:type="dxa"/>
            <w:gridSpan w:val="2"/>
            <w:shd w:val="clear" w:color="auto" w:fill="FFFFFF"/>
            <w:vAlign w:val="center"/>
          </w:tcPr>
          <w:p w:rsidR="009424D4" w:rsidRPr="009424D4" w:rsidRDefault="009424D4" w:rsidP="009424D4">
            <w:pPr>
              <w:widowControl/>
              <w:autoSpaceDE/>
              <w:autoSpaceDN/>
              <w:adjustRightInd/>
              <w:jc w:val="center"/>
              <w:rPr>
                <w:rFonts w:eastAsia="Calibri"/>
                <w:color w:val="000000"/>
                <w:sz w:val="28"/>
                <w:szCs w:val="28"/>
                <w:lang w:eastAsia="en-US"/>
              </w:rPr>
            </w:pPr>
            <w:r w:rsidRPr="009424D4">
              <w:rPr>
                <w:rFonts w:eastAsia="Calibri"/>
                <w:color w:val="000000"/>
                <w:sz w:val="28"/>
                <w:szCs w:val="28"/>
                <w:lang w:eastAsia="en-US"/>
              </w:rPr>
              <w:t>Критерии</w:t>
            </w:r>
          </w:p>
        </w:tc>
      </w:tr>
      <w:tr w:rsidR="009424D4" w:rsidRPr="009424D4" w:rsidTr="00001F18">
        <w:trPr>
          <w:trHeight w:val="1266"/>
        </w:trPr>
        <w:tc>
          <w:tcPr>
            <w:tcW w:w="77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6.1.</w:t>
            </w:r>
          </w:p>
        </w:tc>
        <w:tc>
          <w:tcPr>
            <w:tcW w:w="292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Создание и модернизация инфраструктуры хранения и переработки продукции сельского хозяйства (в т.ч. элеваторы, сушилки, холодильные установки и т.п.)</w:t>
            </w:r>
          </w:p>
        </w:tc>
        <w:tc>
          <w:tcPr>
            <w:tcW w:w="225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51"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производств: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выбросов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не менее чем на 20% </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производств: Эффект на окружающую среду и климат определяется Инициатором и подтверждается Верификатором</w:t>
            </w:r>
          </w:p>
        </w:tc>
      </w:tr>
      <w:tr w:rsidR="009424D4" w:rsidRPr="009424D4" w:rsidTr="00001F18">
        <w:trPr>
          <w:trHeight w:val="1266"/>
        </w:trPr>
        <w:tc>
          <w:tcPr>
            <w:tcW w:w="77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6.2.</w:t>
            </w:r>
          </w:p>
        </w:tc>
        <w:tc>
          <w:tcPr>
            <w:tcW w:w="292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Создание и модернизация инфраструктуры складирования и длительного хранения навоза, в том числе с целью выделения и использования CH</w:t>
            </w:r>
            <w:r w:rsidRPr="009424D4">
              <w:rPr>
                <w:rFonts w:eastAsia="Calibri"/>
                <w:sz w:val="28"/>
                <w:szCs w:val="28"/>
                <w:vertAlign w:val="subscript"/>
                <w:lang w:eastAsia="en-US"/>
              </w:rPr>
              <w:t>4</w:t>
            </w:r>
            <w:r w:rsidRPr="009424D4">
              <w:rPr>
                <w:rFonts w:eastAsia="Calibri"/>
                <w:sz w:val="28"/>
                <w:szCs w:val="28"/>
                <w:lang w:eastAsia="en-US"/>
              </w:rPr>
              <w:t xml:space="preserve"> в качестве возобновляемого источника энергии</w:t>
            </w:r>
          </w:p>
        </w:tc>
        <w:tc>
          <w:tcPr>
            <w:tcW w:w="5907" w:type="dxa"/>
            <w:gridSpan w:val="2"/>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без дополнительных критериев</w:t>
            </w:r>
          </w:p>
        </w:tc>
      </w:tr>
      <w:tr w:rsidR="009424D4" w:rsidRPr="009424D4" w:rsidTr="00001F18">
        <w:trPr>
          <w:trHeight w:val="567"/>
        </w:trPr>
        <w:tc>
          <w:tcPr>
            <w:tcW w:w="77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6.3.</w:t>
            </w:r>
          </w:p>
        </w:tc>
        <w:tc>
          <w:tcPr>
            <w:tcW w:w="292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Производство и закупка новой сельскохозяйственной техники, реализация проектов, направленных на снижение выбросов парниковых газов в сельском хозяйстве</w:t>
            </w:r>
          </w:p>
        </w:tc>
        <w:tc>
          <w:tcPr>
            <w:tcW w:w="2256" w:type="dxa"/>
            <w:shd w:val="clear" w:color="auto" w:fill="auto"/>
            <w:vAlign w:val="center"/>
          </w:tcPr>
          <w:p w:rsidR="009424D4" w:rsidRPr="009424D4" w:rsidRDefault="009424D4" w:rsidP="009424D4">
            <w:pPr>
              <w:widowControl/>
              <w:autoSpaceDE/>
              <w:autoSpaceDN/>
              <w:adjustRightInd/>
              <w:jc w:val="both"/>
              <w:rPr>
                <w:rFonts w:eastAsia="Calibri"/>
                <w:color w:val="00B050"/>
                <w:sz w:val="28"/>
                <w:szCs w:val="28"/>
                <w:shd w:val="clear" w:color="auto" w:fill="FFFFFF"/>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51"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действующих производств:</w:t>
            </w: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 xml:space="preserve">Снижение выбросов </w:t>
            </w:r>
            <w:r w:rsidRPr="009424D4">
              <w:rPr>
                <w:rFonts w:eastAsia="Calibri"/>
                <w:sz w:val="28"/>
                <w:szCs w:val="28"/>
                <w:lang w:val="en-US" w:eastAsia="en-US"/>
              </w:rPr>
              <w:t>CO</w:t>
            </w:r>
            <w:r w:rsidRPr="009424D4">
              <w:rPr>
                <w:rFonts w:eastAsia="Calibri"/>
                <w:sz w:val="28"/>
                <w:szCs w:val="28"/>
                <w:vertAlign w:val="subscript"/>
                <w:lang w:eastAsia="en-US"/>
              </w:rPr>
              <w:t>2</w:t>
            </w:r>
            <w:r w:rsidRPr="009424D4">
              <w:rPr>
                <w:rFonts w:eastAsia="Calibri"/>
                <w:sz w:val="28"/>
                <w:szCs w:val="28"/>
                <w:lang w:val="en-US" w:eastAsia="en-US"/>
              </w:rPr>
              <w:t>e</w:t>
            </w:r>
            <w:r w:rsidRPr="009424D4">
              <w:rPr>
                <w:rFonts w:eastAsia="Calibri"/>
                <w:sz w:val="28"/>
                <w:szCs w:val="28"/>
                <w:lang w:eastAsia="en-US"/>
              </w:rPr>
              <w:t xml:space="preserve"> не менее чем на 20%</w:t>
            </w:r>
          </w:p>
          <w:p w:rsidR="009424D4" w:rsidRPr="009424D4" w:rsidRDefault="009424D4" w:rsidP="009424D4">
            <w:pPr>
              <w:widowControl/>
              <w:autoSpaceDE/>
              <w:autoSpaceDN/>
              <w:adjustRightInd/>
              <w:jc w:val="both"/>
              <w:rPr>
                <w:rFonts w:eastAsia="Calibri"/>
                <w:sz w:val="28"/>
                <w:szCs w:val="28"/>
                <w:lang w:eastAsia="en-US"/>
              </w:rPr>
            </w:pPr>
          </w:p>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Для новых производств: Эффект на окружающую среду и климат определяется Инициатором и подтверждается Верификатором</w:t>
            </w:r>
          </w:p>
        </w:tc>
      </w:tr>
      <w:tr w:rsidR="009424D4" w:rsidRPr="009424D4" w:rsidTr="00001F18">
        <w:trPr>
          <w:trHeight w:val="567"/>
        </w:trPr>
        <w:tc>
          <w:tcPr>
            <w:tcW w:w="774" w:type="dxa"/>
            <w:shd w:val="clear" w:color="auto" w:fill="auto"/>
            <w:vAlign w:val="center"/>
          </w:tcPr>
          <w:p w:rsidR="009424D4" w:rsidRPr="009424D4" w:rsidRDefault="009424D4" w:rsidP="009424D4">
            <w:pPr>
              <w:widowControl/>
              <w:autoSpaceDE/>
              <w:autoSpaceDN/>
              <w:adjustRightInd/>
              <w:rPr>
                <w:rFonts w:eastAsia="Calibri"/>
                <w:sz w:val="28"/>
                <w:szCs w:val="28"/>
                <w:lang w:eastAsia="en-US"/>
              </w:rPr>
            </w:pPr>
            <w:r w:rsidRPr="009424D4">
              <w:rPr>
                <w:rFonts w:eastAsia="Calibri"/>
                <w:sz w:val="28"/>
                <w:szCs w:val="28"/>
                <w:lang w:eastAsia="en-US"/>
              </w:rPr>
              <w:t>6.4.</w:t>
            </w:r>
          </w:p>
        </w:tc>
        <w:tc>
          <w:tcPr>
            <w:tcW w:w="2924"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Реализация проектов по химической мелиорации кислых и засоленных сельскохозяйственных земель с применением фосфогипса или извести с целью улучшения химических и физических свойств почв</w:t>
            </w:r>
          </w:p>
        </w:tc>
        <w:tc>
          <w:tcPr>
            <w:tcW w:w="2256"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Соответствует Таксономии адаптационных проектов только при соответствии критериям</w:t>
            </w:r>
          </w:p>
        </w:tc>
        <w:tc>
          <w:tcPr>
            <w:tcW w:w="3651" w:type="dxa"/>
            <w:shd w:val="clear" w:color="auto" w:fill="auto"/>
            <w:vAlign w:val="center"/>
          </w:tcPr>
          <w:p w:rsidR="009424D4" w:rsidRPr="009424D4" w:rsidRDefault="009424D4" w:rsidP="009424D4">
            <w:pPr>
              <w:widowControl/>
              <w:autoSpaceDE/>
              <w:autoSpaceDN/>
              <w:adjustRightInd/>
              <w:jc w:val="both"/>
              <w:rPr>
                <w:rFonts w:eastAsia="Calibri"/>
                <w:sz w:val="28"/>
                <w:szCs w:val="28"/>
                <w:lang w:eastAsia="en-US"/>
              </w:rPr>
            </w:pPr>
            <w:r w:rsidRPr="009424D4">
              <w:rPr>
                <w:rFonts w:eastAsia="Calibri"/>
                <w:sz w:val="28"/>
                <w:szCs w:val="28"/>
                <w:lang w:eastAsia="en-US"/>
              </w:rPr>
              <w:t>Восстановление нейтрального кислотно-щелочного баланса почвенного раствора pH=6,5-7,0 за счет нейтрализации накапливающихся в почве солей и кислот соответствующим химическим мелиорантом</w:t>
            </w:r>
          </w:p>
        </w:tc>
      </w:tr>
    </w:tbl>
    <w:p w:rsidR="009424D4" w:rsidRPr="009424D4" w:rsidRDefault="009424D4" w:rsidP="009424D4">
      <w:pPr>
        <w:widowControl/>
        <w:autoSpaceDE/>
        <w:autoSpaceDN/>
        <w:adjustRightInd/>
        <w:spacing w:afterLines="60" w:after="144"/>
        <w:jc w:val="both"/>
        <w:outlineLvl w:val="1"/>
        <w:rPr>
          <w:rFonts w:eastAsia="Calibri"/>
          <w:b/>
          <w:sz w:val="24"/>
          <w:szCs w:val="24"/>
          <w:lang w:eastAsia="en-US"/>
        </w:rPr>
      </w:pPr>
    </w:p>
    <w:p w:rsidR="009424D4" w:rsidRPr="009424D4" w:rsidRDefault="009424D4" w:rsidP="009424D4">
      <w:pPr>
        <w:widowControl/>
        <w:tabs>
          <w:tab w:val="left" w:pos="284"/>
        </w:tabs>
        <w:autoSpaceDE/>
        <w:autoSpaceDN/>
        <w:adjustRightInd/>
        <w:spacing w:afterLines="60" w:after="144"/>
        <w:ind w:left="720"/>
        <w:outlineLvl w:val="1"/>
        <w:rPr>
          <w:rFonts w:eastAsia="Calibri"/>
          <w:b/>
          <w:sz w:val="28"/>
          <w:szCs w:val="28"/>
          <w:lang w:eastAsia="en-US"/>
        </w:rPr>
      </w:pPr>
    </w:p>
    <w:p w:rsidR="009424D4" w:rsidRDefault="009424D4"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Default="00C5372D" w:rsidP="00AF0E60">
      <w:pPr>
        <w:spacing w:line="360" w:lineRule="atLeast"/>
        <w:rPr>
          <w:b/>
          <w:bCs/>
          <w:color w:val="000000"/>
          <w:sz w:val="28"/>
          <w:szCs w:val="28"/>
        </w:rPr>
      </w:pPr>
    </w:p>
    <w:p w:rsidR="00C5372D" w:rsidRPr="00C5372D" w:rsidRDefault="00C5372D" w:rsidP="00C5372D">
      <w:pPr>
        <w:widowControl/>
        <w:autoSpaceDE/>
        <w:autoSpaceDN/>
        <w:adjustRightInd/>
        <w:ind w:left="4962"/>
        <w:contextualSpacing/>
        <w:jc w:val="center"/>
        <w:rPr>
          <w:rFonts w:eastAsia="Calibri"/>
          <w:sz w:val="28"/>
          <w:szCs w:val="28"/>
          <w:lang w:eastAsia="en-US"/>
        </w:rPr>
      </w:pPr>
      <w:r w:rsidRPr="00C5372D">
        <w:rPr>
          <w:rFonts w:eastAsia="Calibri"/>
          <w:sz w:val="28"/>
          <w:szCs w:val="28"/>
          <w:lang w:eastAsia="en-US"/>
        </w:rPr>
        <w:t>УТВЕРЖДЕНЫ</w:t>
      </w:r>
    </w:p>
    <w:p w:rsidR="00C5372D" w:rsidRPr="00C5372D" w:rsidRDefault="00C5372D" w:rsidP="00C5372D">
      <w:pPr>
        <w:widowControl/>
        <w:autoSpaceDE/>
        <w:autoSpaceDN/>
        <w:adjustRightInd/>
        <w:ind w:left="4962"/>
        <w:contextualSpacing/>
        <w:jc w:val="center"/>
        <w:rPr>
          <w:rFonts w:eastAsia="Calibri"/>
          <w:sz w:val="28"/>
          <w:szCs w:val="28"/>
          <w:lang w:eastAsia="en-US"/>
        </w:rPr>
      </w:pPr>
      <w:r w:rsidRPr="00C5372D">
        <w:rPr>
          <w:rFonts w:eastAsia="Calibri"/>
          <w:sz w:val="28"/>
          <w:szCs w:val="28"/>
          <w:lang w:eastAsia="en-US"/>
        </w:rPr>
        <w:t xml:space="preserve">постановлением Правительства Российской Федерации </w:t>
      </w:r>
      <w:r w:rsidRPr="00C5372D">
        <w:rPr>
          <w:rFonts w:eastAsia="Calibri"/>
          <w:sz w:val="28"/>
          <w:szCs w:val="28"/>
          <w:lang w:eastAsia="en-US"/>
        </w:rPr>
        <w:br/>
        <w:t xml:space="preserve">от                          2021 г.  № </w:t>
      </w:r>
    </w:p>
    <w:p w:rsidR="00C5372D" w:rsidRPr="00C5372D" w:rsidRDefault="00C5372D" w:rsidP="00C5372D">
      <w:pPr>
        <w:widowControl/>
        <w:autoSpaceDE/>
        <w:autoSpaceDN/>
        <w:adjustRightInd/>
        <w:spacing w:line="360" w:lineRule="auto"/>
        <w:ind w:firstLine="708"/>
        <w:jc w:val="both"/>
        <w:rPr>
          <w:rFonts w:eastAsia="Calibri"/>
          <w:sz w:val="24"/>
          <w:szCs w:val="24"/>
          <w:lang w:eastAsia="en-US"/>
        </w:rPr>
      </w:pPr>
    </w:p>
    <w:p w:rsidR="00C5372D" w:rsidRPr="00C5372D" w:rsidRDefault="00C5372D" w:rsidP="00C5372D">
      <w:pPr>
        <w:widowControl/>
        <w:autoSpaceDE/>
        <w:autoSpaceDN/>
        <w:adjustRightInd/>
        <w:spacing w:line="360" w:lineRule="auto"/>
        <w:ind w:firstLine="708"/>
        <w:jc w:val="both"/>
        <w:rPr>
          <w:rFonts w:eastAsia="Calibri"/>
          <w:sz w:val="24"/>
          <w:szCs w:val="24"/>
          <w:lang w:eastAsia="en-US"/>
        </w:rPr>
      </w:pPr>
    </w:p>
    <w:p w:rsidR="00C5372D" w:rsidRPr="00C5372D" w:rsidRDefault="00C5372D" w:rsidP="00C5372D">
      <w:pPr>
        <w:widowControl/>
        <w:autoSpaceDE/>
        <w:autoSpaceDN/>
        <w:adjustRightInd/>
        <w:spacing w:line="360" w:lineRule="auto"/>
        <w:jc w:val="center"/>
        <w:rPr>
          <w:rFonts w:eastAsia="Calibri"/>
          <w:b/>
          <w:bCs/>
          <w:sz w:val="28"/>
          <w:szCs w:val="28"/>
          <w:lang w:eastAsia="en-US"/>
        </w:rPr>
      </w:pPr>
      <w:r w:rsidRPr="00C5372D">
        <w:rPr>
          <w:rFonts w:eastAsia="Calibri"/>
          <w:b/>
          <w:bCs/>
          <w:spacing w:val="30"/>
          <w:sz w:val="28"/>
          <w:szCs w:val="28"/>
          <w:lang w:eastAsia="en-US"/>
        </w:rPr>
        <w:t>МЕТОДИЧЕСКИЕ УКАЗАНИЯ</w:t>
      </w:r>
      <w:r w:rsidRPr="00C5372D">
        <w:rPr>
          <w:rFonts w:eastAsia="Calibri"/>
          <w:b/>
          <w:bCs/>
          <w:sz w:val="28"/>
          <w:szCs w:val="28"/>
          <w:lang w:eastAsia="en-US"/>
        </w:rPr>
        <w:t xml:space="preserve"> </w:t>
      </w:r>
      <w:r w:rsidRPr="00C5372D">
        <w:rPr>
          <w:rFonts w:eastAsia="Calibri"/>
          <w:b/>
          <w:bCs/>
          <w:sz w:val="28"/>
          <w:szCs w:val="28"/>
          <w:lang w:eastAsia="en-US"/>
        </w:rPr>
        <w:br/>
        <w:t xml:space="preserve">ПО ОТНЕСЕНИЮ ФИНАНСОВЫХ ИНСТРУМЕНТОВ </w:t>
      </w:r>
      <w:r w:rsidRPr="00C5372D">
        <w:rPr>
          <w:rFonts w:eastAsia="Calibri"/>
          <w:b/>
          <w:bCs/>
          <w:sz w:val="28"/>
          <w:szCs w:val="28"/>
          <w:lang w:eastAsia="en-US"/>
        </w:rPr>
        <w:br/>
        <w:t xml:space="preserve">К ФИНАНСОВЫМ ИНСТРУМЕНТАМ, НАПРАВЛЕННЫМ </w:t>
      </w:r>
      <w:r w:rsidRPr="00C5372D">
        <w:rPr>
          <w:rFonts w:eastAsia="Calibri"/>
          <w:b/>
          <w:bCs/>
          <w:sz w:val="28"/>
          <w:szCs w:val="28"/>
          <w:lang w:eastAsia="en-US"/>
        </w:rPr>
        <w:br/>
        <w:t>НА ФИНАНСИРОВАНИЕ ПРОЕКТОВ УСТОЙЧИВОГО (В ТОМ ЧИСЛЕ ЗЕЛЕНОГО) РАЗВИТИЯ</w:t>
      </w:r>
    </w:p>
    <w:p w:rsidR="00C5372D" w:rsidRPr="00C5372D" w:rsidRDefault="00C5372D" w:rsidP="00C5372D">
      <w:pPr>
        <w:widowControl/>
        <w:autoSpaceDE/>
        <w:autoSpaceDN/>
        <w:adjustRightInd/>
        <w:spacing w:line="360" w:lineRule="auto"/>
        <w:ind w:firstLine="708"/>
        <w:jc w:val="center"/>
        <w:rPr>
          <w:rFonts w:eastAsia="Calibri"/>
          <w:b/>
          <w:bCs/>
          <w:sz w:val="28"/>
          <w:szCs w:val="28"/>
          <w:lang w:eastAsia="en-US"/>
        </w:rPr>
      </w:pPr>
    </w:p>
    <w:p w:rsidR="00C5372D" w:rsidRPr="00C5372D" w:rsidRDefault="00C5372D" w:rsidP="00A42707">
      <w:pPr>
        <w:widowControl/>
        <w:numPr>
          <w:ilvl w:val="0"/>
          <w:numId w:val="20"/>
        </w:numPr>
        <w:autoSpaceDE/>
        <w:autoSpaceDN/>
        <w:adjustRightInd/>
        <w:spacing w:after="160" w:line="360" w:lineRule="auto"/>
        <w:jc w:val="center"/>
        <w:rPr>
          <w:rFonts w:eastAsia="Arial"/>
          <w:bCs/>
          <w:sz w:val="28"/>
          <w:szCs w:val="28"/>
          <w:lang w:eastAsia="en-US"/>
        </w:rPr>
      </w:pPr>
      <w:r w:rsidRPr="00C5372D">
        <w:rPr>
          <w:rFonts w:eastAsia="Arial"/>
          <w:bCs/>
          <w:sz w:val="28"/>
          <w:szCs w:val="28"/>
          <w:lang w:eastAsia="en-US"/>
        </w:rPr>
        <w:t>Общие положения</w:t>
      </w:r>
    </w:p>
    <w:p w:rsidR="00C5372D" w:rsidRPr="00C5372D" w:rsidRDefault="00C5372D" w:rsidP="00A42707">
      <w:pPr>
        <w:widowControl/>
        <w:numPr>
          <w:ilvl w:val="1"/>
          <w:numId w:val="23"/>
        </w:numPr>
        <w:autoSpaceDE/>
        <w:autoSpaceDN/>
        <w:adjustRightInd/>
        <w:spacing w:line="360" w:lineRule="auto"/>
        <w:ind w:left="0" w:firstLine="708"/>
        <w:jc w:val="both"/>
        <w:rPr>
          <w:rFonts w:eastAsia="Calibri"/>
          <w:sz w:val="28"/>
          <w:szCs w:val="28"/>
          <w:lang w:eastAsia="en-US"/>
        </w:rPr>
      </w:pPr>
      <w:r w:rsidRPr="00C5372D">
        <w:rPr>
          <w:rFonts w:eastAsia="Calibri"/>
          <w:sz w:val="28"/>
          <w:szCs w:val="28"/>
          <w:lang w:eastAsia="en-US"/>
        </w:rPr>
        <w:t xml:space="preserve">Методические указания по отнесению финансовых инструментов к финансовым инструментам, направленным на финансирование проектов устойчивого (в том числе зеленого) развития (далее – Методические указания), подготовлены в целях развития инвестиционной деятельности в Российской Федерации и привлечения внебюджетных средств в проекты, направленные на реализацию национальных целей развития Российской Федерации в области зеленого финансирования и целей устойчивого развития ООН и Парижского соглашения, а также в соответствии со стандартами ОЭСР в области устойчивого развития, включая Руководящие принципы ОЭСР для многонациональных предприятий. </w:t>
      </w:r>
    </w:p>
    <w:p w:rsidR="00C5372D" w:rsidRPr="00C5372D" w:rsidRDefault="00C5372D" w:rsidP="00C5372D">
      <w:pPr>
        <w:widowControl/>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Методические указания применяются для признания финансовых инструментов инструментами устойчивого развития, требований к системе верификации проектов устойчивого (в том числе зеленого) развития </w:t>
      </w:r>
      <w:r w:rsidRPr="00C5372D">
        <w:rPr>
          <w:rFonts w:eastAsia="Calibri"/>
          <w:sz w:val="28"/>
          <w:szCs w:val="28"/>
          <w:lang w:eastAsia="en-US"/>
        </w:rPr>
        <w:br/>
        <w:t>в соответствующей части и определения порядка использования финансовых инструментов устойчивого развития в целях развития инвестиционной деятельности в Российской Федерации.</w:t>
      </w:r>
    </w:p>
    <w:p w:rsidR="00C5372D" w:rsidRPr="00C5372D" w:rsidRDefault="00C5372D" w:rsidP="00A42707">
      <w:pPr>
        <w:widowControl/>
        <w:numPr>
          <w:ilvl w:val="1"/>
          <w:numId w:val="23"/>
        </w:numPr>
        <w:autoSpaceDE/>
        <w:autoSpaceDN/>
        <w:adjustRightInd/>
        <w:spacing w:line="360" w:lineRule="auto"/>
        <w:ind w:left="0" w:firstLine="708"/>
        <w:jc w:val="both"/>
        <w:rPr>
          <w:rFonts w:eastAsia="Calibri"/>
          <w:sz w:val="28"/>
          <w:szCs w:val="28"/>
          <w:lang w:eastAsia="en-US"/>
        </w:rPr>
      </w:pPr>
      <w:r w:rsidRPr="00C5372D">
        <w:rPr>
          <w:rFonts w:eastAsia="Calibri"/>
          <w:sz w:val="28"/>
          <w:szCs w:val="28"/>
          <w:lang w:eastAsia="en-US"/>
        </w:rPr>
        <w:t>Термины и определения, критерии и порядок определения соответствия финансовых инструментов Методическим указаниям, а также порядок включения юридических лиц в перечень верификаторов используются только для целей применения Методических указаний и иных документов, выпущенных в развитие Методических указаний.</w:t>
      </w:r>
    </w:p>
    <w:p w:rsidR="00C5372D" w:rsidRPr="00C5372D" w:rsidRDefault="00C5372D" w:rsidP="00A42707">
      <w:pPr>
        <w:widowControl/>
        <w:numPr>
          <w:ilvl w:val="1"/>
          <w:numId w:val="23"/>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В развитие Методических указаний утверждены следующие документы, определяющие систему верификации проектов устойчивого </w:t>
      </w:r>
      <w:r w:rsidRPr="00C5372D">
        <w:rPr>
          <w:rFonts w:eastAsia="Calibri"/>
          <w:sz w:val="28"/>
          <w:szCs w:val="28"/>
          <w:lang w:eastAsia="en-US"/>
        </w:rPr>
        <w:br/>
        <w:t xml:space="preserve">(в том числе зеленого) развития: </w:t>
      </w:r>
    </w:p>
    <w:p w:rsidR="00C5372D" w:rsidRPr="00C5372D" w:rsidRDefault="00C5372D" w:rsidP="00A42707">
      <w:pPr>
        <w:widowControl/>
        <w:numPr>
          <w:ilvl w:val="0"/>
          <w:numId w:val="36"/>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Методические указания по проведению верификации зеленых </w:t>
      </w:r>
      <w:r w:rsidRPr="00C5372D">
        <w:rPr>
          <w:rFonts w:eastAsia="Calibri"/>
          <w:sz w:val="28"/>
          <w:szCs w:val="28"/>
          <w:lang w:eastAsia="en-US"/>
        </w:rPr>
        <w:br/>
        <w:t>и адаптационных финансовых инструментов;</w:t>
      </w:r>
    </w:p>
    <w:p w:rsidR="00C5372D" w:rsidRPr="00C5372D" w:rsidRDefault="00C5372D" w:rsidP="00A42707">
      <w:pPr>
        <w:widowControl/>
        <w:numPr>
          <w:ilvl w:val="0"/>
          <w:numId w:val="36"/>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Методические указания по ведению перечня верификаторов.</w:t>
      </w:r>
    </w:p>
    <w:p w:rsidR="00C5372D" w:rsidRPr="00C5372D" w:rsidRDefault="00C5372D" w:rsidP="00C5372D">
      <w:pPr>
        <w:widowControl/>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Дополнительно в развитие Методических указаний могут быть разработаны иные документы, детализирующие критерии и порядки, изложенные в Методических указаниях в том числе определяющие финансовые инструменты устойчивого развития (социальные или устойчивые облигации, выпускаемые с целью привлечения средств для финансирования проектов устойчивого развития, обеспечивающих вклад </w:t>
      </w:r>
      <w:r w:rsidRPr="00C5372D">
        <w:rPr>
          <w:rFonts w:eastAsia="Calibri"/>
          <w:sz w:val="28"/>
          <w:szCs w:val="28"/>
          <w:lang w:eastAsia="en-US"/>
        </w:rPr>
        <w:br/>
        <w:t xml:space="preserve">в достижение климатических целей Парижского соглашения; облигации, выпускаемые с целью привлечения средств на общекорпоративные цели, </w:t>
      </w:r>
      <w:r w:rsidRPr="00C5372D">
        <w:rPr>
          <w:rFonts w:eastAsia="Calibri"/>
          <w:sz w:val="28"/>
          <w:szCs w:val="28"/>
          <w:lang w:eastAsia="en-US"/>
        </w:rPr>
        <w:br/>
        <w:t xml:space="preserve">с обязательством компании по достижению ключевых показателей эффективности, связанных с достижением климатических целей Парижского соглашения). </w:t>
      </w:r>
    </w:p>
    <w:p w:rsidR="00C5372D" w:rsidRPr="00C5372D" w:rsidRDefault="00C5372D" w:rsidP="00C5372D">
      <w:pPr>
        <w:widowControl/>
        <w:autoSpaceDE/>
        <w:autoSpaceDN/>
        <w:adjustRightInd/>
        <w:spacing w:line="360" w:lineRule="auto"/>
        <w:ind w:firstLine="708"/>
        <w:jc w:val="both"/>
        <w:rPr>
          <w:rFonts w:eastAsia="Calibri"/>
          <w:sz w:val="28"/>
          <w:szCs w:val="28"/>
          <w:lang w:eastAsia="en-US"/>
        </w:rPr>
      </w:pPr>
      <w:r w:rsidRPr="00C5372D">
        <w:rPr>
          <w:rFonts w:eastAsia="Calibri"/>
          <w:sz w:val="28"/>
          <w:szCs w:val="28"/>
          <w:lang w:eastAsia="en-US"/>
        </w:rPr>
        <w:t>Определение порядка получения и прекращения действия мер государственной поддержки финансовых инструментов, соответствующих Методическим указаниям, осуществляется Правительством Российской Федерации, органами исполнительной власти, уполномоченными Правительством Российской Федерации, а также  органами исполнительной власти субъектов Российской Федерации или органами муниципальной власти, в случаях установленных федеральным законом, законодательством субъектов Российской Федерации или муниципальными актами</w:t>
      </w:r>
      <w:r w:rsidR="00F92CBE">
        <w:rPr>
          <w:rFonts w:eastAsia="Calibri"/>
          <w:sz w:val="28"/>
          <w:szCs w:val="28"/>
          <w:lang w:eastAsia="en-US"/>
        </w:rPr>
        <w:t xml:space="preserve"> </w:t>
      </w:r>
      <w:r w:rsidRPr="00C5372D">
        <w:rPr>
          <w:rFonts w:eastAsia="Calibri"/>
          <w:sz w:val="28"/>
          <w:szCs w:val="28"/>
          <w:lang w:eastAsia="en-US"/>
        </w:rPr>
        <w:t>и</w:t>
      </w:r>
      <w:r w:rsidR="00F92CBE">
        <w:rPr>
          <w:rFonts w:eastAsia="Calibri"/>
          <w:sz w:val="28"/>
          <w:szCs w:val="28"/>
          <w:lang w:eastAsia="en-US"/>
        </w:rPr>
        <w:t xml:space="preserve"> </w:t>
      </w:r>
      <w:r w:rsidRPr="00C5372D">
        <w:rPr>
          <w:rFonts w:eastAsia="Calibri"/>
          <w:sz w:val="28"/>
          <w:szCs w:val="28"/>
          <w:lang w:eastAsia="en-US"/>
        </w:rPr>
        <w:t>Методическими указаниями не регулируется. Подтверждение соответствия финансового инструмента Методическим указаниям не может являться одновременным подтверждением получения мер государственной поддержки данного финансового инструмента.</w:t>
      </w:r>
    </w:p>
    <w:p w:rsidR="00C5372D" w:rsidRPr="00C5372D" w:rsidRDefault="00C5372D" w:rsidP="00C5372D">
      <w:pPr>
        <w:widowControl/>
        <w:autoSpaceDE/>
        <w:autoSpaceDN/>
        <w:adjustRightInd/>
        <w:spacing w:line="360" w:lineRule="auto"/>
        <w:jc w:val="both"/>
        <w:rPr>
          <w:rFonts w:eastAsia="Calibri"/>
          <w:sz w:val="28"/>
          <w:szCs w:val="28"/>
          <w:lang w:eastAsia="en-US"/>
        </w:rPr>
      </w:pPr>
    </w:p>
    <w:p w:rsidR="00C5372D" w:rsidRPr="00C5372D" w:rsidRDefault="00C5372D" w:rsidP="00A42707">
      <w:pPr>
        <w:keepNext/>
        <w:widowControl/>
        <w:numPr>
          <w:ilvl w:val="0"/>
          <w:numId w:val="20"/>
        </w:numPr>
        <w:autoSpaceDE/>
        <w:autoSpaceDN/>
        <w:adjustRightInd/>
        <w:spacing w:after="160" w:line="360" w:lineRule="auto"/>
        <w:ind w:left="357" w:hanging="357"/>
        <w:jc w:val="center"/>
        <w:rPr>
          <w:rFonts w:eastAsia="Arial"/>
          <w:bCs/>
          <w:sz w:val="28"/>
          <w:szCs w:val="28"/>
          <w:lang w:eastAsia="en-US"/>
        </w:rPr>
      </w:pPr>
      <w:r w:rsidRPr="00C5372D">
        <w:rPr>
          <w:rFonts w:eastAsia="Arial"/>
          <w:bCs/>
          <w:sz w:val="28"/>
          <w:szCs w:val="28"/>
          <w:lang w:eastAsia="en-US"/>
        </w:rPr>
        <w:t>Термины и определения</w:t>
      </w:r>
    </w:p>
    <w:p w:rsidR="00C5372D" w:rsidRPr="00C5372D" w:rsidRDefault="00C5372D" w:rsidP="00A42707">
      <w:pPr>
        <w:widowControl/>
        <w:numPr>
          <w:ilvl w:val="1"/>
          <w:numId w:val="6"/>
        </w:numPr>
        <w:tabs>
          <w:tab w:val="left" w:pos="426"/>
          <w:tab w:val="left" w:pos="709"/>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Проект устойчивого развития – для целей применения Методических указаний термин включает следующие типы проектов:</w:t>
      </w:r>
    </w:p>
    <w:p w:rsidR="00C5372D" w:rsidRPr="00C5372D" w:rsidRDefault="00C5372D" w:rsidP="00A42707">
      <w:pPr>
        <w:widowControl/>
        <w:numPr>
          <w:ilvl w:val="2"/>
          <w:numId w:val="6"/>
        </w:numPr>
        <w:tabs>
          <w:tab w:val="left" w:pos="1134"/>
        </w:tabs>
        <w:autoSpaceDE/>
        <w:autoSpaceDN/>
        <w:adjustRightInd/>
        <w:spacing w:line="360" w:lineRule="auto"/>
        <w:ind w:left="0" w:firstLine="720"/>
        <w:jc w:val="both"/>
        <w:rPr>
          <w:rFonts w:eastAsia="Arial"/>
          <w:sz w:val="28"/>
          <w:szCs w:val="28"/>
          <w:lang w:eastAsia="en-US"/>
        </w:rPr>
      </w:pPr>
      <w:r w:rsidRPr="00C5372D">
        <w:rPr>
          <w:rFonts w:eastAsia="Arial"/>
          <w:sz w:val="28"/>
          <w:szCs w:val="28"/>
          <w:lang w:eastAsia="en-US"/>
        </w:rPr>
        <w:t>зеленый проект;</w:t>
      </w:r>
    </w:p>
    <w:p w:rsidR="00C5372D" w:rsidRPr="00C5372D" w:rsidRDefault="00C5372D" w:rsidP="00A42707">
      <w:pPr>
        <w:widowControl/>
        <w:numPr>
          <w:ilvl w:val="2"/>
          <w:numId w:val="6"/>
        </w:numPr>
        <w:tabs>
          <w:tab w:val="left" w:pos="1134"/>
        </w:tabs>
        <w:autoSpaceDE/>
        <w:autoSpaceDN/>
        <w:adjustRightInd/>
        <w:spacing w:line="360" w:lineRule="auto"/>
        <w:ind w:left="0" w:firstLine="709"/>
        <w:jc w:val="both"/>
        <w:rPr>
          <w:rFonts w:eastAsia="Arial"/>
          <w:sz w:val="28"/>
          <w:szCs w:val="28"/>
          <w:lang w:eastAsia="en-US"/>
        </w:rPr>
      </w:pPr>
      <w:r w:rsidRPr="00C5372D">
        <w:rPr>
          <w:rFonts w:eastAsia="Calibri"/>
          <w:sz w:val="28"/>
          <w:szCs w:val="28"/>
          <w:lang w:eastAsia="en-US"/>
        </w:rPr>
        <w:t xml:space="preserve">адаптационный </w:t>
      </w:r>
      <w:r w:rsidRPr="00C5372D">
        <w:rPr>
          <w:rFonts w:eastAsia="Arial"/>
          <w:sz w:val="28"/>
          <w:szCs w:val="28"/>
          <w:lang w:eastAsia="en-US"/>
        </w:rPr>
        <w:t>проект;</w:t>
      </w:r>
    </w:p>
    <w:p w:rsidR="00C5372D" w:rsidRPr="00C5372D" w:rsidRDefault="00C5372D" w:rsidP="00A42707">
      <w:pPr>
        <w:widowControl/>
        <w:numPr>
          <w:ilvl w:val="2"/>
          <w:numId w:val="6"/>
        </w:numPr>
        <w:tabs>
          <w:tab w:val="left" w:pos="1134"/>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 xml:space="preserve">иной проект устойчивого развития </w:t>
      </w:r>
      <w:r w:rsidRPr="00C5372D">
        <w:rPr>
          <w:rFonts w:eastAsia="Arial"/>
          <w:sz w:val="28"/>
          <w:szCs w:val="28"/>
          <w:lang w:eastAsia="en-US"/>
        </w:rPr>
        <w:sym w:font="Symbol" w:char="F02D"/>
      </w:r>
      <w:r w:rsidRPr="00C5372D">
        <w:rPr>
          <w:rFonts w:eastAsia="Arial"/>
          <w:sz w:val="28"/>
          <w:szCs w:val="28"/>
          <w:lang w:eastAsia="en-US"/>
        </w:rPr>
        <w:t xml:space="preserve"> иной проект, отличный </w:t>
      </w:r>
      <w:r w:rsidRPr="00C5372D">
        <w:rPr>
          <w:rFonts w:eastAsia="Arial"/>
          <w:sz w:val="28"/>
          <w:szCs w:val="28"/>
          <w:lang w:eastAsia="en-US"/>
        </w:rPr>
        <w:br/>
        <w:t xml:space="preserve">от зеленого и </w:t>
      </w:r>
      <w:r w:rsidRPr="00C5372D">
        <w:rPr>
          <w:rFonts w:eastAsia="Calibri"/>
          <w:sz w:val="28"/>
          <w:szCs w:val="28"/>
          <w:lang w:eastAsia="en-US"/>
        </w:rPr>
        <w:t>адаптационного</w:t>
      </w:r>
      <w:r w:rsidRPr="00C5372D">
        <w:rPr>
          <w:rFonts w:eastAsia="Arial"/>
          <w:sz w:val="28"/>
          <w:szCs w:val="28"/>
          <w:lang w:eastAsia="en-US"/>
        </w:rPr>
        <w:t xml:space="preserve">, направленный на достижение целей устойчивого развития ООН, для которого могут разрабатываться </w:t>
      </w:r>
      <w:r w:rsidRPr="00C5372D">
        <w:rPr>
          <w:rFonts w:eastAsia="Arial"/>
          <w:sz w:val="28"/>
          <w:szCs w:val="28"/>
          <w:lang w:eastAsia="en-US"/>
        </w:rPr>
        <w:br/>
        <w:t>и утверждаться отдельные Таксономии иных проектов устойчивого развития.</w:t>
      </w:r>
    </w:p>
    <w:p w:rsidR="00C5372D" w:rsidRPr="00C5372D" w:rsidRDefault="00C5372D" w:rsidP="00C5372D">
      <w:pPr>
        <w:widowControl/>
        <w:tabs>
          <w:tab w:val="left" w:pos="1134"/>
        </w:tabs>
        <w:autoSpaceDE/>
        <w:autoSpaceDN/>
        <w:adjustRightInd/>
        <w:spacing w:line="360" w:lineRule="auto"/>
        <w:ind w:firstLine="709"/>
        <w:jc w:val="both"/>
        <w:rPr>
          <w:rFonts w:eastAsia="Arial"/>
          <w:sz w:val="28"/>
          <w:szCs w:val="28"/>
          <w:lang w:eastAsia="en-US"/>
        </w:rPr>
      </w:pPr>
      <w:r w:rsidRPr="00C5372D">
        <w:rPr>
          <w:rFonts w:eastAsia="Arial"/>
          <w:sz w:val="28"/>
          <w:szCs w:val="28"/>
          <w:lang w:eastAsia="en-US"/>
        </w:rPr>
        <w:t xml:space="preserve">Принципы отнесения проектов к зеленым и </w:t>
      </w:r>
      <w:r w:rsidRPr="00C5372D">
        <w:rPr>
          <w:rFonts w:eastAsia="Calibri"/>
          <w:sz w:val="28"/>
          <w:szCs w:val="28"/>
          <w:lang w:eastAsia="en-US"/>
        </w:rPr>
        <w:t xml:space="preserve">адаптационным </w:t>
      </w:r>
      <w:r w:rsidRPr="00C5372D">
        <w:rPr>
          <w:rFonts w:eastAsia="Arial"/>
          <w:sz w:val="28"/>
          <w:szCs w:val="28"/>
          <w:lang w:eastAsia="en-US"/>
        </w:rPr>
        <w:t>проектам определены в критериях проектов устойчивого (в том числе зеленого) развития в Российской Федерации (таксономия зеленых и адаптационных проектов)</w:t>
      </w:r>
      <w:r w:rsidRPr="00C5372D">
        <w:rPr>
          <w:rFonts w:eastAsia="Calibri"/>
          <w:sz w:val="28"/>
          <w:szCs w:val="28"/>
          <w:lang w:eastAsia="en-US"/>
        </w:rPr>
        <w:t>.</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 xml:space="preserve">Портфель проектов устойчивого развития – совокупность проектов, принадлежащих к одному из типов, определенных в пункте 4 Методических указаний, конкретный перечень которых может быть </w:t>
      </w:r>
      <w:r w:rsidRPr="00C5372D">
        <w:rPr>
          <w:rFonts w:eastAsia="Arial"/>
          <w:sz w:val="28"/>
          <w:szCs w:val="28"/>
          <w:lang w:eastAsia="en-US"/>
        </w:rPr>
        <w:br/>
        <w:t xml:space="preserve">не определен на момент выпуска финансового инструмента устойчивого развития, одновременно соответствующих критериям, указанным </w:t>
      </w:r>
      <w:r w:rsidRPr="00C5372D">
        <w:rPr>
          <w:rFonts w:eastAsia="Arial"/>
          <w:sz w:val="28"/>
          <w:szCs w:val="28"/>
          <w:lang w:eastAsia="en-US"/>
        </w:rPr>
        <w:br/>
        <w:t xml:space="preserve">в подпункте 5 пункта 12 Методических указаний, пунктах 13 </w:t>
      </w:r>
      <w:r w:rsidRPr="00C5372D">
        <w:rPr>
          <w:rFonts w:eastAsia="Arial"/>
          <w:sz w:val="28"/>
          <w:szCs w:val="28"/>
          <w:lang w:eastAsia="en-US"/>
        </w:rPr>
        <w:sym w:font="Symbol" w:char="F02D"/>
      </w:r>
      <w:r w:rsidRPr="00C5372D">
        <w:rPr>
          <w:rFonts w:eastAsia="Arial"/>
          <w:sz w:val="28"/>
          <w:szCs w:val="28"/>
          <w:lang w:eastAsia="en-US"/>
        </w:rPr>
        <w:t xml:space="preserve"> 16 Методических указаний. По каждому типу проекта, определенному </w:t>
      </w:r>
      <w:r w:rsidRPr="00C5372D">
        <w:rPr>
          <w:rFonts w:eastAsia="Arial"/>
          <w:sz w:val="28"/>
          <w:szCs w:val="28"/>
          <w:lang w:eastAsia="en-US"/>
        </w:rPr>
        <w:br/>
        <w:t>в пункте 4 Методических указаний, формируются отдельные портфели проектов, объединение проектов разных типов в один портфель проектов не допускается.</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Финансовый инструмент устойчивого развития – финансовый инструмент, направленный на финансирование типов проектов, определенных в пункте 4 Методических указаний, и соответствующий прочим положениям Методических указаний. Для целей применения Методических указаний к финансовым инструментам устойчивого развития относятся:</w:t>
      </w:r>
    </w:p>
    <w:p w:rsidR="00C5372D" w:rsidRPr="00C5372D" w:rsidRDefault="00C5372D" w:rsidP="00A42707">
      <w:pPr>
        <w:widowControl/>
        <w:numPr>
          <w:ilvl w:val="2"/>
          <w:numId w:val="6"/>
        </w:numPr>
        <w:tabs>
          <w:tab w:val="left" w:pos="1134"/>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зеленый финансовый инструмент – финансовый инструмент, направленный на финансирование зеленых проектов, и соответствующий положениям Методических указаний;</w:t>
      </w:r>
    </w:p>
    <w:p w:rsidR="00C5372D" w:rsidRPr="00C5372D" w:rsidRDefault="00C5372D" w:rsidP="00A42707">
      <w:pPr>
        <w:widowControl/>
        <w:numPr>
          <w:ilvl w:val="2"/>
          <w:numId w:val="6"/>
        </w:numPr>
        <w:tabs>
          <w:tab w:val="left" w:pos="1134"/>
        </w:tabs>
        <w:autoSpaceDE/>
        <w:autoSpaceDN/>
        <w:adjustRightInd/>
        <w:spacing w:line="360" w:lineRule="auto"/>
        <w:ind w:left="0" w:firstLine="709"/>
        <w:jc w:val="both"/>
        <w:rPr>
          <w:rFonts w:eastAsia="Arial"/>
          <w:sz w:val="28"/>
          <w:szCs w:val="28"/>
          <w:lang w:eastAsia="en-US"/>
        </w:rPr>
      </w:pPr>
      <w:r w:rsidRPr="00C5372D">
        <w:rPr>
          <w:rFonts w:eastAsia="Calibri"/>
          <w:sz w:val="28"/>
          <w:szCs w:val="28"/>
          <w:lang w:eastAsia="en-US"/>
        </w:rPr>
        <w:t xml:space="preserve">адаптационный </w:t>
      </w:r>
      <w:r w:rsidRPr="00C5372D">
        <w:rPr>
          <w:rFonts w:eastAsia="Arial"/>
          <w:sz w:val="28"/>
          <w:szCs w:val="28"/>
          <w:lang w:eastAsia="en-US"/>
        </w:rPr>
        <w:t xml:space="preserve">финансовый инструмент – финансовый инструмент, направленный на финансирование </w:t>
      </w:r>
      <w:r w:rsidRPr="00C5372D">
        <w:rPr>
          <w:rFonts w:eastAsia="Calibri"/>
          <w:sz w:val="28"/>
          <w:szCs w:val="28"/>
          <w:lang w:eastAsia="en-US"/>
        </w:rPr>
        <w:t xml:space="preserve">адаптационных </w:t>
      </w:r>
      <w:r w:rsidRPr="00C5372D">
        <w:rPr>
          <w:rFonts w:eastAsia="Arial"/>
          <w:sz w:val="28"/>
          <w:szCs w:val="28"/>
          <w:lang w:eastAsia="en-US"/>
        </w:rPr>
        <w:t xml:space="preserve">проектов, </w:t>
      </w:r>
      <w:r w:rsidRPr="00C5372D">
        <w:rPr>
          <w:rFonts w:eastAsia="Arial"/>
          <w:sz w:val="28"/>
          <w:szCs w:val="28"/>
          <w:lang w:eastAsia="en-US"/>
        </w:rPr>
        <w:br/>
        <w:t>и соответствующий положениям Методических указаний;</w:t>
      </w:r>
    </w:p>
    <w:p w:rsidR="00C5372D" w:rsidRPr="00C5372D" w:rsidRDefault="00C5372D" w:rsidP="00A42707">
      <w:pPr>
        <w:widowControl/>
        <w:numPr>
          <w:ilvl w:val="2"/>
          <w:numId w:val="6"/>
        </w:numPr>
        <w:tabs>
          <w:tab w:val="left" w:pos="1134"/>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иной финансовый инструмент устойчивого развития – финансовый инструмент, направленный на финансирование иных проектов устойчивого развития.</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Инициатор – юридическое лицо, а также публично-правовое образование, инициирующее реализацию проекта (привлечение денежных средств в целях реализации, финансирования проекта (проектов) устойчивого развития, портфеля проектов устойчивого развития), или юридическое лицо, реализующее (финансирующее) проект (проекты) устойчивого развития (портфель проектов устойчивого развития) за счет денежных средств, привлеченных федеральными органами государственной власти, региональными органами государственной власти или органами местного самоуправления.</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 xml:space="preserve">Верификатор – юридическое лицо, предоставляющее заключение о соответствии финансового инструмента устойчивого развития </w:t>
      </w:r>
      <w:r w:rsidRPr="00C5372D">
        <w:rPr>
          <w:rFonts w:eastAsia="Calibri"/>
          <w:sz w:val="28"/>
          <w:szCs w:val="28"/>
          <w:lang w:eastAsia="en-US"/>
        </w:rPr>
        <w:t>Методическим</w:t>
      </w:r>
      <w:r w:rsidRPr="00C5372D">
        <w:rPr>
          <w:rFonts w:eastAsia="Arial"/>
          <w:sz w:val="28"/>
          <w:szCs w:val="28"/>
          <w:lang w:eastAsia="en-US"/>
        </w:rPr>
        <w:t xml:space="preserve"> указаниям, включенное Методологическим центром ВЭБ.РФ в перечень верификаторов.</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Верификация – определение соответствия финансовых инструментов устойчивого развития Методическим указаниям, по результатам которого Верификатор выпускает заключение.</w:t>
      </w:r>
    </w:p>
    <w:p w:rsidR="00C5372D" w:rsidRPr="00C5372D" w:rsidRDefault="00C5372D" w:rsidP="00A42707">
      <w:pPr>
        <w:widowControl/>
        <w:numPr>
          <w:ilvl w:val="1"/>
          <w:numId w:val="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Arial"/>
          <w:sz w:val="28"/>
          <w:szCs w:val="28"/>
          <w:lang w:eastAsia="en-US"/>
        </w:rPr>
        <w:t>Виды финансовых инструментов устойчивого развития – облигации (программы облигаций) или кредиты (кредитные линии), применяемые для целей реализации или финансирования проектов устойчивого развития и (или) портфеля проектов устойчивого развития.</w:t>
      </w:r>
    </w:p>
    <w:p w:rsidR="00C5372D" w:rsidRPr="00C5372D" w:rsidRDefault="00C5372D" w:rsidP="00A42707">
      <w:pPr>
        <w:widowControl/>
        <w:numPr>
          <w:ilvl w:val="1"/>
          <w:numId w:val="6"/>
        </w:numPr>
        <w:tabs>
          <w:tab w:val="left" w:pos="1276"/>
        </w:tabs>
        <w:autoSpaceDE/>
        <w:autoSpaceDN/>
        <w:adjustRightInd/>
        <w:spacing w:after="160" w:line="360" w:lineRule="auto"/>
        <w:ind w:left="0" w:firstLine="709"/>
        <w:jc w:val="both"/>
        <w:rPr>
          <w:rFonts w:eastAsia="Calibri"/>
          <w:sz w:val="28"/>
          <w:szCs w:val="28"/>
          <w:lang w:eastAsia="en-US"/>
        </w:rPr>
      </w:pPr>
      <w:r w:rsidRPr="00C5372D">
        <w:rPr>
          <w:rFonts w:eastAsia="Arial"/>
          <w:sz w:val="28"/>
          <w:szCs w:val="28"/>
          <w:lang w:eastAsia="en-US"/>
        </w:rPr>
        <w:t>Методологический центр ВЭБ.РФ – Государственная корпорация развития «ВЭБ.РФ», в функции которой входит</w:t>
      </w:r>
      <w:r w:rsidRPr="00C5372D">
        <w:rPr>
          <w:rFonts w:eastAsia="Calibri"/>
          <w:sz w:val="28"/>
          <w:szCs w:val="28"/>
          <w:lang w:eastAsia="en-US"/>
        </w:rPr>
        <w:t xml:space="preserve"> методологическое обеспечение формирования и развития инвестиционной деятельности в сфере устойчивого (в том числе зеленого) развития и привлечения внебюджетных средств в проекты устойчивого развития в Российской Федерации, в том числе представление предложений по разработке и регулярной актуализации критериев развития, требований к системе верификации проектов устойчивого развития, подходов к оценке воздействия проектов устойчивого развития на окружающую среду и климат, обеспечение информационного сопровождения в области финансирования проектов устойчивого развития в соответствующих международных организациях, взаимодействие с международными организациями по вопросам финансирования проектов устойчивого развития, обеспечение оценки соблюдения утвержденных требований к системе верификации проектов устойчивого развития, включая оценку соответствия критериям проектов устойчивого развития, проведение отбора верификаторов, ведение перечня верификаторов и организация ведения перечня верифицированных проектов устойчивого развития в рамках развития инвестиционной деятельности в сфере устойчивого (в том числе зеленого) развития и привлечения внебюджетных средств в проекты устойчивого развития. Для выполнения функций Методологического центра государственная корпорация развития «ВЭБ.РФ» может привлекать юридические лица, находящиеся под ее контролем в соответствии с подпунктом 13 пункта 4 статьи 3 Федерального закона «О государственной корпорации развития «ВЭБ.РФ».</w:t>
      </w:r>
    </w:p>
    <w:p w:rsidR="00C5372D" w:rsidRPr="00C5372D" w:rsidRDefault="00C5372D" w:rsidP="00C5372D">
      <w:pPr>
        <w:widowControl/>
        <w:tabs>
          <w:tab w:val="left" w:pos="1276"/>
        </w:tabs>
        <w:autoSpaceDE/>
        <w:autoSpaceDN/>
        <w:adjustRightInd/>
        <w:spacing w:line="360" w:lineRule="auto"/>
        <w:ind w:left="709"/>
        <w:jc w:val="both"/>
        <w:rPr>
          <w:rFonts w:eastAsia="Calibri"/>
          <w:sz w:val="28"/>
          <w:szCs w:val="28"/>
          <w:lang w:eastAsia="en-US"/>
        </w:rPr>
      </w:pPr>
    </w:p>
    <w:p w:rsidR="00C5372D" w:rsidRPr="00C5372D" w:rsidRDefault="00C5372D" w:rsidP="00A42707">
      <w:pPr>
        <w:widowControl/>
        <w:numPr>
          <w:ilvl w:val="0"/>
          <w:numId w:val="20"/>
        </w:numPr>
        <w:tabs>
          <w:tab w:val="left" w:pos="284"/>
        </w:tabs>
        <w:autoSpaceDE/>
        <w:autoSpaceDN/>
        <w:adjustRightInd/>
        <w:spacing w:after="160" w:line="360" w:lineRule="auto"/>
        <w:ind w:left="400"/>
        <w:jc w:val="center"/>
        <w:rPr>
          <w:rFonts w:eastAsia="Calibri"/>
          <w:sz w:val="28"/>
          <w:szCs w:val="28"/>
          <w:lang w:eastAsia="en-US"/>
        </w:rPr>
      </w:pPr>
      <w:r w:rsidRPr="00C5372D">
        <w:rPr>
          <w:rFonts w:eastAsia="Arial"/>
          <w:bCs/>
          <w:sz w:val="28"/>
          <w:szCs w:val="28"/>
          <w:lang w:eastAsia="en-US"/>
        </w:rPr>
        <w:t>Критерии соответствия финансовых инструментов устойчивого развития Методическим указаниям</w:t>
      </w:r>
    </w:p>
    <w:p w:rsidR="00C5372D" w:rsidRPr="00C5372D" w:rsidRDefault="00C5372D" w:rsidP="00A42707">
      <w:pPr>
        <w:widowControl/>
        <w:numPr>
          <w:ilvl w:val="1"/>
          <w:numId w:val="24"/>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Финансовый инструмент устойчивого развития признается соответствующим Методическим указаниям при его соответствии следующим условиям:</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финансирование привлекается для целей реализации проекта устойчивого развития (проектов устойчивого развития);</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цели использования денежных средств, привлеченных посредством выпуска финансового инструмента устойчивого развития, соответствуют указаниям, определенным в пункте 13 Методических указаний;</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направления использования денежных средств, привлеченных посредством выпуска финансового инструмента устойчивого развития,</w:t>
      </w:r>
      <w:r w:rsidRPr="00C5372D" w:rsidDel="001E26AC">
        <w:rPr>
          <w:rFonts w:eastAsia="Arial"/>
          <w:sz w:val="28"/>
          <w:szCs w:val="28"/>
          <w:lang w:eastAsia="en-US"/>
        </w:rPr>
        <w:t xml:space="preserve"> </w:t>
      </w:r>
      <w:r w:rsidRPr="00C5372D">
        <w:rPr>
          <w:rFonts w:eastAsia="Arial"/>
          <w:sz w:val="28"/>
          <w:szCs w:val="28"/>
          <w:lang w:eastAsia="en-US"/>
        </w:rPr>
        <w:t>соответствуют указаниям, определенным в пункте 14 Методических указаний;</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 xml:space="preserve">подход Инициатора к использованию и управлению денежными средствами, привлеченными посредством выпуска финансового инструмента устойчивого развития, соответствует указаниям, определенным в пункте 15 </w:t>
      </w:r>
      <w:r w:rsidRPr="00C5372D">
        <w:rPr>
          <w:rFonts w:eastAsia="Calibri"/>
          <w:sz w:val="28"/>
          <w:szCs w:val="28"/>
          <w:lang w:eastAsia="en-US"/>
        </w:rPr>
        <w:t xml:space="preserve">Методических </w:t>
      </w:r>
      <w:r w:rsidRPr="00C5372D">
        <w:rPr>
          <w:rFonts w:eastAsia="Arial"/>
          <w:sz w:val="28"/>
          <w:szCs w:val="28"/>
          <w:lang w:eastAsia="en-US"/>
        </w:rPr>
        <w:t>указаний;</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подход Инициатора по отбору проектов при привлечении денежных средств под портфель проектов устойчивого развития должен обеспечить инвестирование денежных средств в проекты устойчивого развития, а также стремиться, по возможности, к обеспечению соблюдения принципов ответственного ведения бизнеса при реализации таких проектов</w:t>
      </w:r>
      <w:r w:rsidRPr="00C5372D">
        <w:rPr>
          <w:rFonts w:eastAsia="Calibri"/>
          <w:sz w:val="28"/>
          <w:szCs w:val="28"/>
          <w:lang w:eastAsia="en-US"/>
        </w:rPr>
        <w:t>;</w:t>
      </w:r>
    </w:p>
    <w:p w:rsidR="00C5372D" w:rsidRPr="00C5372D" w:rsidRDefault="00C5372D" w:rsidP="00A42707">
      <w:pPr>
        <w:widowControl/>
        <w:numPr>
          <w:ilvl w:val="0"/>
          <w:numId w:val="27"/>
        </w:numPr>
        <w:autoSpaceDE/>
        <w:autoSpaceDN/>
        <w:adjustRightInd/>
        <w:spacing w:line="360" w:lineRule="auto"/>
        <w:ind w:left="0" w:firstLine="709"/>
        <w:jc w:val="both"/>
        <w:rPr>
          <w:rFonts w:eastAsia="Arial"/>
          <w:sz w:val="28"/>
          <w:szCs w:val="28"/>
          <w:lang w:eastAsia="en-US"/>
        </w:rPr>
      </w:pPr>
      <w:r w:rsidRPr="00C5372D">
        <w:rPr>
          <w:rFonts w:eastAsia="Calibri"/>
          <w:sz w:val="28"/>
          <w:szCs w:val="28"/>
          <w:lang w:eastAsia="en-US"/>
        </w:rPr>
        <w:t>обеспечение соответствия облигаций требованиям, установленным Банком России в соответствии с законодательством Российской Федерации 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r w:rsidRPr="00C5372D">
        <w:rPr>
          <w:rFonts w:eastAsia="Arial"/>
          <w:sz w:val="28"/>
          <w:szCs w:val="28"/>
          <w:lang w:eastAsia="en-US"/>
        </w:rPr>
        <w:t>.</w:t>
      </w:r>
    </w:p>
    <w:p w:rsidR="00C5372D" w:rsidRPr="00C5372D" w:rsidRDefault="00C5372D" w:rsidP="00A42707">
      <w:pPr>
        <w:widowControl/>
        <w:numPr>
          <w:ilvl w:val="1"/>
          <w:numId w:val="24"/>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Привлеченные посредством выпуска финансового инструмента устойчивого развития денежные средства направляются на следующие цели:</w:t>
      </w:r>
    </w:p>
    <w:p w:rsidR="00C5372D" w:rsidRPr="00C5372D" w:rsidRDefault="00C5372D" w:rsidP="00A42707">
      <w:pPr>
        <w:widowControl/>
        <w:numPr>
          <w:ilvl w:val="0"/>
          <w:numId w:val="28"/>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капитальные затраты и операционные расходы, необходимые для реализации проекта устойчивого развития;</w:t>
      </w:r>
    </w:p>
    <w:p w:rsidR="00C5372D" w:rsidRPr="00C5372D" w:rsidRDefault="00C5372D" w:rsidP="00A42707">
      <w:pPr>
        <w:widowControl/>
        <w:numPr>
          <w:ilvl w:val="0"/>
          <w:numId w:val="28"/>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финансирование (рефинансирование) портфеля проектов устойчивого развития.</w:t>
      </w:r>
    </w:p>
    <w:p w:rsidR="00C5372D" w:rsidRPr="00C5372D" w:rsidRDefault="00C5372D" w:rsidP="00A42707">
      <w:pPr>
        <w:widowControl/>
        <w:numPr>
          <w:ilvl w:val="1"/>
          <w:numId w:val="24"/>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Денежные средства, привлеченные посредством выпуска финансового инструмента устойчивого развития, направляются на цели, определенные в пункте 13 Методических указаний, путем:</w:t>
      </w:r>
    </w:p>
    <w:p w:rsidR="00C5372D" w:rsidRPr="00C5372D" w:rsidRDefault="00C5372D" w:rsidP="00A42707">
      <w:pPr>
        <w:widowControl/>
        <w:numPr>
          <w:ilvl w:val="0"/>
          <w:numId w:val="29"/>
        </w:numPr>
        <w:autoSpaceDE/>
        <w:autoSpaceDN/>
        <w:adjustRightInd/>
        <w:spacing w:line="360" w:lineRule="auto"/>
        <w:ind w:left="0" w:right="-1" w:firstLine="709"/>
        <w:jc w:val="both"/>
        <w:rPr>
          <w:rFonts w:eastAsia="Arial"/>
          <w:sz w:val="28"/>
          <w:szCs w:val="28"/>
          <w:lang w:eastAsia="en-US"/>
        </w:rPr>
      </w:pPr>
      <w:r w:rsidRPr="00C5372D">
        <w:rPr>
          <w:rFonts w:eastAsia="Arial"/>
          <w:sz w:val="28"/>
          <w:szCs w:val="28"/>
          <w:lang w:eastAsia="en-US"/>
        </w:rPr>
        <w:t>финансирования нового проекта устойчивого развития (проектов устойчивого развития) или портфеля проектов устойчивого развития;</w:t>
      </w:r>
    </w:p>
    <w:p w:rsidR="00C5372D" w:rsidRPr="00C5372D" w:rsidRDefault="00C5372D" w:rsidP="00A42707">
      <w:pPr>
        <w:widowControl/>
        <w:numPr>
          <w:ilvl w:val="0"/>
          <w:numId w:val="29"/>
        </w:numPr>
        <w:autoSpaceDE/>
        <w:autoSpaceDN/>
        <w:adjustRightInd/>
        <w:spacing w:line="360" w:lineRule="auto"/>
        <w:ind w:left="0" w:right="-1" w:firstLine="709"/>
        <w:jc w:val="both"/>
        <w:rPr>
          <w:rFonts w:eastAsia="Arial"/>
          <w:sz w:val="28"/>
          <w:szCs w:val="28"/>
          <w:lang w:eastAsia="en-US"/>
        </w:rPr>
      </w:pPr>
      <w:r w:rsidRPr="00C5372D">
        <w:rPr>
          <w:rFonts w:eastAsia="Arial"/>
          <w:sz w:val="28"/>
          <w:szCs w:val="28"/>
          <w:lang w:eastAsia="en-US"/>
        </w:rPr>
        <w:t>рефинансирования и возмещения затрат понесенных Инициатором при реализации проекта устойчивого развития (проектов устойчивого развития, портфеля проектов устойчивого развития) или по финансированию проекта устойчивого развития (проектов устойчивого развития, портфеля проектов устойчивого развития) за счет денежных средств ранее привлеченных посредством выпуска финансовых инструментов не признанных финансовыми инструментами устойчивого развития или за счет собственных средств Инициатора в течение срока с начала их реализации или финансирования, определяемого Инициатором и подтверждаемого Верификатором, при этом необходимо учитывать цели затрат ранее понесенных Инициатором и их соответствие пункту 13 Методических указаний;</w:t>
      </w:r>
    </w:p>
    <w:p w:rsidR="00C5372D" w:rsidRPr="00C5372D" w:rsidRDefault="00C5372D" w:rsidP="00A42707">
      <w:pPr>
        <w:widowControl/>
        <w:numPr>
          <w:ilvl w:val="0"/>
          <w:numId w:val="29"/>
        </w:numPr>
        <w:autoSpaceDE/>
        <w:autoSpaceDN/>
        <w:adjustRightInd/>
        <w:spacing w:line="360" w:lineRule="auto"/>
        <w:ind w:left="0" w:right="-1" w:firstLine="709"/>
        <w:jc w:val="both"/>
        <w:rPr>
          <w:rFonts w:eastAsia="Arial"/>
          <w:sz w:val="28"/>
          <w:szCs w:val="28"/>
          <w:lang w:eastAsia="en-US"/>
        </w:rPr>
      </w:pPr>
      <w:r w:rsidRPr="00C5372D">
        <w:rPr>
          <w:rFonts w:eastAsia="Arial"/>
          <w:sz w:val="28"/>
          <w:szCs w:val="28"/>
          <w:lang w:eastAsia="en-US"/>
        </w:rPr>
        <w:t>рефинансирования действующих финансовых инструментов устойчивого развития.</w:t>
      </w:r>
    </w:p>
    <w:p w:rsidR="00C5372D" w:rsidRPr="00C5372D" w:rsidRDefault="00C5372D" w:rsidP="00A42707">
      <w:pPr>
        <w:widowControl/>
        <w:numPr>
          <w:ilvl w:val="1"/>
          <w:numId w:val="24"/>
        </w:numPr>
        <w:tabs>
          <w:tab w:val="left" w:pos="1276"/>
        </w:tabs>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Указания по использованию и управлению денежными средствами, привлеченными посредством выпуска финансового инструмента устойчивого развития:</w:t>
      </w:r>
    </w:p>
    <w:p w:rsidR="00C5372D" w:rsidRPr="00C5372D" w:rsidRDefault="00C5372D" w:rsidP="00A42707">
      <w:pPr>
        <w:widowControl/>
        <w:numPr>
          <w:ilvl w:val="0"/>
          <w:numId w:val="30"/>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использование денежных средств – привлеченные денежные средства или эквивалентный объем денежных средств направляются непосредственно на реализацию проектов устойчивого развития (на финансирование портфеля проектов устойчивого развития) не позднее 24 месяцев после выпуска финансового инструмента устойчивого развития, если иное не определено условиями финансового инструмента устойчивого развития;</w:t>
      </w:r>
    </w:p>
    <w:p w:rsidR="00C5372D" w:rsidRPr="00C5372D" w:rsidRDefault="00C5372D" w:rsidP="00A42707">
      <w:pPr>
        <w:widowControl/>
        <w:numPr>
          <w:ilvl w:val="0"/>
          <w:numId w:val="30"/>
        </w:numPr>
        <w:autoSpaceDE/>
        <w:autoSpaceDN/>
        <w:adjustRightInd/>
        <w:spacing w:line="360" w:lineRule="auto"/>
        <w:ind w:left="0" w:firstLine="709"/>
        <w:jc w:val="both"/>
        <w:rPr>
          <w:rFonts w:eastAsia="Arial"/>
          <w:sz w:val="28"/>
          <w:szCs w:val="28"/>
          <w:lang w:eastAsia="en-US"/>
        </w:rPr>
      </w:pPr>
      <w:r w:rsidRPr="00C5372D">
        <w:rPr>
          <w:rFonts w:eastAsia="Arial"/>
          <w:sz w:val="28"/>
          <w:szCs w:val="28"/>
          <w:lang w:eastAsia="en-US"/>
        </w:rPr>
        <w:t>управление временно свободными денежными средствами – размещение денежных средств, привлеченных посредством выпуска финансового инструмента устойчивого развития, или эквивалентного объема денежных средств и временно не израсходованных на реализацию (финансирование) проекта устойчивого развития (портфеля проектов устойчивого развития),</w:t>
      </w:r>
      <w:r w:rsidRPr="00C5372D" w:rsidDel="00644D46">
        <w:rPr>
          <w:rFonts w:eastAsia="Arial"/>
          <w:sz w:val="28"/>
          <w:szCs w:val="28"/>
          <w:lang w:eastAsia="en-US"/>
        </w:rPr>
        <w:t xml:space="preserve"> </w:t>
      </w:r>
      <w:r w:rsidRPr="00C5372D">
        <w:rPr>
          <w:rFonts w:eastAsia="Arial"/>
          <w:sz w:val="28"/>
          <w:szCs w:val="28"/>
          <w:lang w:eastAsia="en-US"/>
        </w:rPr>
        <w:t xml:space="preserve">осуществляется в соответствии с политикой Инициатора по управлению временно свободными денежными средствами. Инициатор регулярно размещает в открытых источниках или предоставлять Методологическому центру ВЭБ.РФ отчетность о размещении денежных средств до их полного израсходования на реализацию проекта устойчивого развития или портфеля проектов устойчивого развития. </w:t>
      </w:r>
    </w:p>
    <w:p w:rsidR="00C5372D" w:rsidRPr="00C5372D" w:rsidRDefault="00C5372D" w:rsidP="00A42707">
      <w:pPr>
        <w:widowControl/>
        <w:numPr>
          <w:ilvl w:val="1"/>
          <w:numId w:val="24"/>
        </w:numPr>
        <w:tabs>
          <w:tab w:val="left" w:pos="1276"/>
        </w:tabs>
        <w:autoSpaceDE/>
        <w:autoSpaceDN/>
        <w:adjustRightInd/>
        <w:spacing w:after="160" w:line="360" w:lineRule="auto"/>
        <w:ind w:left="0" w:firstLine="709"/>
        <w:jc w:val="both"/>
        <w:rPr>
          <w:rFonts w:eastAsia="Arial"/>
          <w:sz w:val="28"/>
          <w:szCs w:val="28"/>
          <w:lang w:eastAsia="en-US"/>
        </w:rPr>
      </w:pPr>
      <w:r w:rsidRPr="00C5372D">
        <w:rPr>
          <w:rFonts w:eastAsia="Arial"/>
          <w:sz w:val="28"/>
          <w:szCs w:val="28"/>
          <w:lang w:eastAsia="en-US"/>
        </w:rPr>
        <w:t>В случае привлечения денежных средств посредством выпуска финансового инструмента устойчивого развития</w:t>
      </w:r>
      <w:r w:rsidRPr="00C5372D" w:rsidDel="00644D46">
        <w:rPr>
          <w:rFonts w:eastAsia="Arial"/>
          <w:sz w:val="28"/>
          <w:szCs w:val="28"/>
          <w:lang w:eastAsia="en-US"/>
        </w:rPr>
        <w:t xml:space="preserve"> </w:t>
      </w:r>
      <w:r w:rsidRPr="00C5372D">
        <w:rPr>
          <w:rFonts w:eastAsia="Arial"/>
          <w:sz w:val="28"/>
          <w:szCs w:val="28"/>
          <w:lang w:eastAsia="en-US"/>
        </w:rPr>
        <w:t xml:space="preserve">для рефинансирования </w:t>
      </w:r>
      <w:r w:rsidRPr="00C5372D">
        <w:rPr>
          <w:rFonts w:eastAsia="Arial"/>
          <w:sz w:val="28"/>
          <w:szCs w:val="28"/>
          <w:lang w:eastAsia="en-US"/>
        </w:rPr>
        <w:br/>
        <w:t>и возмещения ранее понесенных затрат Инициатора при реализации проекта устойчивого развития (по финансированию проекта</w:t>
      </w:r>
      <w:r w:rsidRPr="00C5372D" w:rsidDel="006A7F6B">
        <w:rPr>
          <w:rFonts w:eastAsia="Arial"/>
          <w:sz w:val="28"/>
          <w:szCs w:val="28"/>
          <w:lang w:eastAsia="en-US"/>
        </w:rPr>
        <w:t xml:space="preserve"> </w:t>
      </w:r>
      <w:r w:rsidRPr="00C5372D">
        <w:rPr>
          <w:rFonts w:eastAsia="Arial"/>
          <w:sz w:val="28"/>
          <w:szCs w:val="28"/>
          <w:lang w:eastAsia="en-US"/>
        </w:rPr>
        <w:t xml:space="preserve">устойчивого развития), указания, определенные в пункте 15 Методических указаний, применяются только к той части затрат по проекту устойчивого развития, которые не были понесены на дату рефинансирования и финансирование которых планируется за счет финансовых инструментов устойчивого развития. </w:t>
      </w:r>
    </w:p>
    <w:p w:rsidR="00C5372D" w:rsidRPr="00C5372D" w:rsidRDefault="00C5372D" w:rsidP="00C5372D">
      <w:pPr>
        <w:widowControl/>
        <w:tabs>
          <w:tab w:val="left" w:pos="1134"/>
        </w:tabs>
        <w:autoSpaceDE/>
        <w:autoSpaceDN/>
        <w:adjustRightInd/>
        <w:spacing w:line="360" w:lineRule="auto"/>
        <w:ind w:left="709"/>
        <w:jc w:val="both"/>
        <w:rPr>
          <w:rFonts w:eastAsia="Arial"/>
          <w:sz w:val="28"/>
          <w:szCs w:val="28"/>
          <w:lang w:eastAsia="en-US"/>
        </w:rPr>
      </w:pPr>
    </w:p>
    <w:p w:rsidR="00C5372D" w:rsidRPr="00C5372D" w:rsidRDefault="00C5372D" w:rsidP="00A42707">
      <w:pPr>
        <w:widowControl/>
        <w:numPr>
          <w:ilvl w:val="0"/>
          <w:numId w:val="20"/>
        </w:numPr>
        <w:autoSpaceDE/>
        <w:autoSpaceDN/>
        <w:adjustRightInd/>
        <w:spacing w:after="160" w:line="360" w:lineRule="auto"/>
        <w:jc w:val="center"/>
        <w:rPr>
          <w:rFonts w:eastAsia="Calibri"/>
          <w:sz w:val="28"/>
          <w:szCs w:val="28"/>
          <w:lang w:eastAsia="en-US"/>
        </w:rPr>
      </w:pPr>
      <w:r w:rsidRPr="00C5372D">
        <w:rPr>
          <w:rFonts w:eastAsia="Arial"/>
          <w:bCs/>
          <w:sz w:val="28"/>
          <w:szCs w:val="28"/>
          <w:lang w:eastAsia="en-US"/>
        </w:rPr>
        <w:t xml:space="preserve">Порядок определения соответствия зеленых и </w:t>
      </w:r>
      <w:r w:rsidRPr="00C5372D">
        <w:rPr>
          <w:rFonts w:eastAsia="Calibri"/>
          <w:sz w:val="28"/>
          <w:szCs w:val="28"/>
          <w:lang w:eastAsia="en-US"/>
        </w:rPr>
        <w:t xml:space="preserve">адаптационных </w:t>
      </w:r>
      <w:r w:rsidRPr="00C5372D">
        <w:rPr>
          <w:rFonts w:eastAsia="Arial"/>
          <w:bCs/>
          <w:sz w:val="28"/>
          <w:szCs w:val="28"/>
          <w:lang w:eastAsia="en-US"/>
        </w:rPr>
        <w:t xml:space="preserve">финансовых инструментов </w:t>
      </w:r>
      <w:r w:rsidRPr="00C5372D">
        <w:rPr>
          <w:rFonts w:eastAsia="Calibri"/>
          <w:bCs/>
          <w:sz w:val="28"/>
          <w:szCs w:val="28"/>
          <w:lang w:eastAsia="en-US"/>
        </w:rPr>
        <w:t>Методическим</w:t>
      </w:r>
      <w:r w:rsidRPr="00C5372D">
        <w:rPr>
          <w:rFonts w:eastAsia="Arial"/>
          <w:bCs/>
          <w:sz w:val="28"/>
          <w:szCs w:val="28"/>
          <w:lang w:eastAsia="en-US"/>
        </w:rPr>
        <w:t xml:space="preserve"> указаниям</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Верификация проводится:</w:t>
      </w:r>
    </w:p>
    <w:p w:rsidR="00C5372D" w:rsidRPr="00C5372D" w:rsidRDefault="00C5372D" w:rsidP="00A42707">
      <w:pPr>
        <w:widowControl/>
        <w:numPr>
          <w:ilvl w:val="3"/>
          <w:numId w:val="21"/>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на этапе определения соответствия зеленых или адаптационных финансовых инструментов Методическим указаниям перед привлечением денежных средств (до регистрации выпуска облигаций или принятия решения о предоставлении кредитных средств); </w:t>
      </w:r>
    </w:p>
    <w:p w:rsidR="00C5372D" w:rsidRPr="00C5372D" w:rsidRDefault="00C5372D" w:rsidP="00A42707">
      <w:pPr>
        <w:widowControl/>
        <w:numPr>
          <w:ilvl w:val="3"/>
          <w:numId w:val="21"/>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на этапе подтверждения соответствия зеленых или адаптационных финансовых инструментов Методическим указаниям после привлечения денежных средств единовременно не позднее 24 месяцев после привлечения денежных средств, если иное не определено условиями зеленого или адаптационного финансового инструмента;</w:t>
      </w:r>
    </w:p>
    <w:p w:rsidR="00C5372D" w:rsidRPr="00C5372D" w:rsidRDefault="00C5372D" w:rsidP="00A42707">
      <w:pPr>
        <w:widowControl/>
        <w:numPr>
          <w:ilvl w:val="3"/>
          <w:numId w:val="21"/>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на этапе подтверждения соответствия зеленых или адаптационных финансовых инструментов Методическим указаниям после привлечения денежных средств и проведения этапа верификации, определенного в подпункте «б» настоящего пункта, не реже одного раза в год в течение срока действия зеленого или адаптационного финансового инструмента осуществляется верификация на основании регулярной отчетности Инициатора.</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Верификация проводится в одном из форматов (формат верификации определяется Инициатором):</w:t>
      </w:r>
    </w:p>
    <w:p w:rsidR="00C5372D" w:rsidRPr="00C5372D" w:rsidRDefault="00C5372D" w:rsidP="00A42707">
      <w:pPr>
        <w:widowControl/>
        <w:numPr>
          <w:ilvl w:val="0"/>
          <w:numId w:val="31"/>
        </w:numPr>
        <w:tabs>
          <w:tab w:val="left" w:pos="1276"/>
        </w:tabs>
        <w:autoSpaceDE/>
        <w:autoSpaceDN/>
        <w:adjustRightInd/>
        <w:spacing w:line="360" w:lineRule="auto"/>
        <w:ind w:left="0" w:right="-1" w:firstLine="709"/>
        <w:jc w:val="both"/>
        <w:rPr>
          <w:rFonts w:eastAsia="Calibri"/>
          <w:sz w:val="28"/>
          <w:szCs w:val="28"/>
          <w:lang w:eastAsia="en-US"/>
        </w:rPr>
      </w:pPr>
      <w:r w:rsidRPr="00C5372D">
        <w:rPr>
          <w:rFonts w:eastAsia="Calibri"/>
          <w:sz w:val="28"/>
          <w:szCs w:val="28"/>
          <w:lang w:eastAsia="en-US"/>
        </w:rPr>
        <w:t xml:space="preserve">квалифицированный формат – Верификатор проводит все этапы верификации, определенные в пункте 17 Методических указаний, </w:t>
      </w:r>
      <w:r w:rsidRPr="00C5372D">
        <w:rPr>
          <w:rFonts w:eastAsia="Calibri"/>
          <w:sz w:val="28"/>
          <w:szCs w:val="28"/>
          <w:lang w:eastAsia="en-US"/>
        </w:rPr>
        <w:br/>
        <w:t>с выпуском Верификатором заключения по результатам проведения каждого этапа верификации (проводится по запросу федеральных органов государственной власти, а также органов исполнительной власти субъектов Российской Федерации или органов муниципальной власти, в том числе в целях получения мер государственной поддержки финансового инструмента);</w:t>
      </w:r>
    </w:p>
    <w:p w:rsidR="00C5372D" w:rsidRPr="00C5372D" w:rsidRDefault="00C5372D" w:rsidP="00A42707">
      <w:pPr>
        <w:widowControl/>
        <w:numPr>
          <w:ilvl w:val="0"/>
          <w:numId w:val="31"/>
        </w:numPr>
        <w:tabs>
          <w:tab w:val="left" w:pos="1276"/>
        </w:tabs>
        <w:autoSpaceDE/>
        <w:autoSpaceDN/>
        <w:adjustRightInd/>
        <w:spacing w:line="360" w:lineRule="auto"/>
        <w:ind w:left="0" w:right="-1" w:firstLine="709"/>
        <w:jc w:val="both"/>
        <w:rPr>
          <w:rFonts w:eastAsia="Calibri"/>
          <w:sz w:val="28"/>
          <w:szCs w:val="28"/>
          <w:lang w:eastAsia="en-US"/>
        </w:rPr>
      </w:pPr>
      <w:r w:rsidRPr="00C5372D">
        <w:rPr>
          <w:rFonts w:eastAsia="Calibri"/>
          <w:sz w:val="28"/>
          <w:szCs w:val="28"/>
          <w:lang w:eastAsia="en-US"/>
        </w:rPr>
        <w:t xml:space="preserve">стандартный формат </w:t>
      </w:r>
      <w:r w:rsidRPr="00C5372D">
        <w:rPr>
          <w:rFonts w:eastAsia="Calibri"/>
          <w:sz w:val="28"/>
          <w:szCs w:val="28"/>
          <w:lang w:eastAsia="en-US"/>
        </w:rPr>
        <w:sym w:font="Symbol" w:char="F02D"/>
      </w:r>
      <w:r w:rsidRPr="00C5372D">
        <w:rPr>
          <w:rFonts w:eastAsia="Calibri"/>
          <w:sz w:val="28"/>
          <w:szCs w:val="28"/>
          <w:lang w:eastAsia="en-US"/>
        </w:rPr>
        <w:t xml:space="preserve"> Верификатор проводит не более двух этапов верификаций, определенных в подпунктах «а» и «б» пункта 17 Методических указаний, с выпуском Верификатором заключения по результатам проведения каждого этапа верификации.</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По результатам проведения каждого из этапов верификации Верификатором выпускается заключение. </w:t>
      </w:r>
    </w:p>
    <w:p w:rsidR="00C5372D" w:rsidRPr="00C5372D" w:rsidRDefault="00C5372D" w:rsidP="00C5372D">
      <w:pPr>
        <w:widowControl/>
        <w:tabs>
          <w:tab w:val="left" w:pos="1276"/>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При проведении верификации в квалифицированном формате Методологический центр ВЭБ.РФ подтверждает вывод Верификатора </w:t>
      </w:r>
      <w:r w:rsidRPr="00C5372D">
        <w:rPr>
          <w:rFonts w:eastAsia="Calibri"/>
          <w:sz w:val="28"/>
          <w:szCs w:val="28"/>
          <w:lang w:eastAsia="en-US"/>
        </w:rPr>
        <w:br/>
        <w:t xml:space="preserve">о соответствии зеленого или адаптационного финансового инструмента Методическим указаниям. </w:t>
      </w:r>
    </w:p>
    <w:p w:rsidR="00C5372D" w:rsidRPr="00C5372D" w:rsidRDefault="00C5372D" w:rsidP="00C5372D">
      <w:pPr>
        <w:widowControl/>
        <w:tabs>
          <w:tab w:val="left" w:pos="1276"/>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Формат подтверждения вывода Верификатора о соответствии зеленого или адаптационного финансового инструмента Методическим указаниям определяется Методологическим центром ВЭБ.РФ.</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При верификации зеленых и адаптационных финансовых инструментов осуществляется проведение Верификатором следующих процедур:</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подтверждение заявленного Инициатором типа финансового инструмента устойчивого развития, определенного в пункте 6 Методических указаний;</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оценка обоснованности расчетов экологического эффекта зеленого или адаптационного проекта, изучение предложенной Инициатором методики расчета экологического эффекта зеленого или адаптационного проекта, соответствующих целевых индикаторов экологического эффекта </w:t>
      </w:r>
      <w:r w:rsidRPr="00C5372D">
        <w:rPr>
          <w:rFonts w:eastAsia="Calibri"/>
          <w:sz w:val="28"/>
          <w:szCs w:val="28"/>
          <w:lang w:eastAsia="en-US"/>
        </w:rPr>
        <w:br/>
        <w:t>и их значений;</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оценка соответствия хода и результатов фактической реализации зеленого или адаптационного проекта показателям экологического эффекта, заявленным Инициатором;</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анализ внутренних процессов Инициатора, связанных с реализацией зеленого или адаптационного проекта, портфеля зеленых или адаптационных проектов;</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анализ политики Инициатора по управлению временно свободными денежными средствами;</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проверка наличия необходимых для реализации зеленого или адаптационного проекта на момент верификации заключений регулирующих органов в соответствии требованиями законодательства Российской Федерации в области охраны окружающей среды;</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проведение интервью с работниками Инициатора;</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анализ информации об Инициаторе и зеленом или адаптационном проекте из открытых и (или) общедоступных источников;</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анализ экспертных заключений, требуемых законодательством </w:t>
      </w:r>
      <w:r w:rsidRPr="00C5372D">
        <w:rPr>
          <w:rFonts w:eastAsia="Calibri"/>
          <w:sz w:val="28"/>
          <w:szCs w:val="28"/>
          <w:lang w:eastAsia="en-US"/>
        </w:rPr>
        <w:br/>
        <w:t xml:space="preserve">и необходимых для реализации зеленого или адаптационного проекта </w:t>
      </w:r>
      <w:r w:rsidRPr="00C5372D">
        <w:rPr>
          <w:rFonts w:eastAsia="Calibri"/>
          <w:sz w:val="28"/>
          <w:szCs w:val="28"/>
          <w:lang w:eastAsia="en-US"/>
        </w:rPr>
        <w:br/>
        <w:t>на момент проведения верификации;</w:t>
      </w:r>
    </w:p>
    <w:p w:rsidR="00C5372D" w:rsidRPr="00C5372D" w:rsidRDefault="00C5372D" w:rsidP="00A42707">
      <w:pPr>
        <w:widowControl/>
        <w:numPr>
          <w:ilvl w:val="0"/>
          <w:numId w:val="32"/>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оценка соответствия облигаций требованиям, установленным Банком России в соответствии с законодательством Российской Федерации </w:t>
      </w:r>
      <w:r w:rsidRPr="00C5372D">
        <w:rPr>
          <w:rFonts w:eastAsia="Calibri"/>
          <w:sz w:val="28"/>
          <w:szCs w:val="28"/>
          <w:lang w:eastAsia="en-US"/>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Выбор проводимых Верификатором процедур, определенных </w:t>
      </w:r>
      <w:r w:rsidRPr="00C5372D">
        <w:rPr>
          <w:rFonts w:eastAsia="Calibri"/>
          <w:sz w:val="28"/>
          <w:szCs w:val="28"/>
          <w:lang w:eastAsia="en-US"/>
        </w:rPr>
        <w:br/>
        <w:t>в пункте 20 Методических указаний, осуществляется с учетом специфики зеленого или адаптационного проекта, деятельности Инициатора и этапа верификации, определенного в пункте 17 Методических указаний.</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При определении подходов к проведению верификации зеленых </w:t>
      </w:r>
      <w:r w:rsidRPr="00C5372D">
        <w:rPr>
          <w:rFonts w:eastAsia="Calibri"/>
          <w:sz w:val="28"/>
          <w:szCs w:val="28"/>
          <w:lang w:eastAsia="en-US"/>
        </w:rPr>
        <w:br/>
        <w:t xml:space="preserve">и адаптационных финансовых инструментов используются Методические указания по проведению верификации зеленых и адаптационных финансовых инструментов (далее </w:t>
      </w:r>
      <w:r w:rsidRPr="00C5372D">
        <w:rPr>
          <w:rFonts w:eastAsia="Calibri"/>
          <w:sz w:val="28"/>
          <w:szCs w:val="28"/>
          <w:lang w:eastAsia="en-US"/>
        </w:rPr>
        <w:sym w:font="Symbol" w:char="F02D"/>
      </w:r>
      <w:r w:rsidRPr="00C5372D">
        <w:rPr>
          <w:rFonts w:eastAsia="Calibri"/>
          <w:sz w:val="28"/>
          <w:szCs w:val="28"/>
          <w:lang w:eastAsia="en-US"/>
        </w:rPr>
        <w:t xml:space="preserve"> Модельная методология), а также иные документы, в том числе разработанные Минприроды России с подходами к оценке воздействия проектов устойчивого развития в Российской Федерации на окружающую среду и климат. </w:t>
      </w:r>
    </w:p>
    <w:p w:rsidR="00C5372D" w:rsidRPr="00C5372D" w:rsidRDefault="00C5372D" w:rsidP="00C5372D">
      <w:pPr>
        <w:widowControl/>
        <w:tabs>
          <w:tab w:val="left" w:pos="1276"/>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По итогам верификации Верификатор выпускает заключение с одним из следующих выводов о соответствии зеленого или адаптационного финансового инструмента Методическим указаниям:</w:t>
      </w:r>
    </w:p>
    <w:p w:rsidR="00C5372D" w:rsidRPr="00C5372D" w:rsidRDefault="00C5372D" w:rsidP="00A42707">
      <w:pPr>
        <w:widowControl/>
        <w:numPr>
          <w:ilvl w:val="0"/>
          <w:numId w:val="22"/>
        </w:numPr>
        <w:tabs>
          <w:tab w:val="left" w:pos="993"/>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соответствует;</w:t>
      </w:r>
    </w:p>
    <w:p w:rsidR="00C5372D" w:rsidRPr="00C5372D" w:rsidRDefault="00C5372D" w:rsidP="00A42707">
      <w:pPr>
        <w:widowControl/>
        <w:numPr>
          <w:ilvl w:val="0"/>
          <w:numId w:val="22"/>
        </w:numPr>
        <w:tabs>
          <w:tab w:val="left" w:pos="993"/>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не соответствует;</w:t>
      </w:r>
    </w:p>
    <w:p w:rsidR="00C5372D" w:rsidRPr="00C5372D" w:rsidRDefault="00C5372D" w:rsidP="00A42707">
      <w:pPr>
        <w:widowControl/>
        <w:numPr>
          <w:ilvl w:val="0"/>
          <w:numId w:val="22"/>
        </w:numPr>
        <w:tabs>
          <w:tab w:val="left" w:pos="993"/>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сделать вывод о соответствии не представляется возможным. </w:t>
      </w:r>
    </w:p>
    <w:p w:rsidR="00C5372D" w:rsidRPr="00C5372D" w:rsidRDefault="00C5372D" w:rsidP="00A42707">
      <w:pPr>
        <w:widowControl/>
        <w:numPr>
          <w:ilvl w:val="1"/>
          <w:numId w:val="25"/>
        </w:numPr>
        <w:tabs>
          <w:tab w:val="left" w:pos="1276"/>
        </w:tabs>
        <w:autoSpaceDE/>
        <w:autoSpaceDN/>
        <w:adjustRightInd/>
        <w:spacing w:after="160" w:line="360" w:lineRule="auto"/>
        <w:ind w:left="0" w:firstLine="709"/>
        <w:jc w:val="both"/>
        <w:rPr>
          <w:rFonts w:eastAsia="Calibri"/>
          <w:sz w:val="28"/>
          <w:szCs w:val="28"/>
          <w:lang w:eastAsia="en-US"/>
        </w:rPr>
      </w:pPr>
      <w:r w:rsidRPr="00C5372D">
        <w:rPr>
          <w:rFonts w:eastAsia="Calibri"/>
          <w:sz w:val="28"/>
          <w:szCs w:val="28"/>
          <w:lang w:eastAsia="en-US"/>
        </w:rPr>
        <w:t xml:space="preserve">Верификаторы направляют в Методологический центр ВЭБ.РФ все выпущенные заключения, вне зависимости от вывода, содержащегося </w:t>
      </w:r>
      <w:r w:rsidRPr="00C5372D">
        <w:rPr>
          <w:rFonts w:eastAsia="Calibri"/>
          <w:sz w:val="28"/>
          <w:szCs w:val="28"/>
          <w:lang w:eastAsia="en-US"/>
        </w:rPr>
        <w:br/>
        <w:t xml:space="preserve">в заключении, от того, является ли зеленый или адаптационных финансовый инструмент публичным. Методологический центр ВЭБ.РФ проводит выборочную проверку заключений, выпущенных любым Верификатором, на их соответствие Методическим указаниям, по результатам которой возможно применение мер, определенных в пункте 34 Методических указаний. </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Инициатор в регулярную отчетность включает следующую информацию:</w:t>
      </w:r>
    </w:p>
    <w:p w:rsidR="00C5372D" w:rsidRPr="00C5372D" w:rsidRDefault="00C5372D" w:rsidP="00A42707">
      <w:pPr>
        <w:widowControl/>
        <w:numPr>
          <w:ilvl w:val="0"/>
          <w:numId w:val="33"/>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отчет о соответствии заявленного типа финансового инструмента устойчивого развития, определенному в пункте 6 Методических указаниях, </w:t>
      </w:r>
      <w:r w:rsidRPr="00C5372D">
        <w:rPr>
          <w:rFonts w:eastAsia="Calibri"/>
          <w:sz w:val="28"/>
          <w:szCs w:val="28"/>
          <w:lang w:eastAsia="en-US"/>
        </w:rPr>
        <w:br/>
      </w:r>
      <w:r w:rsidRPr="00C5372D">
        <w:rPr>
          <w:rFonts w:eastAsia="Arial"/>
          <w:sz w:val="28"/>
          <w:szCs w:val="28"/>
          <w:lang w:eastAsia="en-US"/>
        </w:rPr>
        <w:t>в течение жизненного цикла финансового инструмента</w:t>
      </w:r>
      <w:r w:rsidRPr="00C5372D">
        <w:rPr>
          <w:rFonts w:eastAsia="Calibri"/>
          <w:sz w:val="28"/>
          <w:szCs w:val="28"/>
          <w:lang w:eastAsia="en-US"/>
        </w:rPr>
        <w:t xml:space="preserve"> устойчивого развития</w:t>
      </w:r>
      <w:r w:rsidRPr="00C5372D">
        <w:rPr>
          <w:rFonts w:eastAsia="Arial"/>
          <w:sz w:val="28"/>
          <w:szCs w:val="28"/>
          <w:lang w:eastAsia="en-US"/>
        </w:rPr>
        <w:t>;</w:t>
      </w:r>
    </w:p>
    <w:p w:rsidR="00C5372D" w:rsidRPr="00C5372D" w:rsidRDefault="00C5372D" w:rsidP="00A42707">
      <w:pPr>
        <w:widowControl/>
        <w:numPr>
          <w:ilvl w:val="0"/>
          <w:numId w:val="33"/>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 отчет о показателях достижения заявленного экологического эффекта зеленого или адаптационного проекта, портфеля зеленых или адаптационных проектов;</w:t>
      </w:r>
    </w:p>
    <w:p w:rsidR="00C5372D" w:rsidRPr="00C5372D" w:rsidRDefault="00C5372D" w:rsidP="00A42707">
      <w:pPr>
        <w:widowControl/>
        <w:numPr>
          <w:ilvl w:val="0"/>
          <w:numId w:val="33"/>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отчет о расходовании денежных средств, привлеченных посредством выпуска зеленого или адаптационного финансового инструмента, или эквивалентного объема денежных средств с указанием направлений инвестирования и (или) расходования, разделением на новые зеленые или адаптационных проекты и рефинансированные зеленые или адаптационные проекты на протяжении периода времени, за который составляется отчет;</w:t>
      </w:r>
    </w:p>
    <w:p w:rsidR="00C5372D" w:rsidRPr="00C5372D" w:rsidRDefault="00C5372D" w:rsidP="00A42707">
      <w:pPr>
        <w:widowControl/>
        <w:numPr>
          <w:ilvl w:val="0"/>
          <w:numId w:val="33"/>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отчет об остатке неизрасходованных денежных средств, привлеченных посредством выпуска зеленого или адаптационного финансового инструмента, и его размещении;</w:t>
      </w:r>
    </w:p>
    <w:p w:rsidR="00C5372D" w:rsidRPr="00C5372D" w:rsidRDefault="00C5372D" w:rsidP="00A42707">
      <w:pPr>
        <w:widowControl/>
        <w:numPr>
          <w:ilvl w:val="0"/>
          <w:numId w:val="33"/>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отчет о соответствии облигаций требованиям, установленным Банком России в соответствии с законодательством Российской Федерации </w:t>
      </w:r>
      <w:r w:rsidRPr="00C5372D">
        <w:rPr>
          <w:rFonts w:eastAsia="Calibri"/>
          <w:sz w:val="28"/>
          <w:szCs w:val="28"/>
          <w:lang w:eastAsia="en-US"/>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C5372D" w:rsidRPr="00C5372D" w:rsidRDefault="00C5372D" w:rsidP="00A42707">
      <w:pPr>
        <w:widowControl/>
        <w:numPr>
          <w:ilvl w:val="1"/>
          <w:numId w:val="25"/>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В заключение Верификатора включается следующая информация:</w:t>
      </w:r>
    </w:p>
    <w:p w:rsidR="00C5372D" w:rsidRPr="00C5372D" w:rsidRDefault="00C5372D" w:rsidP="00A42707">
      <w:pPr>
        <w:widowControl/>
        <w:numPr>
          <w:ilvl w:val="0"/>
          <w:numId w:val="34"/>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вывод о соответствии зеленого или адаптационного финансового инструмента Методическим указаниям;</w:t>
      </w:r>
    </w:p>
    <w:p w:rsidR="00C5372D" w:rsidRPr="00C5372D" w:rsidRDefault="00C5372D" w:rsidP="00A42707">
      <w:pPr>
        <w:widowControl/>
        <w:numPr>
          <w:ilvl w:val="0"/>
          <w:numId w:val="34"/>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подтверждение заявленного Инициатором типа финансового инструмента устойчивого развития, определенного в пункте 6 Методических указаний, перед привлечением денежных средств и </w:t>
      </w:r>
      <w:r w:rsidRPr="00C5372D">
        <w:rPr>
          <w:rFonts w:eastAsia="Arial"/>
          <w:sz w:val="28"/>
          <w:szCs w:val="28"/>
          <w:lang w:eastAsia="en-US"/>
        </w:rPr>
        <w:t>в течение жизненного цикла финансового инструмента устойчивого развития</w:t>
      </w:r>
      <w:r w:rsidRPr="00C5372D">
        <w:rPr>
          <w:rFonts w:eastAsia="Calibri"/>
          <w:sz w:val="28"/>
          <w:szCs w:val="28"/>
          <w:lang w:eastAsia="en-US"/>
        </w:rPr>
        <w:t>;</w:t>
      </w:r>
    </w:p>
    <w:p w:rsidR="00C5372D" w:rsidRPr="00C5372D" w:rsidRDefault="00C5372D" w:rsidP="00A42707">
      <w:pPr>
        <w:widowControl/>
        <w:numPr>
          <w:ilvl w:val="0"/>
          <w:numId w:val="34"/>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информация об Инициаторе и зеленом или адаптационном проекте (портфеле зеленых или адаптационных проектов);</w:t>
      </w:r>
    </w:p>
    <w:p w:rsidR="00C5372D" w:rsidRPr="00C5372D" w:rsidRDefault="00C5372D" w:rsidP="00A42707">
      <w:pPr>
        <w:widowControl/>
        <w:numPr>
          <w:ilvl w:val="0"/>
          <w:numId w:val="34"/>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перед привлечением денежных средств </w:t>
      </w:r>
      <w:r w:rsidRPr="00C5372D">
        <w:rPr>
          <w:rFonts w:eastAsia="Calibri"/>
          <w:sz w:val="28"/>
          <w:szCs w:val="28"/>
          <w:lang w:eastAsia="en-US"/>
        </w:rPr>
        <w:sym w:font="Symbol" w:char="F02D"/>
      </w:r>
      <w:r w:rsidRPr="00C5372D">
        <w:rPr>
          <w:rFonts w:eastAsia="Calibri"/>
          <w:sz w:val="28"/>
          <w:szCs w:val="28"/>
          <w:lang w:eastAsia="en-US"/>
        </w:rPr>
        <w:t xml:space="preserve"> цели финансирования, выбранного зеленого или адаптационного проекта (портфеля зеленых или адаптационных проектов), после привлечения денежных средств </w:t>
      </w:r>
      <w:r w:rsidRPr="00C5372D">
        <w:rPr>
          <w:rFonts w:eastAsia="Calibri"/>
          <w:sz w:val="28"/>
          <w:szCs w:val="28"/>
          <w:lang w:eastAsia="en-US"/>
        </w:rPr>
        <w:sym w:font="Symbol" w:char="F02D"/>
      </w:r>
      <w:r w:rsidRPr="00C5372D">
        <w:rPr>
          <w:rFonts w:eastAsia="Calibri"/>
          <w:sz w:val="28"/>
          <w:szCs w:val="28"/>
          <w:lang w:eastAsia="en-US"/>
        </w:rPr>
        <w:t xml:space="preserve"> о соблюдении целевого характера использования привлеченных денежных средств в рамках зеленых или адаптационных финансовых инструментов;</w:t>
      </w:r>
    </w:p>
    <w:p w:rsidR="00C5372D" w:rsidRPr="00C5372D" w:rsidRDefault="00C5372D" w:rsidP="00A42707">
      <w:pPr>
        <w:widowControl/>
        <w:numPr>
          <w:ilvl w:val="0"/>
          <w:numId w:val="34"/>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результаты оценки и анализа:</w:t>
      </w:r>
    </w:p>
    <w:p w:rsidR="00C5372D" w:rsidRPr="00C5372D" w:rsidRDefault="00C5372D" w:rsidP="00A42707">
      <w:pPr>
        <w:widowControl/>
        <w:numPr>
          <w:ilvl w:val="0"/>
          <w:numId w:val="5"/>
        </w:numPr>
        <w:tabs>
          <w:tab w:val="left" w:pos="993"/>
        </w:tabs>
        <w:autoSpaceDE/>
        <w:autoSpaceDN/>
        <w:adjustRightInd/>
        <w:spacing w:after="160" w:line="360" w:lineRule="auto"/>
        <w:ind w:left="0" w:firstLine="709"/>
        <w:contextualSpacing/>
        <w:jc w:val="both"/>
        <w:rPr>
          <w:rFonts w:eastAsia="Arial"/>
          <w:sz w:val="28"/>
          <w:szCs w:val="28"/>
          <w:lang w:eastAsia="en-US"/>
        </w:rPr>
      </w:pPr>
      <w:r w:rsidRPr="00C5372D">
        <w:rPr>
          <w:rFonts w:eastAsia="Arial"/>
          <w:sz w:val="28"/>
          <w:szCs w:val="28"/>
          <w:lang w:eastAsia="en-US"/>
        </w:rPr>
        <w:t xml:space="preserve">процедур обеспечения указаний к использованию и управлению денежными средствами, привлеченными посредством выпуска зеленых или </w:t>
      </w:r>
      <w:r w:rsidRPr="00C5372D">
        <w:rPr>
          <w:rFonts w:eastAsia="Calibri"/>
          <w:sz w:val="28"/>
          <w:szCs w:val="28"/>
          <w:lang w:eastAsia="en-US"/>
        </w:rPr>
        <w:t xml:space="preserve">адаптационных </w:t>
      </w:r>
      <w:r w:rsidRPr="00C5372D">
        <w:rPr>
          <w:rFonts w:eastAsia="Arial"/>
          <w:sz w:val="28"/>
          <w:szCs w:val="28"/>
          <w:lang w:eastAsia="en-US"/>
        </w:rPr>
        <w:t>финансовых инструментов, или эквивалентного объема денежных средств, определенных в пункте 15 Методических указаний;</w:t>
      </w:r>
    </w:p>
    <w:p w:rsidR="00C5372D" w:rsidRPr="00C5372D" w:rsidRDefault="00C5372D" w:rsidP="00A42707">
      <w:pPr>
        <w:widowControl/>
        <w:numPr>
          <w:ilvl w:val="0"/>
          <w:numId w:val="5"/>
        </w:numPr>
        <w:tabs>
          <w:tab w:val="left" w:pos="993"/>
        </w:tabs>
        <w:autoSpaceDE/>
        <w:autoSpaceDN/>
        <w:adjustRightInd/>
        <w:spacing w:after="160" w:line="360" w:lineRule="auto"/>
        <w:ind w:left="0" w:firstLine="709"/>
        <w:contextualSpacing/>
        <w:jc w:val="both"/>
        <w:rPr>
          <w:rFonts w:eastAsia="Arial"/>
          <w:sz w:val="28"/>
          <w:szCs w:val="28"/>
          <w:lang w:eastAsia="en-US"/>
        </w:rPr>
      </w:pPr>
      <w:r w:rsidRPr="00C5372D">
        <w:rPr>
          <w:rFonts w:eastAsia="Arial"/>
          <w:sz w:val="28"/>
          <w:szCs w:val="28"/>
          <w:lang w:eastAsia="en-US"/>
        </w:rPr>
        <w:t xml:space="preserve">процедур отбора и одобрения зеленых или </w:t>
      </w:r>
      <w:r w:rsidRPr="00C5372D">
        <w:rPr>
          <w:rFonts w:eastAsia="Calibri"/>
          <w:sz w:val="28"/>
          <w:szCs w:val="28"/>
          <w:lang w:eastAsia="en-US"/>
        </w:rPr>
        <w:t xml:space="preserve">адаптационных </w:t>
      </w:r>
      <w:r w:rsidRPr="00C5372D">
        <w:rPr>
          <w:rFonts w:eastAsia="Arial"/>
          <w:sz w:val="28"/>
          <w:szCs w:val="28"/>
          <w:lang w:eastAsia="en-US"/>
        </w:rPr>
        <w:t>проектов;</w:t>
      </w:r>
    </w:p>
    <w:p w:rsidR="00C5372D" w:rsidRPr="00C5372D" w:rsidRDefault="00C5372D" w:rsidP="00A42707">
      <w:pPr>
        <w:widowControl/>
        <w:numPr>
          <w:ilvl w:val="0"/>
          <w:numId w:val="5"/>
        </w:numPr>
        <w:tabs>
          <w:tab w:val="left" w:pos="993"/>
        </w:tabs>
        <w:autoSpaceDE/>
        <w:autoSpaceDN/>
        <w:adjustRightInd/>
        <w:spacing w:after="160" w:line="360" w:lineRule="auto"/>
        <w:ind w:left="0" w:firstLine="709"/>
        <w:contextualSpacing/>
        <w:jc w:val="both"/>
        <w:rPr>
          <w:rFonts w:eastAsia="Arial"/>
          <w:sz w:val="28"/>
          <w:szCs w:val="28"/>
          <w:lang w:eastAsia="en-US"/>
        </w:rPr>
      </w:pPr>
      <w:r w:rsidRPr="00C5372D">
        <w:rPr>
          <w:rFonts w:eastAsia="Arial"/>
          <w:sz w:val="28"/>
          <w:szCs w:val="28"/>
          <w:lang w:eastAsia="en-US"/>
        </w:rPr>
        <w:t xml:space="preserve">контроля реализации зеленых или </w:t>
      </w:r>
      <w:r w:rsidRPr="00C5372D">
        <w:rPr>
          <w:rFonts w:eastAsia="Calibri"/>
          <w:sz w:val="28"/>
          <w:szCs w:val="28"/>
          <w:lang w:eastAsia="en-US"/>
        </w:rPr>
        <w:t xml:space="preserve">адаптационных </w:t>
      </w:r>
      <w:r w:rsidRPr="00C5372D">
        <w:rPr>
          <w:rFonts w:eastAsia="Arial"/>
          <w:sz w:val="28"/>
          <w:szCs w:val="28"/>
          <w:lang w:eastAsia="en-US"/>
        </w:rPr>
        <w:t xml:space="preserve">проектов, портфеля зеленых или </w:t>
      </w:r>
      <w:r w:rsidRPr="00C5372D">
        <w:rPr>
          <w:rFonts w:eastAsia="Calibri"/>
          <w:sz w:val="28"/>
          <w:szCs w:val="28"/>
          <w:lang w:eastAsia="en-US"/>
        </w:rPr>
        <w:t xml:space="preserve">адаптационных </w:t>
      </w:r>
      <w:r w:rsidRPr="00C5372D">
        <w:rPr>
          <w:rFonts w:eastAsia="Arial"/>
          <w:sz w:val="28"/>
          <w:szCs w:val="28"/>
          <w:lang w:eastAsia="en-US"/>
        </w:rPr>
        <w:t>проектов;</w:t>
      </w:r>
    </w:p>
    <w:p w:rsidR="00C5372D" w:rsidRPr="00C5372D" w:rsidRDefault="00C5372D" w:rsidP="00A42707">
      <w:pPr>
        <w:widowControl/>
        <w:numPr>
          <w:ilvl w:val="0"/>
          <w:numId w:val="34"/>
        </w:numPr>
        <w:tabs>
          <w:tab w:val="left" w:pos="1418"/>
        </w:tabs>
        <w:autoSpaceDE/>
        <w:autoSpaceDN/>
        <w:adjustRightInd/>
        <w:spacing w:after="160" w:line="360" w:lineRule="auto"/>
        <w:ind w:left="0" w:firstLine="709"/>
        <w:contextualSpacing/>
        <w:jc w:val="both"/>
        <w:rPr>
          <w:rFonts w:eastAsia="Arial"/>
          <w:sz w:val="28"/>
          <w:szCs w:val="28"/>
          <w:lang w:eastAsia="en-US"/>
        </w:rPr>
      </w:pPr>
      <w:r w:rsidRPr="00C5372D">
        <w:rPr>
          <w:rFonts w:eastAsia="Calibri"/>
          <w:sz w:val="28"/>
          <w:szCs w:val="28"/>
          <w:lang w:eastAsia="en-US"/>
        </w:rPr>
        <w:t>подтверждение Верификатором ожидаемого экологического эффекта от реализации зеленого или адаптационного проекта (перед привлечением денежных средств);</w:t>
      </w:r>
    </w:p>
    <w:p w:rsidR="00C5372D" w:rsidRPr="00C5372D" w:rsidRDefault="00C5372D" w:rsidP="00A42707">
      <w:pPr>
        <w:widowControl/>
        <w:numPr>
          <w:ilvl w:val="0"/>
          <w:numId w:val="34"/>
        </w:numPr>
        <w:tabs>
          <w:tab w:val="left" w:pos="1418"/>
        </w:tabs>
        <w:autoSpaceDE/>
        <w:autoSpaceDN/>
        <w:adjustRightInd/>
        <w:spacing w:after="160" w:line="360" w:lineRule="auto"/>
        <w:ind w:left="0" w:firstLine="709"/>
        <w:contextualSpacing/>
        <w:jc w:val="both"/>
        <w:rPr>
          <w:rFonts w:eastAsia="Arial"/>
          <w:sz w:val="28"/>
          <w:szCs w:val="28"/>
          <w:lang w:eastAsia="en-US"/>
        </w:rPr>
      </w:pPr>
      <w:r w:rsidRPr="00C5372D">
        <w:rPr>
          <w:rFonts w:eastAsia="Calibri"/>
          <w:sz w:val="28"/>
          <w:szCs w:val="28"/>
          <w:lang w:eastAsia="en-US"/>
        </w:rPr>
        <w:t>размер полученных (планируемых) показателей экологического эффекта от реализации зеленого или адаптационного проекта, а также информация о существенных негативных факторах, влияющих на достижение показателей экологического эффекта (после привлечения денежных средств);</w:t>
      </w:r>
    </w:p>
    <w:p w:rsidR="00C5372D" w:rsidRPr="00C5372D" w:rsidRDefault="00C5372D" w:rsidP="00A42707">
      <w:pPr>
        <w:widowControl/>
        <w:numPr>
          <w:ilvl w:val="0"/>
          <w:numId w:val="34"/>
        </w:numPr>
        <w:autoSpaceDE/>
        <w:autoSpaceDN/>
        <w:adjustRightInd/>
        <w:spacing w:after="160" w:line="360" w:lineRule="auto"/>
        <w:ind w:left="0" w:firstLine="709"/>
        <w:contextualSpacing/>
        <w:jc w:val="both"/>
        <w:rPr>
          <w:rFonts w:eastAsia="Arial"/>
          <w:sz w:val="28"/>
          <w:szCs w:val="28"/>
          <w:lang w:eastAsia="en-US"/>
        </w:rPr>
      </w:pPr>
      <w:r w:rsidRPr="00C5372D">
        <w:rPr>
          <w:rFonts w:eastAsia="Calibri"/>
          <w:sz w:val="28"/>
          <w:szCs w:val="28"/>
          <w:lang w:eastAsia="en-US"/>
        </w:rPr>
        <w:t xml:space="preserve">о соответствии облигаций требованиям, установленным Банком России в соответствии с законодательством Российской Федерации </w:t>
      </w:r>
      <w:r w:rsidRPr="00C5372D">
        <w:rPr>
          <w:rFonts w:eastAsia="Calibri"/>
          <w:sz w:val="28"/>
          <w:szCs w:val="28"/>
          <w:lang w:eastAsia="en-US"/>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C5372D" w:rsidRPr="00C5372D" w:rsidRDefault="00C5372D" w:rsidP="00A42707">
      <w:pPr>
        <w:widowControl/>
        <w:numPr>
          <w:ilvl w:val="1"/>
          <w:numId w:val="25"/>
        </w:numPr>
        <w:tabs>
          <w:tab w:val="left" w:pos="1418"/>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При проведении верификации в квалифицированном формате Методологический центр ВЭБ.РФ подтверждает вывод Верификатора </w:t>
      </w:r>
      <w:r w:rsidRPr="00C5372D">
        <w:rPr>
          <w:rFonts w:eastAsia="Calibri"/>
          <w:sz w:val="28"/>
          <w:szCs w:val="28"/>
          <w:lang w:eastAsia="en-US"/>
        </w:rPr>
        <w:br/>
        <w:t xml:space="preserve">о соответствии зеленого или адаптационного финансового инструмента Методическим указаниям на основе анализа содержания заключения Верификатора. </w:t>
      </w:r>
    </w:p>
    <w:p w:rsidR="00C5372D" w:rsidRPr="00C5372D" w:rsidRDefault="00C5372D" w:rsidP="00C5372D">
      <w:pPr>
        <w:widowControl/>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Для подтверждения вывода Верификатора о соответствии зеленого или адаптационного финансового инструмента Методическим указаниям Методологический центр ВЭБ.РФ может запрашивать у Верификатора </w:t>
      </w:r>
      <w:r w:rsidRPr="00C5372D">
        <w:rPr>
          <w:rFonts w:eastAsia="Calibri"/>
          <w:sz w:val="28"/>
          <w:szCs w:val="28"/>
          <w:lang w:eastAsia="en-US"/>
        </w:rPr>
        <w:br/>
      </w:r>
      <w:r w:rsidRPr="00C5372D">
        <w:rPr>
          <w:rFonts w:eastAsia="Arial"/>
          <w:sz w:val="28"/>
          <w:szCs w:val="28"/>
          <w:lang w:eastAsia="en-US"/>
        </w:rPr>
        <w:t xml:space="preserve">и (или) </w:t>
      </w:r>
      <w:r w:rsidRPr="00C5372D">
        <w:rPr>
          <w:rFonts w:eastAsia="Calibri"/>
          <w:sz w:val="28"/>
          <w:szCs w:val="28"/>
          <w:lang w:eastAsia="en-US"/>
        </w:rPr>
        <w:t>Инициатора дополнительные документы.</w:t>
      </w:r>
    </w:p>
    <w:p w:rsidR="00C5372D" w:rsidRPr="00C5372D" w:rsidRDefault="00C5372D" w:rsidP="00A42707">
      <w:pPr>
        <w:widowControl/>
        <w:numPr>
          <w:ilvl w:val="1"/>
          <w:numId w:val="25"/>
        </w:numPr>
        <w:tabs>
          <w:tab w:val="left" w:pos="1418"/>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Направление документов в Методологический центр ВЭБ.РФ для подтверждения вывода Верификатора о соответствии зеленого </w:t>
      </w:r>
      <w:r w:rsidRPr="00C5372D">
        <w:rPr>
          <w:rFonts w:eastAsia="Calibri"/>
          <w:sz w:val="28"/>
          <w:szCs w:val="28"/>
          <w:lang w:eastAsia="en-US"/>
        </w:rPr>
        <w:br/>
        <w:t>и адаптационного финансового инструмента Методическим указаниям осуществляется Верификатором</w:t>
      </w:r>
      <w:r w:rsidR="00001F18">
        <w:rPr>
          <w:rFonts w:eastAsia="Calibri"/>
          <w:sz w:val="28"/>
          <w:szCs w:val="28"/>
          <w:lang w:eastAsia="en-US"/>
        </w:rPr>
        <w:t>.</w:t>
      </w:r>
    </w:p>
    <w:p w:rsidR="00C5372D" w:rsidRPr="00C5372D" w:rsidRDefault="00C5372D" w:rsidP="00A42707">
      <w:pPr>
        <w:widowControl/>
        <w:numPr>
          <w:ilvl w:val="1"/>
          <w:numId w:val="25"/>
        </w:numPr>
        <w:tabs>
          <w:tab w:val="left" w:pos="1418"/>
        </w:tabs>
        <w:autoSpaceDE/>
        <w:autoSpaceDN/>
        <w:adjustRightInd/>
        <w:spacing w:after="160" w:line="360" w:lineRule="auto"/>
        <w:ind w:left="0" w:firstLine="709"/>
        <w:jc w:val="both"/>
        <w:rPr>
          <w:rFonts w:eastAsia="Calibri"/>
          <w:sz w:val="28"/>
          <w:szCs w:val="28"/>
          <w:lang w:eastAsia="en-US"/>
        </w:rPr>
      </w:pPr>
      <w:r w:rsidRPr="00C5372D">
        <w:rPr>
          <w:rFonts w:eastAsia="Calibri"/>
          <w:sz w:val="28"/>
          <w:szCs w:val="28"/>
          <w:lang w:eastAsia="en-US"/>
        </w:rPr>
        <w:t xml:space="preserve">Подтверждение Методологическим центром ВЭБ.РФ вывода Верификатора о соответствии зеленых и адаптационных финансовых инструментов Методическим указаниям осуществляется на платной основе за счет Инициатора или иных лиц, определенных Инициатором. </w:t>
      </w:r>
    </w:p>
    <w:p w:rsidR="00C5372D" w:rsidRPr="00C5372D" w:rsidRDefault="00C5372D" w:rsidP="00A42707">
      <w:pPr>
        <w:widowControl/>
        <w:numPr>
          <w:ilvl w:val="1"/>
          <w:numId w:val="25"/>
        </w:numPr>
        <w:tabs>
          <w:tab w:val="left" w:pos="1418"/>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При выявлении несоответствия зеленого или адаптационного финансового инструмента Методическим указаниям ранее предоставленное заключение Верификатора и подтверждение Методологического центра ВЭБ.РФ (при наличии) вывода Верификатора о соответствии зеленого или адаптационного финансового инструмента Методическим указаниям</w:t>
      </w:r>
      <w:r w:rsidRPr="00C5372D" w:rsidDel="003B7AF1">
        <w:rPr>
          <w:rFonts w:eastAsia="Calibri"/>
          <w:sz w:val="28"/>
          <w:szCs w:val="28"/>
          <w:lang w:eastAsia="en-US"/>
        </w:rPr>
        <w:t xml:space="preserve"> </w:t>
      </w:r>
      <w:r w:rsidRPr="00C5372D">
        <w:rPr>
          <w:rFonts w:eastAsia="Calibri"/>
          <w:sz w:val="28"/>
          <w:szCs w:val="28"/>
          <w:lang w:eastAsia="en-US"/>
        </w:rPr>
        <w:t>подлежит пересмотру.</w:t>
      </w:r>
    </w:p>
    <w:p w:rsidR="00C5372D" w:rsidRPr="00C5372D" w:rsidRDefault="00C5372D" w:rsidP="00A42707">
      <w:pPr>
        <w:widowControl/>
        <w:numPr>
          <w:ilvl w:val="1"/>
          <w:numId w:val="25"/>
        </w:numPr>
        <w:tabs>
          <w:tab w:val="left" w:pos="1418"/>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При выпуске зеленого или адаптационного финансового инструмента определяется его соответствие Методическим указаниям относительно опубликованной на момент выпуска зеленого или адаптационного финансового инструмента редакции Методических указаний. Подтверждение соответствия, ранее выпущенного зеленого или адаптационного финансового инструмента, осуществляется относительно опубликованной на момент подтверждения соответствия редакции Методических указаний, если положения этой редакции не ухудшают оценку соответствия зеленого или адаптационного финансового инструмента Методическим указаниям. В противном случае подтверждение соответствия, ранее выпущенного зеленого или адаптационного финансового инструмента Методическим указаниям, осуществляется относительно опубликованной на момент выпуска зеленого или адаптационного финансового инструмента редакции Методических указаний.</w:t>
      </w:r>
    </w:p>
    <w:p w:rsidR="00C5372D" w:rsidRPr="00C5372D" w:rsidRDefault="00C5372D" w:rsidP="00A42707">
      <w:pPr>
        <w:widowControl/>
        <w:numPr>
          <w:ilvl w:val="1"/>
          <w:numId w:val="25"/>
        </w:numPr>
        <w:tabs>
          <w:tab w:val="left" w:pos="1418"/>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Актуализация перечня зеленых и адаптационных финансовых инструментов осуществляется Верификатором. </w:t>
      </w:r>
    </w:p>
    <w:p w:rsidR="00C5372D" w:rsidRPr="00C5372D" w:rsidRDefault="00C5372D" w:rsidP="00C5372D">
      <w:pPr>
        <w:widowControl/>
        <w:tabs>
          <w:tab w:val="left" w:pos="1418"/>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Верификатор по результатам подтверждения соответствия зеленого или адаптационного финансового инструмента Методическим указаниям после привлечения денежных средств актуализирует перечень зеленых и адаптационных финансовых инструментов путем проставления отметки о соответствии ранее выпущенного зеленого или адаптационного финансового инструмента Методическим указаниям. </w:t>
      </w:r>
    </w:p>
    <w:p w:rsidR="00C5372D" w:rsidRPr="00C5372D" w:rsidRDefault="00C5372D" w:rsidP="00C5372D">
      <w:pPr>
        <w:widowControl/>
        <w:tabs>
          <w:tab w:val="left" w:pos="1418"/>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Перечень финансовых инструментов устойчивого развития публикуется на специализированной странице Методологического центра ВЭБ.РФ в информационно-телекоммуникационной сети «Интернет».</w:t>
      </w:r>
    </w:p>
    <w:p w:rsidR="00C5372D" w:rsidRPr="00C5372D" w:rsidRDefault="00C5372D" w:rsidP="00C5372D">
      <w:pPr>
        <w:widowControl/>
        <w:tabs>
          <w:tab w:val="left" w:pos="1276"/>
        </w:tabs>
        <w:autoSpaceDE/>
        <w:autoSpaceDN/>
        <w:adjustRightInd/>
        <w:spacing w:line="360" w:lineRule="auto"/>
        <w:jc w:val="both"/>
        <w:rPr>
          <w:rFonts w:eastAsia="Calibri"/>
          <w:sz w:val="28"/>
          <w:szCs w:val="28"/>
          <w:lang w:eastAsia="en-US"/>
        </w:rPr>
      </w:pPr>
    </w:p>
    <w:p w:rsidR="00C5372D" w:rsidRPr="00C5372D" w:rsidRDefault="00C5372D" w:rsidP="00A42707">
      <w:pPr>
        <w:widowControl/>
        <w:numPr>
          <w:ilvl w:val="0"/>
          <w:numId w:val="20"/>
        </w:numPr>
        <w:autoSpaceDE/>
        <w:autoSpaceDN/>
        <w:adjustRightInd/>
        <w:spacing w:after="160" w:line="360" w:lineRule="auto"/>
        <w:contextualSpacing/>
        <w:jc w:val="center"/>
        <w:rPr>
          <w:rFonts w:eastAsia="Calibri"/>
          <w:bCs/>
          <w:sz w:val="28"/>
          <w:szCs w:val="28"/>
          <w:lang w:eastAsia="en-US"/>
        </w:rPr>
      </w:pPr>
      <w:r w:rsidRPr="00C5372D">
        <w:rPr>
          <w:rFonts w:eastAsia="Calibri"/>
          <w:bCs/>
          <w:sz w:val="28"/>
          <w:szCs w:val="28"/>
          <w:lang w:eastAsia="en-US"/>
        </w:rPr>
        <w:t>Порядок включения юридических лиц в перечень верификаторов</w:t>
      </w:r>
    </w:p>
    <w:p w:rsidR="00C5372D" w:rsidRPr="00C5372D" w:rsidRDefault="00C5372D" w:rsidP="00C5372D">
      <w:pPr>
        <w:widowControl/>
        <w:autoSpaceDE/>
        <w:autoSpaceDN/>
        <w:adjustRightInd/>
        <w:spacing w:line="360" w:lineRule="auto"/>
        <w:ind w:left="360"/>
        <w:contextualSpacing/>
        <w:rPr>
          <w:rFonts w:eastAsia="Calibri"/>
          <w:bCs/>
          <w:sz w:val="28"/>
          <w:szCs w:val="28"/>
          <w:lang w:eastAsia="en-US"/>
        </w:rPr>
      </w:pPr>
    </w:p>
    <w:p w:rsidR="00C5372D" w:rsidRPr="00C5372D" w:rsidRDefault="00C5372D" w:rsidP="00C5372D">
      <w:pPr>
        <w:widowControl/>
        <w:tabs>
          <w:tab w:val="left" w:pos="1276"/>
        </w:tabs>
        <w:autoSpaceDE/>
        <w:autoSpaceDN/>
        <w:adjustRightInd/>
        <w:spacing w:line="360" w:lineRule="auto"/>
        <w:ind w:firstLine="709"/>
        <w:jc w:val="both"/>
        <w:rPr>
          <w:rFonts w:eastAsia="Calibri"/>
          <w:sz w:val="28"/>
          <w:szCs w:val="28"/>
          <w:lang w:eastAsia="en-US"/>
        </w:rPr>
      </w:pPr>
      <w:r w:rsidRPr="00C5372D">
        <w:rPr>
          <w:rFonts w:eastAsia="Calibri"/>
          <w:sz w:val="28"/>
          <w:szCs w:val="28"/>
          <w:lang w:eastAsia="en-US"/>
        </w:rPr>
        <w:t xml:space="preserve">32. Методологический центр ВЭБ.РФ включает юридических лиц </w:t>
      </w:r>
      <w:r w:rsidRPr="00C5372D">
        <w:rPr>
          <w:rFonts w:eastAsia="Calibri"/>
          <w:sz w:val="28"/>
          <w:szCs w:val="28"/>
          <w:lang w:eastAsia="en-US"/>
        </w:rPr>
        <w:sym w:font="Symbol" w:char="F02D"/>
      </w:r>
      <w:r w:rsidRPr="00C5372D">
        <w:rPr>
          <w:rFonts w:eastAsia="Calibri"/>
          <w:sz w:val="28"/>
          <w:szCs w:val="28"/>
          <w:lang w:eastAsia="en-US"/>
        </w:rPr>
        <w:t xml:space="preserve"> заявителей в перечень верификаторов по результатам анализа предоставленных ими документов, подтверждающих:</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соответствие методологии верификации Модельной методологии, а также иным документам, в том числе разработанным Минприроды России и определяющим подходы к оценке воздействия проектов устойчивого развития в Российской Федерации на окружающую среду и климат;</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соответствие методологии верификации лучшим международным и российским практикам;</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эффективность бизнес-процессов, связанных с верификацией;</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наличие необходимой организационной структуры, внутренних утвержденных правил и процессов (политик);</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достаточный опыт в проведении независимых оценок и предоставлении профессиональных суждений;</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достаточную квалификацию экспертов (в штате или внештатных, привлекаемых по договорам), необходимых для проведения верификации;</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положительную деловую репутацию;</w:t>
      </w:r>
    </w:p>
    <w:p w:rsidR="00C5372D" w:rsidRPr="00C5372D" w:rsidRDefault="00C5372D" w:rsidP="00A42707">
      <w:pPr>
        <w:widowControl/>
        <w:numPr>
          <w:ilvl w:val="0"/>
          <w:numId w:val="35"/>
        </w:numPr>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соответствие норме по сроку ведения деятельности.</w:t>
      </w:r>
    </w:p>
    <w:p w:rsidR="00C5372D" w:rsidRPr="00C5372D" w:rsidRDefault="00C5372D" w:rsidP="00A42707">
      <w:pPr>
        <w:widowControl/>
        <w:numPr>
          <w:ilvl w:val="1"/>
          <w:numId w:val="2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В случае выявления нарушений Верификатором порядка определения соответствия финансового инструмента устойчивого развития Методическим указаниям Методологический центр ВЭБ.РФ выносит Верификатору предупреждение, а в случае повторного выявления </w:t>
      </w:r>
      <w:r w:rsidRPr="00C5372D">
        <w:rPr>
          <w:rFonts w:eastAsia="Calibri"/>
          <w:sz w:val="28"/>
          <w:szCs w:val="28"/>
          <w:lang w:eastAsia="en-US"/>
        </w:rPr>
        <w:br/>
        <w:t xml:space="preserve">нарушений – исключает из перечня верификаторов. При выявлении предоставления Верификатором заведомо ложного заключения Методологический центр ВЭБ.РФ вправе сразу исключить Верификатора из перечня верификаторов. Исключение Методологическим центром ВЭБ.РФ Верификатора из перечня верификаторов не означает автоматического признания недействительными ранее выпущенных данным Верификатором заключений. Дополнительно Методологическим центром ВЭБ.РФ может проводиться выборочная проверка ранее выпущенных данным Верификатором заключений на их соответствие Методическим указаниям. </w:t>
      </w:r>
    </w:p>
    <w:p w:rsidR="00C5372D" w:rsidRPr="00C5372D" w:rsidRDefault="00C5372D" w:rsidP="00A42707">
      <w:pPr>
        <w:widowControl/>
        <w:numPr>
          <w:ilvl w:val="1"/>
          <w:numId w:val="2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Методологический центр ВЭБ.РФ не реже чем раз в три года проводит оценку соответствия Верификаторов принципам отбора, определенным в Методических указаниях по ведению перечня верификаторов. При выявлении по результатам оценки несоответствия Верификатора принципам отбора, определенным в Методических указаниях по ведению перечня верификаторов, Методологический центр ВЭБ.РФ вправе исключить Верификатора из перечня верификаторов. Дополнительно Методологический центр ВЭБ.РФ может провести выборочную проверку ранее выпущенных данным Верификатором заключений на их соответствие Методическим указаниям.</w:t>
      </w:r>
    </w:p>
    <w:p w:rsidR="00C5372D" w:rsidRPr="00C5372D" w:rsidRDefault="00C5372D" w:rsidP="00A42707">
      <w:pPr>
        <w:widowControl/>
        <w:numPr>
          <w:ilvl w:val="1"/>
          <w:numId w:val="2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Методологический центр ВЭБ.РФ при формировании перечня верификаторов отражает специализацию Верификаторов по направлениям Таксономии зеленых проектов (Таксономии адаптационных проектов, отдельных Таксономий иных проектов устойчивого развития).</w:t>
      </w:r>
    </w:p>
    <w:p w:rsidR="00C5372D" w:rsidRPr="00C5372D" w:rsidRDefault="00C5372D" w:rsidP="00A42707">
      <w:pPr>
        <w:widowControl/>
        <w:numPr>
          <w:ilvl w:val="1"/>
          <w:numId w:val="26"/>
        </w:numPr>
        <w:tabs>
          <w:tab w:val="left" w:pos="1276"/>
        </w:tabs>
        <w:autoSpaceDE/>
        <w:autoSpaceDN/>
        <w:adjustRightInd/>
        <w:spacing w:line="360" w:lineRule="auto"/>
        <w:ind w:left="0" w:firstLine="709"/>
        <w:jc w:val="both"/>
        <w:rPr>
          <w:rFonts w:eastAsia="Calibri"/>
          <w:sz w:val="28"/>
          <w:szCs w:val="28"/>
          <w:lang w:eastAsia="en-US"/>
        </w:rPr>
      </w:pPr>
      <w:r w:rsidRPr="00C5372D">
        <w:rPr>
          <w:rFonts w:eastAsia="Calibri"/>
          <w:sz w:val="28"/>
          <w:szCs w:val="28"/>
          <w:lang w:eastAsia="en-US"/>
        </w:rPr>
        <w:t xml:space="preserve">Ведение актуального перечня верификаторов осуществляется Методологическим центром ВЭБ.РФ. Перечень верификаторов, информация о включении юридических лиц в перечень верификаторов, об исключении Верификатора из перечня верификаторов и информация о вынесенных Методологическим центром ВЭБ.РФ предупреждениях Верификаторам публикуется на специализированной странице Методологического центра ВЭБ.РФ в информационно-телекоммуникационной сети «Интернет». </w:t>
      </w:r>
    </w:p>
    <w:p w:rsidR="00C5372D" w:rsidRPr="00C5372D" w:rsidRDefault="00C5372D" w:rsidP="00A42707">
      <w:pPr>
        <w:widowControl/>
        <w:numPr>
          <w:ilvl w:val="1"/>
          <w:numId w:val="26"/>
        </w:numPr>
        <w:tabs>
          <w:tab w:val="left" w:pos="1276"/>
        </w:tabs>
        <w:autoSpaceDE/>
        <w:autoSpaceDN/>
        <w:adjustRightInd/>
        <w:spacing w:after="160" w:line="360" w:lineRule="auto"/>
        <w:ind w:left="0" w:firstLine="709"/>
        <w:jc w:val="both"/>
        <w:rPr>
          <w:rFonts w:eastAsia="Calibri"/>
          <w:sz w:val="24"/>
          <w:szCs w:val="24"/>
          <w:lang w:eastAsia="en-US"/>
        </w:rPr>
      </w:pPr>
      <w:r w:rsidRPr="00C5372D">
        <w:rPr>
          <w:rFonts w:eastAsia="Calibri"/>
          <w:sz w:val="28"/>
          <w:szCs w:val="28"/>
          <w:lang w:eastAsia="en-US"/>
        </w:rPr>
        <w:t>Порядок формирования перечня верификаторов определяется Методическими указаниями по ведению перечня верификаторов</w:t>
      </w:r>
      <w:r w:rsidRPr="00C5372D">
        <w:rPr>
          <w:rFonts w:eastAsia="Calibri"/>
          <w:sz w:val="24"/>
          <w:szCs w:val="24"/>
          <w:lang w:eastAsia="en-US"/>
        </w:rPr>
        <w:t>.</w:t>
      </w:r>
    </w:p>
    <w:p w:rsidR="00C5372D" w:rsidRPr="00C5372D" w:rsidRDefault="00C5372D" w:rsidP="00C5372D">
      <w:pPr>
        <w:widowControl/>
        <w:tabs>
          <w:tab w:val="left" w:pos="1276"/>
        </w:tabs>
        <w:autoSpaceDE/>
        <w:autoSpaceDN/>
        <w:adjustRightInd/>
        <w:spacing w:line="360" w:lineRule="auto"/>
        <w:ind w:left="709"/>
        <w:jc w:val="both"/>
        <w:rPr>
          <w:rFonts w:eastAsia="Calibri"/>
          <w:sz w:val="24"/>
          <w:szCs w:val="24"/>
          <w:lang w:eastAsia="en-US"/>
        </w:rPr>
      </w:pPr>
    </w:p>
    <w:p w:rsidR="00C5372D" w:rsidRPr="00C5372D" w:rsidRDefault="00C5372D" w:rsidP="00C5372D">
      <w:pPr>
        <w:widowControl/>
        <w:tabs>
          <w:tab w:val="left" w:pos="1276"/>
        </w:tabs>
        <w:autoSpaceDE/>
        <w:autoSpaceDN/>
        <w:adjustRightInd/>
        <w:spacing w:line="360" w:lineRule="auto"/>
        <w:ind w:left="709"/>
        <w:jc w:val="center"/>
        <w:rPr>
          <w:rFonts w:eastAsia="Calibri"/>
          <w:sz w:val="24"/>
          <w:szCs w:val="24"/>
          <w:lang w:eastAsia="en-US"/>
        </w:rPr>
      </w:pPr>
      <w:r w:rsidRPr="00C5372D">
        <w:rPr>
          <w:rFonts w:eastAsia="Calibri"/>
          <w:sz w:val="24"/>
          <w:szCs w:val="24"/>
          <w:lang w:eastAsia="en-US"/>
        </w:rPr>
        <w:t>_____________</w:t>
      </w:r>
    </w:p>
    <w:p w:rsidR="00C5372D" w:rsidRPr="00C5372D" w:rsidRDefault="00C5372D" w:rsidP="00C5372D">
      <w:pPr>
        <w:widowControl/>
        <w:tabs>
          <w:tab w:val="left" w:pos="1276"/>
        </w:tabs>
        <w:autoSpaceDE/>
        <w:autoSpaceDN/>
        <w:adjustRightInd/>
        <w:spacing w:line="360" w:lineRule="auto"/>
        <w:jc w:val="both"/>
        <w:rPr>
          <w:rFonts w:eastAsia="Calibri"/>
          <w:sz w:val="28"/>
          <w:szCs w:val="28"/>
          <w:lang w:eastAsia="en-US"/>
        </w:rPr>
      </w:pPr>
    </w:p>
    <w:p w:rsidR="00C5372D" w:rsidRDefault="00C5372D" w:rsidP="00AF0E60">
      <w:pPr>
        <w:spacing w:line="360" w:lineRule="atLeast"/>
        <w:rPr>
          <w:b/>
          <w:bCs/>
          <w:color w:val="000000"/>
          <w:sz w:val="28"/>
          <w:szCs w:val="28"/>
        </w:rPr>
      </w:pPr>
    </w:p>
    <w:p w:rsidR="00001F18" w:rsidRDefault="00001F18" w:rsidP="00AF0E60">
      <w:pPr>
        <w:spacing w:line="360" w:lineRule="atLeast"/>
        <w:rPr>
          <w:b/>
          <w:bCs/>
          <w:color w:val="000000"/>
          <w:sz w:val="28"/>
          <w:szCs w:val="28"/>
        </w:rPr>
      </w:pPr>
    </w:p>
    <w:p w:rsidR="00001F18" w:rsidRDefault="00001F18" w:rsidP="00AF0E60">
      <w:pPr>
        <w:spacing w:line="360" w:lineRule="atLeast"/>
        <w:rPr>
          <w:b/>
          <w:bCs/>
          <w:color w:val="000000"/>
          <w:sz w:val="28"/>
          <w:szCs w:val="28"/>
        </w:rPr>
      </w:pPr>
    </w:p>
    <w:p w:rsidR="00001F18" w:rsidRDefault="00001F18"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Default="00DA0015" w:rsidP="00AF0E60">
      <w:pPr>
        <w:spacing w:line="360" w:lineRule="atLeast"/>
        <w:rPr>
          <w:b/>
          <w:bCs/>
          <w:color w:val="000000"/>
          <w:sz w:val="28"/>
          <w:szCs w:val="28"/>
        </w:rPr>
      </w:pPr>
    </w:p>
    <w:p w:rsidR="00DA0015" w:rsidRPr="00247A82" w:rsidRDefault="00DA0015" w:rsidP="00DA0015">
      <w:pPr>
        <w:ind w:left="4962"/>
        <w:contextualSpacing/>
        <w:jc w:val="center"/>
        <w:rPr>
          <w:sz w:val="28"/>
          <w:szCs w:val="28"/>
        </w:rPr>
      </w:pPr>
      <w:r w:rsidRPr="00247A82">
        <w:rPr>
          <w:sz w:val="28"/>
          <w:szCs w:val="28"/>
        </w:rPr>
        <w:t>УТВЕРЖДЕНЫ</w:t>
      </w:r>
    </w:p>
    <w:p w:rsidR="00DA0015" w:rsidRPr="00247A82" w:rsidRDefault="00DA0015" w:rsidP="00DA0015">
      <w:pPr>
        <w:ind w:left="4962"/>
        <w:contextualSpacing/>
        <w:jc w:val="center"/>
        <w:rPr>
          <w:sz w:val="28"/>
          <w:szCs w:val="28"/>
        </w:rPr>
      </w:pPr>
      <w:r>
        <w:rPr>
          <w:sz w:val="28"/>
          <w:szCs w:val="28"/>
        </w:rPr>
        <w:t>постановлением</w:t>
      </w:r>
      <w:r w:rsidRPr="00247A82">
        <w:rPr>
          <w:sz w:val="28"/>
          <w:szCs w:val="28"/>
        </w:rPr>
        <w:t xml:space="preserve"> Правительства Российской Федерации </w:t>
      </w:r>
      <w:r w:rsidRPr="00247A82">
        <w:rPr>
          <w:sz w:val="28"/>
          <w:szCs w:val="28"/>
        </w:rPr>
        <w:br/>
        <w:t xml:space="preserve">от                          2021 г.  № </w:t>
      </w:r>
    </w:p>
    <w:p w:rsidR="00DA0015" w:rsidRPr="00247A82" w:rsidRDefault="00DA0015" w:rsidP="00DA0015">
      <w:pPr>
        <w:spacing w:line="360" w:lineRule="auto"/>
        <w:ind w:firstLine="708"/>
        <w:jc w:val="both"/>
        <w:rPr>
          <w:szCs w:val="24"/>
        </w:rPr>
      </w:pPr>
    </w:p>
    <w:p w:rsidR="00DA0015" w:rsidRPr="00C41A79" w:rsidRDefault="00DA0015" w:rsidP="00DA0015">
      <w:pPr>
        <w:spacing w:line="360" w:lineRule="auto"/>
        <w:rPr>
          <w:b/>
          <w:sz w:val="28"/>
          <w:szCs w:val="28"/>
        </w:rPr>
      </w:pPr>
    </w:p>
    <w:p w:rsidR="00DA0015" w:rsidRPr="00C41A79" w:rsidRDefault="00DA0015" w:rsidP="00DA0015">
      <w:pPr>
        <w:spacing w:line="360" w:lineRule="auto"/>
        <w:jc w:val="center"/>
        <w:rPr>
          <w:b/>
          <w:sz w:val="28"/>
          <w:szCs w:val="28"/>
        </w:rPr>
      </w:pPr>
      <w:r w:rsidRPr="009C27E4">
        <w:rPr>
          <w:b/>
          <w:spacing w:val="30"/>
          <w:sz w:val="28"/>
          <w:szCs w:val="28"/>
        </w:rPr>
        <w:t>МЕТОДИЧЕСКИЕ УКАЗАНИЯ</w:t>
      </w:r>
      <w:r w:rsidRPr="00C41A79">
        <w:rPr>
          <w:b/>
          <w:sz w:val="28"/>
          <w:szCs w:val="28"/>
        </w:rPr>
        <w:t xml:space="preserve"> </w:t>
      </w:r>
      <w:r>
        <w:rPr>
          <w:b/>
          <w:sz w:val="28"/>
          <w:szCs w:val="28"/>
        </w:rPr>
        <w:br/>
      </w:r>
      <w:r w:rsidRPr="00C41A79">
        <w:rPr>
          <w:b/>
          <w:sz w:val="28"/>
          <w:szCs w:val="28"/>
        </w:rPr>
        <w:t xml:space="preserve">ПО ПРОВЕДЕНИЮ ВЕРИФИКАЦИИ ЗЕЛЕНЫХ </w:t>
      </w:r>
      <w:r>
        <w:rPr>
          <w:b/>
          <w:sz w:val="28"/>
          <w:szCs w:val="28"/>
        </w:rPr>
        <w:br/>
      </w:r>
      <w:r w:rsidRPr="00C41A79">
        <w:rPr>
          <w:b/>
          <w:sz w:val="28"/>
          <w:szCs w:val="28"/>
        </w:rPr>
        <w:t xml:space="preserve">И </w:t>
      </w:r>
      <w:r>
        <w:rPr>
          <w:b/>
          <w:sz w:val="28"/>
          <w:szCs w:val="28"/>
        </w:rPr>
        <w:t>АДАПТАЦИОННЫХ</w:t>
      </w:r>
      <w:r w:rsidRPr="00C41A79">
        <w:rPr>
          <w:b/>
          <w:sz w:val="28"/>
          <w:szCs w:val="28"/>
        </w:rPr>
        <w:t xml:space="preserve"> ФИНАНСОВЫХ ИНСТРУМЕНТОВ</w:t>
      </w:r>
    </w:p>
    <w:p w:rsidR="00DA0015" w:rsidRPr="00C41A79" w:rsidRDefault="00DA0015" w:rsidP="00DA0015">
      <w:pPr>
        <w:pStyle w:val="1"/>
        <w:spacing w:after="0" w:line="360" w:lineRule="auto"/>
        <w:rPr>
          <w:rFonts w:ascii="Times New Roman" w:hAnsi="Times New Roman"/>
          <w:szCs w:val="28"/>
        </w:rPr>
      </w:pPr>
    </w:p>
    <w:p w:rsidR="00DA0015" w:rsidRPr="004C6B0A" w:rsidRDefault="00DA0015" w:rsidP="00DA0015">
      <w:pPr>
        <w:pStyle w:val="1"/>
        <w:keepNext w:val="0"/>
        <w:widowControl/>
        <w:numPr>
          <w:ilvl w:val="0"/>
          <w:numId w:val="59"/>
        </w:numPr>
        <w:tabs>
          <w:tab w:val="left" w:pos="0"/>
        </w:tabs>
        <w:autoSpaceDE/>
        <w:autoSpaceDN/>
        <w:adjustRightInd/>
        <w:spacing w:before="0" w:after="0" w:line="360" w:lineRule="auto"/>
        <w:ind w:left="0" w:firstLine="0"/>
        <w:contextualSpacing/>
        <w:jc w:val="center"/>
        <w:rPr>
          <w:rFonts w:ascii="Times New Roman" w:hAnsi="Times New Roman"/>
          <w:b w:val="0"/>
          <w:sz w:val="28"/>
          <w:szCs w:val="28"/>
        </w:rPr>
      </w:pPr>
      <w:r w:rsidRPr="004C6B0A">
        <w:rPr>
          <w:rFonts w:ascii="Times New Roman" w:hAnsi="Times New Roman"/>
          <w:b w:val="0"/>
          <w:sz w:val="28"/>
          <w:szCs w:val="28"/>
        </w:rPr>
        <w:t>Общие положения</w:t>
      </w:r>
    </w:p>
    <w:p w:rsidR="00DA0015" w:rsidRPr="00DA0015" w:rsidRDefault="00DA0015" w:rsidP="00DA0015">
      <w:pPr>
        <w:pStyle w:val="2"/>
        <w:keepNext w:val="0"/>
        <w:keepLines w:val="0"/>
        <w:numPr>
          <w:ilvl w:val="1"/>
          <w:numId w:val="59"/>
        </w:numPr>
        <w:spacing w:before="0" w:after="16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Настоящие Методические указания по проведению верификации зеленых и адаптационных финансовых инструментов (далее – Модельная методология) разработаны в целях описания подходов определения соответствия финансовых инструментов Методическим указаниям по отнесению финансовых инструментов к финансовым инструментам, направленным на финансирование зеленых или адаптационных проектов (далее – Методические указания) и определения требований к системе верификации проектов устойчивого (в том числе зеленого) развития</w:t>
      </w:r>
      <w:r>
        <w:rPr>
          <w:rFonts w:ascii="Times New Roman" w:eastAsia="Calibri" w:hAnsi="Times New Roman" w:cs="Arial"/>
          <w:color w:val="auto"/>
          <w:sz w:val="28"/>
          <w:szCs w:val="28"/>
          <w:lang w:eastAsia="en-US"/>
        </w:rPr>
        <w:t xml:space="preserve"> </w:t>
      </w:r>
      <w:r w:rsidRPr="00DA0015">
        <w:rPr>
          <w:rFonts w:ascii="Times New Roman" w:eastAsia="Calibri" w:hAnsi="Times New Roman" w:cs="Arial"/>
          <w:color w:val="auto"/>
          <w:sz w:val="28"/>
          <w:szCs w:val="28"/>
          <w:lang w:eastAsia="en-US"/>
        </w:rPr>
        <w:t>в соответствующей части.</w:t>
      </w:r>
    </w:p>
    <w:p w:rsidR="00DA0015" w:rsidRPr="00DA0015" w:rsidRDefault="00DA0015" w:rsidP="00DA0015">
      <w:pPr>
        <w:pStyle w:val="2"/>
        <w:keepNext w:val="0"/>
        <w:keepLines w:val="0"/>
        <w:numPr>
          <w:ilvl w:val="1"/>
          <w:numId w:val="59"/>
        </w:numPr>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Определения терминов «зеленый проект», «адаптационный проект», «зеленый финансовый инструмент», «адаптационный финансовый инструмент», «Инициатор», «верификация», «Верификатор», «Методологический центр ВЭБ.РФ» в Модельной методологии употребляются в значениях, определенных в Методических указаниях.</w:t>
      </w:r>
    </w:p>
    <w:p w:rsidR="00DA0015" w:rsidRPr="00DA0015" w:rsidRDefault="00DA0015" w:rsidP="00DA0015">
      <w:pPr>
        <w:tabs>
          <w:tab w:val="left" w:pos="1276"/>
        </w:tabs>
        <w:spacing w:line="360" w:lineRule="auto"/>
        <w:ind w:firstLine="709"/>
        <w:jc w:val="both"/>
        <w:rPr>
          <w:rFonts w:eastAsia="Calibri" w:cs="Arial"/>
          <w:sz w:val="28"/>
          <w:szCs w:val="28"/>
          <w:lang w:eastAsia="en-US"/>
        </w:rPr>
      </w:pPr>
      <w:r w:rsidRPr="00DA0015">
        <w:rPr>
          <w:rFonts w:eastAsia="Calibri" w:cs="Arial"/>
          <w:sz w:val="28"/>
          <w:szCs w:val="28"/>
          <w:lang w:eastAsia="en-US"/>
        </w:rPr>
        <w:t>Для целей применения Модельной методологии термин «проект» включает зеленые и адаптационные проекты, термин «финансовые инструменты» включает зеленые и адаптационные финансовые инструменты.</w:t>
      </w:r>
    </w:p>
    <w:p w:rsidR="00DA0015" w:rsidRPr="00DA0015" w:rsidRDefault="00DA0015" w:rsidP="00DA0015">
      <w:pPr>
        <w:pStyle w:val="2"/>
        <w:keepNext w:val="0"/>
        <w:keepLines w:val="0"/>
        <w:numPr>
          <w:ilvl w:val="1"/>
          <w:numId w:val="59"/>
        </w:numPr>
        <w:tabs>
          <w:tab w:val="left" w:pos="1276"/>
        </w:tabs>
        <w:spacing w:before="0" w:after="160" w:line="259"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Верификаторы обеспечивают:</w:t>
      </w:r>
    </w:p>
    <w:p w:rsidR="00DA0015" w:rsidRPr="00DA0015" w:rsidRDefault="00DA0015" w:rsidP="00A9608F">
      <w:pPr>
        <w:pStyle w:val="af5"/>
        <w:numPr>
          <w:ilvl w:val="0"/>
          <w:numId w:val="64"/>
        </w:numPr>
        <w:tabs>
          <w:tab w:val="left" w:pos="1276"/>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независимость своей деятельности по верификации от любого политического и (или) экономического влияния и (или) Инициатора; </w:t>
      </w:r>
    </w:p>
    <w:p w:rsidR="00DA0015" w:rsidRPr="00DA0015" w:rsidRDefault="00DA0015" w:rsidP="00A9608F">
      <w:pPr>
        <w:pStyle w:val="af5"/>
        <w:numPr>
          <w:ilvl w:val="0"/>
          <w:numId w:val="64"/>
        </w:numPr>
        <w:tabs>
          <w:tab w:val="left" w:pos="1276"/>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предотвращение, выявление в ходе своей деятельности по верификации конфликтов интересов, управление ими и раскрытие информации о них; </w:t>
      </w:r>
    </w:p>
    <w:p w:rsidR="00DA0015" w:rsidRPr="00DA0015" w:rsidRDefault="00DA0015" w:rsidP="00A9608F">
      <w:pPr>
        <w:pStyle w:val="af5"/>
        <w:numPr>
          <w:ilvl w:val="0"/>
          <w:numId w:val="64"/>
        </w:numPr>
        <w:tabs>
          <w:tab w:val="left" w:pos="1276"/>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профессионализм и объективность при проведении верификации;</w:t>
      </w:r>
    </w:p>
    <w:p w:rsidR="00DA0015" w:rsidRPr="00DA0015" w:rsidRDefault="00DA0015" w:rsidP="00A9608F">
      <w:pPr>
        <w:pStyle w:val="af5"/>
        <w:numPr>
          <w:ilvl w:val="0"/>
          <w:numId w:val="64"/>
        </w:numPr>
        <w:tabs>
          <w:tab w:val="left" w:pos="1276"/>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соблюдение конфиденциальности.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Верификатор принимает меры по недопущению влияния на его суждение существующего или потенциального конфликта интересов Верификатора его учредителей (акционеров, участников), работников и лиц, осуществляющих над ним контроль или оказывающих на него влияние. Верификатор обеспечивает выявление существующего или потенциального конфликта интересов, управление им и раскрытие информации о нем в случаях, если конфликт интересов может повлиять на суждения Верификатора. В нормативных документах по управлению конфликтом интересов Верификатор предусматривает разграничение функций по продаже услуг верификаций и формированию заключений Верификатора, отсутствие связи между заключением Верификатора и размером вознаграждения, управление конфликтом интересов между функцией по проведению верификаций и иными направлениями деятельности Верификатора (если Верификатор осуществляет иные виды деятельности, отличные от верификации).</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Задачами Модельной методологии являются определение основных критериев, порядка и правил проведения верификации в рамках применения Модельной методологии. </w:t>
      </w:r>
    </w:p>
    <w:p w:rsidR="00DA0015" w:rsidRPr="00DA0015" w:rsidRDefault="00DA0015" w:rsidP="00DA0015">
      <w:pPr>
        <w:pStyle w:val="2"/>
        <w:tabs>
          <w:tab w:val="left" w:pos="1276"/>
        </w:tabs>
        <w:spacing w:line="360" w:lineRule="auto"/>
        <w:ind w:firstLine="709"/>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Верификаторы вправе разрабатывать собственные методологии верификации (далее – Методология верификатора). При этом Методологии верификаторов c учетом всех вносимых в них изменений должны учитывать и не противоречить положениям Модельной методологии, </w:t>
      </w:r>
      <w:r>
        <w:rPr>
          <w:rFonts w:ascii="Times New Roman" w:eastAsia="Calibri" w:hAnsi="Times New Roman" w:cs="Arial"/>
          <w:color w:val="auto"/>
          <w:sz w:val="28"/>
          <w:szCs w:val="28"/>
          <w:lang w:eastAsia="en-US"/>
        </w:rPr>
        <w:br/>
      </w:r>
      <w:r w:rsidRPr="00DA0015">
        <w:rPr>
          <w:rFonts w:ascii="Times New Roman" w:eastAsia="Calibri" w:hAnsi="Times New Roman" w:cs="Arial"/>
          <w:color w:val="auto"/>
          <w:sz w:val="28"/>
          <w:szCs w:val="28"/>
          <w:lang w:eastAsia="en-US"/>
        </w:rPr>
        <w:t>а также иным документам, в том числе разработанным Минприроды России и определяющим подходы к оценке воздействия проектов устойчивого развития в Российской Федерации на окружающую среду и климат (далее – Модельные подходы).</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Методологический центр ВЭБ.РФ проводит проверку Методологии верификатора, а также вносимых в нее изменений на соответствие Модельной методологии и Модельным подходам. Методологический центр ВЭБ.РФ по результатам проверки подтверждает соответствие Методологии верификатора Модельной методологии и Модельным подходам.</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Верификаторы используют Модельную методологию и Модельные подходы для анализа финансовых инструментов, выпущенных в любых юрисдикциях. Верификатор определяет соответствие финансовых инструментов Методическим указаниям перед привлечением денежных средств, а также при подтверждении соответствия финансовых инструментов Методическим указаниям после привлечения денежных средств.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Модельная методология и Модельные подходы применяются при определении соответствия финансовых инструментов Методическим указаниям. Для формирования заключения проводится анализ всех критериев, сформулированных в Модельной методологии и Модельных подходах.  </w:t>
      </w:r>
    </w:p>
    <w:p w:rsidR="00DA0015" w:rsidRPr="00DA0015" w:rsidRDefault="00DA0015" w:rsidP="00DA0015">
      <w:pPr>
        <w:spacing w:line="360" w:lineRule="auto"/>
        <w:jc w:val="both"/>
        <w:rPr>
          <w:rFonts w:eastAsia="Calibri" w:cs="Arial"/>
          <w:sz w:val="28"/>
          <w:szCs w:val="28"/>
          <w:lang w:eastAsia="en-US"/>
        </w:rPr>
      </w:pPr>
      <w:r w:rsidRPr="00DA0015">
        <w:rPr>
          <w:rFonts w:eastAsia="Calibri" w:cs="Arial"/>
          <w:sz w:val="28"/>
          <w:szCs w:val="28"/>
          <w:lang w:eastAsia="en-US"/>
        </w:rPr>
        <w:tab/>
        <w:t xml:space="preserve">Методология верификатора, изменения в Методологию верификатора публикуются на сайте Верификатора и на специализированной странице Методологического центра ВЭБ.РФ в информационно-телекоммуникационной сети «Интернет» с проставлением отметки о ее подтверждении Методологическим центром ВЭБ.РФ. </w:t>
      </w:r>
    </w:p>
    <w:p w:rsidR="00DA0015" w:rsidRPr="00DA0015" w:rsidRDefault="00DA0015" w:rsidP="00DA0015">
      <w:pPr>
        <w:rPr>
          <w:rFonts w:eastAsia="Calibri" w:cs="Arial"/>
          <w:sz w:val="28"/>
          <w:szCs w:val="28"/>
          <w:lang w:eastAsia="en-US"/>
        </w:rPr>
      </w:pPr>
    </w:p>
    <w:p w:rsidR="00DA0015" w:rsidRPr="00DA0015" w:rsidRDefault="00DA0015" w:rsidP="00DA0015">
      <w:pPr>
        <w:pStyle w:val="1"/>
        <w:keepNext w:val="0"/>
        <w:widowControl/>
        <w:numPr>
          <w:ilvl w:val="0"/>
          <w:numId w:val="59"/>
        </w:numPr>
        <w:tabs>
          <w:tab w:val="left" w:pos="2410"/>
        </w:tabs>
        <w:autoSpaceDE/>
        <w:autoSpaceDN/>
        <w:adjustRightInd/>
        <w:spacing w:before="0" w:after="0" w:line="360" w:lineRule="auto"/>
        <w:ind w:left="284" w:firstLine="1843"/>
        <w:contextualSpacing/>
        <w:rPr>
          <w:rFonts w:ascii="Times New Roman" w:eastAsia="Calibri" w:hAnsi="Times New Roman" w:cs="Arial"/>
          <w:b w:val="0"/>
          <w:bCs w:val="0"/>
          <w:kern w:val="0"/>
          <w:sz w:val="28"/>
          <w:szCs w:val="28"/>
          <w:lang w:eastAsia="en-US"/>
        </w:rPr>
      </w:pPr>
      <w:r>
        <w:rPr>
          <w:rFonts w:ascii="Times New Roman" w:eastAsia="Calibri" w:hAnsi="Times New Roman" w:cs="Arial"/>
          <w:b w:val="0"/>
          <w:bCs w:val="0"/>
          <w:kern w:val="0"/>
          <w:sz w:val="28"/>
          <w:szCs w:val="28"/>
          <w:lang w:eastAsia="en-US"/>
        </w:rPr>
        <w:t xml:space="preserve">Основные </w:t>
      </w:r>
      <w:r w:rsidRPr="00DA0015">
        <w:rPr>
          <w:rFonts w:ascii="Times New Roman" w:eastAsia="Calibri" w:hAnsi="Times New Roman" w:cs="Arial"/>
          <w:b w:val="0"/>
          <w:bCs w:val="0"/>
          <w:kern w:val="0"/>
          <w:sz w:val="28"/>
          <w:szCs w:val="28"/>
          <w:lang w:eastAsia="en-US"/>
        </w:rPr>
        <w:t>критерии проведения верификации</w:t>
      </w:r>
    </w:p>
    <w:p w:rsidR="00DA0015" w:rsidRPr="00DA0015" w:rsidRDefault="00DA0015" w:rsidP="00A9608F">
      <w:pPr>
        <w:pStyle w:val="2"/>
        <w:keepNext w:val="0"/>
        <w:keepLines w:val="0"/>
        <w:numPr>
          <w:ilvl w:val="1"/>
          <w:numId w:val="65"/>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Для определения соответствия финансовых инструментов Методическим указаниям проведение верификации основывается на следующих критериях:</w:t>
      </w:r>
    </w:p>
    <w:p w:rsidR="00DA0015" w:rsidRPr="00DA0015" w:rsidRDefault="00DA0015" w:rsidP="00A9608F">
      <w:pPr>
        <w:pStyle w:val="af5"/>
        <w:numPr>
          <w:ilvl w:val="0"/>
          <w:numId w:val="66"/>
        </w:numPr>
        <w:tabs>
          <w:tab w:val="left" w:pos="1418"/>
        </w:tabs>
        <w:spacing w:after="0" w:line="360" w:lineRule="auto"/>
        <w:ind w:left="0" w:firstLine="709"/>
        <w:jc w:val="both"/>
        <w:rPr>
          <w:rFonts w:ascii="Times New Roman" w:hAnsi="Times New Roman" w:cs="Arial"/>
          <w:sz w:val="28"/>
          <w:szCs w:val="28"/>
        </w:rPr>
      </w:pPr>
      <w:bookmarkStart w:id="3" w:name="_Hlk45580278"/>
      <w:r w:rsidRPr="00DA0015">
        <w:rPr>
          <w:rFonts w:ascii="Times New Roman" w:hAnsi="Times New Roman" w:cs="Arial"/>
          <w:sz w:val="28"/>
          <w:szCs w:val="28"/>
        </w:rPr>
        <w:t xml:space="preserve">соответствие проекта для финансирования которого привлекаются денежные средства целям и основным направлениям устойчивого (в том числе зеленого) развития в Российской Федерации, критериям проектов устойчивого (в том числе зеленого) развития в Российской Федерации (далее – Таксономия); </w:t>
      </w:r>
    </w:p>
    <w:p w:rsidR="00DA0015" w:rsidRPr="00DA0015" w:rsidRDefault="00DA0015" w:rsidP="00A9608F">
      <w:pPr>
        <w:pStyle w:val="af5"/>
        <w:numPr>
          <w:ilvl w:val="0"/>
          <w:numId w:val="66"/>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целевой характер использования привлеченных денежных средств в рамках финансового инструмента;</w:t>
      </w:r>
    </w:p>
    <w:p w:rsidR="00DA0015" w:rsidRPr="00DA0015" w:rsidRDefault="00DA0015" w:rsidP="00A9608F">
      <w:pPr>
        <w:pStyle w:val="af5"/>
        <w:numPr>
          <w:ilvl w:val="0"/>
          <w:numId w:val="66"/>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управление и использование привлеченных денежных средств в рамках финансового инструмента;</w:t>
      </w:r>
    </w:p>
    <w:p w:rsidR="00DA0015" w:rsidRPr="00DA0015" w:rsidRDefault="00DA0015" w:rsidP="00A9608F">
      <w:pPr>
        <w:pStyle w:val="af5"/>
        <w:numPr>
          <w:ilvl w:val="0"/>
          <w:numId w:val="66"/>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раскрытие информации и предоставление регулярной отчётности по финансовому инструменту.</w:t>
      </w:r>
    </w:p>
    <w:bookmarkEnd w:id="3"/>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Правила проведения верификации по каждому из указанных критериев определены в разделе IV Модельной методологии.</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По итогам проведенной верификации выпускается заключение Верификатора о соответствии финансового инструмента Методическим указаниям.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При формировании вышеуказанного заключения Верификатор делает вывод о соответствии финансового инструмента Методическим указаниям, при одновременном удовлетворении финансового инструмента критериям, определенным в разделе IV Модельной методологии.</w:t>
      </w:r>
    </w:p>
    <w:p w:rsidR="00DA0015" w:rsidRPr="00DA0015" w:rsidRDefault="00DA0015" w:rsidP="00DA0015">
      <w:pPr>
        <w:spacing w:line="360" w:lineRule="auto"/>
        <w:ind w:firstLine="709"/>
        <w:jc w:val="both"/>
        <w:rPr>
          <w:rFonts w:eastAsia="Calibri" w:cs="Arial"/>
          <w:sz w:val="28"/>
          <w:szCs w:val="28"/>
          <w:lang w:eastAsia="en-US"/>
        </w:rPr>
      </w:pPr>
    </w:p>
    <w:p w:rsidR="00DA0015" w:rsidRPr="00DA0015" w:rsidRDefault="00DA0015" w:rsidP="00DA0015">
      <w:pPr>
        <w:pStyle w:val="1"/>
        <w:keepNext w:val="0"/>
        <w:widowControl/>
        <w:numPr>
          <w:ilvl w:val="0"/>
          <w:numId w:val="59"/>
        </w:numPr>
        <w:tabs>
          <w:tab w:val="left" w:pos="426"/>
        </w:tabs>
        <w:autoSpaceDE/>
        <w:autoSpaceDN/>
        <w:adjustRightInd/>
        <w:spacing w:before="0" w:after="0" w:line="360" w:lineRule="auto"/>
        <w:ind w:left="0" w:firstLine="0"/>
        <w:contextualSpacing/>
        <w:jc w:val="center"/>
        <w:rPr>
          <w:rFonts w:ascii="Times New Roman" w:eastAsia="Calibri" w:hAnsi="Times New Roman" w:cs="Arial"/>
          <w:b w:val="0"/>
          <w:bCs w:val="0"/>
          <w:kern w:val="0"/>
          <w:sz w:val="28"/>
          <w:szCs w:val="28"/>
          <w:lang w:eastAsia="en-US"/>
        </w:rPr>
      </w:pPr>
      <w:r w:rsidRPr="00DA0015">
        <w:rPr>
          <w:rFonts w:ascii="Times New Roman" w:eastAsia="Calibri" w:hAnsi="Times New Roman" w:cs="Arial"/>
          <w:b w:val="0"/>
          <w:bCs w:val="0"/>
          <w:kern w:val="0"/>
          <w:sz w:val="28"/>
          <w:szCs w:val="28"/>
          <w:lang w:eastAsia="en-US"/>
        </w:rPr>
        <w:t>Порядок проведения верификации</w:t>
      </w:r>
    </w:p>
    <w:p w:rsidR="00DA0015" w:rsidRPr="00DA0015" w:rsidRDefault="00DA0015" w:rsidP="00A9608F">
      <w:pPr>
        <w:pStyle w:val="2"/>
        <w:keepNext w:val="0"/>
        <w:keepLines w:val="0"/>
        <w:numPr>
          <w:ilvl w:val="1"/>
          <w:numId w:val="67"/>
        </w:numPr>
        <w:tabs>
          <w:tab w:val="left" w:pos="1276"/>
        </w:tabs>
        <w:spacing w:before="0" w:line="360" w:lineRule="auto"/>
        <w:ind w:left="0" w:firstLine="709"/>
        <w:contextualSpacing/>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Предмет верификации.</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Верификация проводится в отношении финансовых инструментов, </w:t>
      </w:r>
      <w:r w:rsidRPr="00DA0015">
        <w:rPr>
          <w:rFonts w:eastAsia="Calibri" w:cs="Arial"/>
          <w:sz w:val="28"/>
          <w:szCs w:val="28"/>
          <w:lang w:eastAsia="en-US"/>
        </w:rPr>
        <w:br/>
        <w:t>в частности:</w:t>
      </w:r>
    </w:p>
    <w:p w:rsidR="00DA0015" w:rsidRPr="00DA0015" w:rsidRDefault="00DA0015" w:rsidP="00A9608F">
      <w:pPr>
        <w:pStyle w:val="af5"/>
        <w:numPr>
          <w:ilvl w:val="0"/>
          <w:numId w:val="68"/>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отдельных выпусков облигаций или программ выпуска облигаций; </w:t>
      </w:r>
    </w:p>
    <w:p w:rsidR="00DA0015" w:rsidRPr="00DA0015" w:rsidRDefault="00DA0015" w:rsidP="00A9608F">
      <w:pPr>
        <w:pStyle w:val="af5"/>
        <w:numPr>
          <w:ilvl w:val="0"/>
          <w:numId w:val="68"/>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кредитов или кредитных линий.</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Этапы проведения верификации в рамках цикла финансирования. Верификация проводится: </w:t>
      </w:r>
    </w:p>
    <w:p w:rsidR="00DA0015" w:rsidRPr="00DA0015" w:rsidRDefault="00DA0015" w:rsidP="00A9608F">
      <w:pPr>
        <w:pStyle w:val="af5"/>
        <w:numPr>
          <w:ilvl w:val="0"/>
          <w:numId w:val="69"/>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на этапе определения соответствия финансовых инструментов Методическим указаниям перед привлечением денежных средств;</w:t>
      </w:r>
    </w:p>
    <w:p w:rsidR="00DA0015" w:rsidRPr="00DA0015" w:rsidRDefault="00DA0015" w:rsidP="00A9608F">
      <w:pPr>
        <w:pStyle w:val="af5"/>
        <w:numPr>
          <w:ilvl w:val="0"/>
          <w:numId w:val="69"/>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на этапе подтверждения соответствия финансовых инструментов Методическим указаниям после привлечения денежных средств. </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Порядок проведения верификации.</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Верификация проводится посредством выполнения следующих процедур сообразно специфике финансового инструмента.</w:t>
      </w:r>
    </w:p>
    <w:p w:rsidR="00DA0015" w:rsidRPr="00DA0015" w:rsidRDefault="00DA0015" w:rsidP="00DA0015">
      <w:pPr>
        <w:tabs>
          <w:tab w:val="left" w:pos="1276"/>
        </w:tabs>
        <w:spacing w:line="360" w:lineRule="auto"/>
        <w:ind w:firstLine="709"/>
        <w:jc w:val="both"/>
        <w:rPr>
          <w:rFonts w:eastAsia="Calibri" w:cs="Arial"/>
          <w:sz w:val="28"/>
          <w:szCs w:val="28"/>
          <w:lang w:eastAsia="en-US"/>
        </w:rPr>
      </w:pPr>
      <w:r w:rsidRPr="00DA0015">
        <w:rPr>
          <w:rFonts w:eastAsia="Calibri" w:cs="Arial"/>
          <w:sz w:val="28"/>
          <w:szCs w:val="28"/>
          <w:lang w:eastAsia="en-US"/>
        </w:rPr>
        <w:t>На этапе определения соответствия финансовых инструментов Методическим указаниям перед привлечением денежных средств облигаций или принятия решения о предоставлении кредитных средств) осуществляется:</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оценка соответствия проекта одному или несколькими критериями как минимум одного из направлений, определенных в Таксономии;</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подтверждение заявленного Инициатором типа финансового инструмента, определенного в Методических указаниях;</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оценка соответствия облигаций требованиям, установленным Банком России в соответствии с законодательством Российской Федерации </w:t>
      </w:r>
      <w:r w:rsidRPr="00DA0015">
        <w:rPr>
          <w:rFonts w:ascii="Times New Roman" w:hAnsi="Times New Roman" w:cs="Arial"/>
          <w:sz w:val="28"/>
          <w:szCs w:val="28"/>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оценка наличия в проекте проспекта облигаций и (или) решении о выпуске облигаций, проекте кредитного договора, проекте договора об открытии кредитной линии, а также иных документах, удостоверяющих права и обязанности сторон в рамках привлечения денежных средств, мер ответственности Инициатора за несоответствие финансового инструмента Методическим указаниям в течение жизненного цикла финансового инструмента (например, увеличение процентной ставки по кредитному договору в одностороннем порядке или дохода по облигациям);</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анализ информации об Инициаторе и проекте/портфеле проектов из открытых источников, а также на основе данных, запрошенных у Инициатора, в том числе в соответствии с Приложением к Методическим указаниям по проведению верификации зеленых и адаптационных финансовых инструментов, включая анализ проекта на соответствие принципам, определенным в Таксономии;</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анализ внутренних политик, процедур, процессов </w:t>
      </w:r>
      <w:r w:rsidRPr="00DA0015">
        <w:rPr>
          <w:rFonts w:ascii="Times New Roman" w:hAnsi="Times New Roman" w:cs="Arial"/>
          <w:sz w:val="28"/>
          <w:szCs w:val="28"/>
        </w:rPr>
        <w:br/>
        <w:t xml:space="preserve">и информационных систем Инициатора, связанных с: </w:t>
      </w:r>
    </w:p>
    <w:p w:rsidR="00DA0015" w:rsidRPr="00DA0015" w:rsidRDefault="00DA0015" w:rsidP="00DA0015">
      <w:pPr>
        <w:pStyle w:val="af5"/>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обеспечением размещения денежных средств, привлеченных для финансирования проектов, в том числе по размещению денежных средств, привлеченных посредством выпуска финансового инструмента и временно </w:t>
      </w:r>
      <w:r w:rsidRPr="00DA0015">
        <w:rPr>
          <w:rFonts w:ascii="Times New Roman" w:hAnsi="Times New Roman" w:cs="Arial"/>
          <w:sz w:val="28"/>
          <w:szCs w:val="28"/>
        </w:rPr>
        <w:br/>
        <w:t xml:space="preserve">не израсходованных на реализацию/финансирование проекта/портфеля проектов или эквивалентного объема денежных средств в соответствии </w:t>
      </w:r>
      <w:r w:rsidRPr="00DA0015">
        <w:rPr>
          <w:rFonts w:ascii="Times New Roman" w:hAnsi="Times New Roman" w:cs="Arial"/>
          <w:sz w:val="28"/>
          <w:szCs w:val="28"/>
        </w:rPr>
        <w:br/>
        <w:t xml:space="preserve">с политикой Инициатора по управлению временно свободными денежными средствами; </w:t>
      </w:r>
    </w:p>
    <w:p w:rsidR="00DA0015" w:rsidRPr="00DA0015" w:rsidRDefault="00DA0015" w:rsidP="00DA0015">
      <w:pPr>
        <w:pStyle w:val="af5"/>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процедурами отбора и одобрения проектов;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контролем реализации проектов или портфеля проектов в части получения информации о полученных (планируемых) показателях экологического эффекта и выявлении существенных негативных факторов, влияющих на достижение показателей экологического эффекта;</w:t>
      </w:r>
    </w:p>
    <w:p w:rsidR="00DA0015" w:rsidRPr="00DA0015" w:rsidRDefault="00DA0015" w:rsidP="00DA0015">
      <w:pPr>
        <w:pStyle w:val="af5"/>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подготовкой регулярной отчетности и раскрытием информации </w:t>
      </w:r>
      <w:r w:rsidRPr="00DA0015">
        <w:rPr>
          <w:rFonts w:ascii="Times New Roman" w:hAnsi="Times New Roman" w:cs="Arial"/>
          <w:sz w:val="28"/>
          <w:szCs w:val="28"/>
        </w:rPr>
        <w:br/>
        <w:t>о финансовом инструменте;</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интервью с сотрудниками Инициатора для уточнения ключевых положений соответствующих внутренних политик, процедур, процессов и информационных систем Инициатора;</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анализ документации о предлагаемом к финансированию проекте или портфеле проектов на материальность ожидаемого экологического эффекта от реализации проекта и соблюдении требований применимого законодательства Российской Федерации в области охраны окружающей среды; </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изучение предложенной Инициатором методики расчета экологического эффекта проекта или портфеля проектов, соответствующих целевых индикаторов экологического эффекта и их значений;</w:t>
      </w:r>
    </w:p>
    <w:p w:rsidR="00DA0015" w:rsidRPr="00DA0015" w:rsidRDefault="00DA0015" w:rsidP="00A9608F">
      <w:pPr>
        <w:pStyle w:val="af5"/>
        <w:numPr>
          <w:ilvl w:val="3"/>
          <w:numId w:val="60"/>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анализ экспертных заключений, требуемых законодательством и необходимых для реализации проекта.</w:t>
      </w:r>
    </w:p>
    <w:p w:rsidR="00DA0015" w:rsidRPr="00DA0015" w:rsidRDefault="00DA0015" w:rsidP="00DA0015">
      <w:pPr>
        <w:tabs>
          <w:tab w:val="left" w:pos="1276"/>
        </w:tabs>
        <w:spacing w:line="360" w:lineRule="auto"/>
        <w:ind w:firstLine="709"/>
        <w:jc w:val="both"/>
        <w:rPr>
          <w:rFonts w:eastAsia="Calibri" w:cs="Arial"/>
          <w:sz w:val="28"/>
          <w:szCs w:val="28"/>
          <w:lang w:eastAsia="en-US"/>
        </w:rPr>
      </w:pPr>
      <w:r w:rsidRPr="00DA0015">
        <w:rPr>
          <w:rFonts w:eastAsia="Calibri" w:cs="Arial"/>
          <w:sz w:val="28"/>
          <w:szCs w:val="28"/>
          <w:lang w:eastAsia="en-US"/>
        </w:rPr>
        <w:t>На этапе подтверждения соответствия финансовых инструментов Методическим указаниям после привлечения денежных средств осуществляется:</w:t>
      </w:r>
    </w:p>
    <w:p w:rsidR="00DA0015" w:rsidRPr="00DA0015" w:rsidRDefault="00DA0015" w:rsidP="00A9608F">
      <w:pPr>
        <w:pStyle w:val="af5"/>
        <w:numPr>
          <w:ilvl w:val="3"/>
          <w:numId w:val="61"/>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подтверждение, типа финансового инструмента, определенного в Методических указаниях, на соответствие подтвержденному Верификатором перед привлечением денежных средств;</w:t>
      </w:r>
    </w:p>
    <w:p w:rsidR="00DA0015" w:rsidRPr="00DA0015" w:rsidRDefault="00DA0015" w:rsidP="00A9608F">
      <w:pPr>
        <w:pStyle w:val="af5"/>
        <w:numPr>
          <w:ilvl w:val="3"/>
          <w:numId w:val="61"/>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анализ изменений внутренних политик, процедур, процессов и информационных систем Инициатора, связанных с обеспечением размещения денежных средств, привлеченных для финансирования проектов, в том числе по размещению денежных средств привлеченных посредством выпуска финансового инструмента и временно не израсходованных на реализацию/финансирование проекта/портфеля проектов или эквивалентного объема денежных средств, подготовкой регулярной отчетности о финансовом инструменте, и изменениях, произошедших после регистрации выпуска (дополнительного выпуска) облигаций или принятия решения</w:t>
      </w:r>
      <w:r w:rsidR="001F621A">
        <w:rPr>
          <w:rFonts w:ascii="Times New Roman" w:hAnsi="Times New Roman" w:cs="Arial"/>
          <w:sz w:val="28"/>
          <w:szCs w:val="28"/>
        </w:rPr>
        <w:t xml:space="preserve"> </w:t>
      </w:r>
      <w:r w:rsidRPr="00DA0015">
        <w:rPr>
          <w:rFonts w:ascii="Times New Roman" w:hAnsi="Times New Roman" w:cs="Arial"/>
          <w:sz w:val="28"/>
          <w:szCs w:val="28"/>
        </w:rPr>
        <w:t>о предоставлении кредита;</w:t>
      </w:r>
    </w:p>
    <w:p w:rsidR="00DA0015" w:rsidRPr="00DA0015" w:rsidRDefault="00DA0015" w:rsidP="00A9608F">
      <w:pPr>
        <w:pStyle w:val="af5"/>
        <w:numPr>
          <w:ilvl w:val="3"/>
          <w:numId w:val="61"/>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 xml:space="preserve">анализ учета и движения привлеченных в рамках финансового инструмента денежных средств, в том числе размещения привлеченных посредством выпуска финансового инструмента и временно не израсходованных на реализацию/финансирование проекта/портфеля проектов денежных средств или эквивалентного объема денежных средств, их целевого использования; </w:t>
      </w:r>
    </w:p>
    <w:p w:rsidR="00DA0015" w:rsidRPr="00DA0015" w:rsidRDefault="00DA0015" w:rsidP="00A9608F">
      <w:pPr>
        <w:pStyle w:val="af5"/>
        <w:numPr>
          <w:ilvl w:val="3"/>
          <w:numId w:val="61"/>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анализ информации о полученных (планируемых) показателях экологического эффекта проекта или проектов, а также информации о существенных негативных факторах, влияющих на достижение показателей экологических эффектов, путем проведения интервью с сотрудниками Инициатора и (или) организаций, реализующих проект или проекты, из открытых источников информации, а также при необходимости направление запросов третьим сторонам, включая специально уполномоченные органы власти и органы местного управления и общественные организации;</w:t>
      </w:r>
    </w:p>
    <w:p w:rsidR="00DA0015" w:rsidRPr="00DA0015" w:rsidRDefault="00DA0015" w:rsidP="00A9608F">
      <w:pPr>
        <w:pStyle w:val="af5"/>
        <w:numPr>
          <w:ilvl w:val="3"/>
          <w:numId w:val="61"/>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анализ раскрытия информации об использовании денежных средств, привлеченных в рамках финансового инструмента в регулярной отчетности Инициатора, выпускаемой для информирования инвесторов, кредиторов и иных заинтересованных лиц на предмет соответствия финансового инструмента Методическим указаниям; для облигаций дополнительно проводится анализ на предмет соответствия облигаций требованиям, установленным Банком России в соответствии с законодательством Российской Федерации 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DA0015" w:rsidRPr="00DA0015" w:rsidRDefault="00DA0015" w:rsidP="00A9608F">
      <w:pPr>
        <w:pStyle w:val="2"/>
        <w:keepNext w:val="0"/>
        <w:keepLines w:val="0"/>
        <w:numPr>
          <w:ilvl w:val="0"/>
          <w:numId w:val="70"/>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Процесс Верификации.</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Верификатор получает информацию непосредственно от Инициатора, из открытых источников и формирует суждение, исходя из полноты и достоверности полученной информации. Верификатор, если это определено Методологией верификатора, может проводить иные процедуры, запрашивать или получать из открытых источников, а также от Инициатора иную информацию, необходимую для верификации.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Сроки проведения верификации определяются Инициатором совместно с Верификатором с учетом необходимого объема процедур и могут быть скорректированы Верификатором по согласованию с Инициатором с учетом результатов проводимых процедур и полученной в ходе их реализации информации. </w:t>
      </w:r>
    </w:p>
    <w:p w:rsidR="00DA0015" w:rsidRPr="00DA0015" w:rsidRDefault="00DA0015" w:rsidP="00DA0015">
      <w:pPr>
        <w:spacing w:line="360" w:lineRule="auto"/>
        <w:ind w:firstLine="709"/>
        <w:jc w:val="both"/>
        <w:rPr>
          <w:rFonts w:eastAsia="Calibri" w:cs="Arial"/>
          <w:sz w:val="28"/>
          <w:szCs w:val="28"/>
          <w:lang w:eastAsia="en-US"/>
        </w:rPr>
      </w:pPr>
    </w:p>
    <w:p w:rsidR="00DA0015" w:rsidRPr="00DA0015" w:rsidRDefault="00DA0015" w:rsidP="00DA0015">
      <w:pPr>
        <w:pStyle w:val="1"/>
        <w:keepNext w:val="0"/>
        <w:widowControl/>
        <w:numPr>
          <w:ilvl w:val="0"/>
          <w:numId w:val="59"/>
        </w:numPr>
        <w:autoSpaceDE/>
        <w:autoSpaceDN/>
        <w:adjustRightInd/>
        <w:spacing w:before="0" w:after="160" w:line="259" w:lineRule="auto"/>
        <w:ind w:left="0" w:firstLine="0"/>
        <w:contextualSpacing/>
        <w:jc w:val="center"/>
        <w:rPr>
          <w:rFonts w:ascii="Times New Roman" w:eastAsia="Calibri" w:hAnsi="Times New Roman" w:cs="Arial"/>
          <w:b w:val="0"/>
          <w:bCs w:val="0"/>
          <w:kern w:val="0"/>
          <w:sz w:val="28"/>
          <w:szCs w:val="28"/>
          <w:lang w:eastAsia="en-US"/>
        </w:rPr>
      </w:pPr>
      <w:bookmarkStart w:id="4" w:name="_Ref45705106"/>
      <w:r w:rsidRPr="00DA0015">
        <w:rPr>
          <w:rFonts w:ascii="Times New Roman" w:eastAsia="Calibri" w:hAnsi="Times New Roman" w:cs="Arial"/>
          <w:b w:val="0"/>
          <w:bCs w:val="0"/>
          <w:kern w:val="0"/>
          <w:sz w:val="28"/>
          <w:szCs w:val="28"/>
          <w:lang w:eastAsia="en-US"/>
        </w:rPr>
        <w:t>Правила проведения верификации</w:t>
      </w:r>
      <w:bookmarkEnd w:id="4"/>
    </w:p>
    <w:p w:rsidR="00DA0015" w:rsidRPr="00DA0015" w:rsidRDefault="00DA0015" w:rsidP="00A9608F">
      <w:pPr>
        <w:pStyle w:val="2"/>
        <w:keepNext w:val="0"/>
        <w:keepLines w:val="0"/>
        <w:numPr>
          <w:ilvl w:val="1"/>
          <w:numId w:val="71"/>
        </w:numPr>
        <w:tabs>
          <w:tab w:val="left" w:pos="567"/>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Целевой характер использования привлеченных денежных средств в рамках финансового инструмента.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 рамках определения соответствия финансовых инструментов Методическим указаниям перед привлечением денежных средств Верификатор проводит оценку соответствия планируемого к финансированию за счет привлеченных денежных средств проекта (всех проектов портфеля проектов) Таксономии.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Оценка материальности экологического эффекта от реализации проекта/портфеля проектов оценивается по критериям как минимум для одного из направлений, определенных в Таксономии, в соответствии с Методологией верификатора.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В зависимости от вида финансового инструмента Верификатор оценивает проект проспекта облигаций и (или) решения о выпуске облигаций, проект кредитного договора, проект договора об открытии кредитной линии, а также иные документы, удостоверяющие права и обязанности сторон в рамках привлечения денежных средств, в части:</w:t>
      </w:r>
    </w:p>
    <w:p w:rsidR="00DA0015" w:rsidRPr="00DA0015" w:rsidRDefault="00DA0015" w:rsidP="00A9608F">
      <w:pPr>
        <w:pStyle w:val="af5"/>
        <w:numPr>
          <w:ilvl w:val="0"/>
          <w:numId w:val="7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определения целей финансирования выбранного проекта/портфеля проектов и их соответствия Методическим указаниям </w:t>
      </w:r>
      <w:r w:rsidRPr="00DA0015">
        <w:rPr>
          <w:rFonts w:ascii="Times New Roman" w:hAnsi="Times New Roman" w:cs="Arial"/>
          <w:sz w:val="28"/>
          <w:szCs w:val="28"/>
        </w:rPr>
        <w:br/>
        <w:t>и ожидаемого экологического эффекта от реализации проекта;</w:t>
      </w:r>
    </w:p>
    <w:p w:rsidR="00DA0015" w:rsidRPr="00DA0015" w:rsidRDefault="00DA0015" w:rsidP="00A9608F">
      <w:pPr>
        <w:pStyle w:val="af5"/>
        <w:numPr>
          <w:ilvl w:val="0"/>
          <w:numId w:val="7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соответствия ожидаемого экологического эффекта от реализации проекта выбранному проекту (выбранным проектам) и его достижимости путем реализации проекта (проектов), и критериям как минимум для одного из направлений, определенных в Таксономии;</w:t>
      </w:r>
    </w:p>
    <w:p w:rsidR="00DA0015" w:rsidRPr="00DA0015" w:rsidRDefault="00DA0015" w:rsidP="00A9608F">
      <w:pPr>
        <w:pStyle w:val="af5"/>
        <w:numPr>
          <w:ilvl w:val="0"/>
          <w:numId w:val="7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определения набора показателей качественного </w:t>
      </w:r>
      <w:r w:rsidRPr="00DA0015">
        <w:rPr>
          <w:rFonts w:ascii="Times New Roman" w:hAnsi="Times New Roman" w:cs="Arial"/>
          <w:sz w:val="28"/>
          <w:szCs w:val="28"/>
        </w:rPr>
        <w:br/>
        <w:t>и количественного характера, который позволяет измерить ожидаемый уровень материальности экологического эффекта от реализации проекта при условии доступности соответствующей методологии расчета или оценки;</w:t>
      </w:r>
    </w:p>
    <w:p w:rsidR="00DA0015" w:rsidRPr="00DA0015" w:rsidRDefault="00DA0015" w:rsidP="00A9608F">
      <w:pPr>
        <w:pStyle w:val="af5"/>
        <w:numPr>
          <w:ilvl w:val="0"/>
          <w:numId w:val="7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наличия мер ответственности Инициатора за несоответствие финансового инструмента Методическим указаниям в течение жизненного цикла финансового инструмента (например, увеличение процентной ставки по кредитному договору в одностороннем порядке или дохода по облигациям).</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 рамках подтверждения соответствия финансовых инструментов Методическим указаниям после привлечения денежных средств Верификатор проводит оценку соответствия реализуемого (финансируемого) проекта (портфеля) проектов Таксономии и их соответствие оценке проведенной Верификатором перед привлечением денежных средств.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Верификатор также, при необходимости на выборочной основе, оценивает соответствие сведений о фактически достигнутых или планируемых экологических эффектах от реализации проекта заявленным </w:t>
      </w:r>
      <w:r w:rsidRPr="00DA0015">
        <w:rPr>
          <w:rFonts w:eastAsia="Calibri" w:cs="Arial"/>
          <w:sz w:val="28"/>
          <w:szCs w:val="28"/>
          <w:lang w:eastAsia="en-US"/>
        </w:rPr>
        <w:br/>
        <w:t>в проспекте облигаций и (или) решении о выпуске облигаций, кредитном договоре, договоре об открытии кредитной линии, а также иных документах, удостоверяющих права и обязанности сторон в рамках привлечения денежных средств и включенным в регулярную отчетность по финансовому инструменту.</w:t>
      </w:r>
    </w:p>
    <w:p w:rsidR="00DA0015" w:rsidRPr="00DA0015" w:rsidRDefault="00DA0015" w:rsidP="00DA0015">
      <w:pPr>
        <w:pStyle w:val="2"/>
        <w:keepNext w:val="0"/>
        <w:keepLines w:val="0"/>
        <w:numPr>
          <w:ilvl w:val="1"/>
          <w:numId w:val="59"/>
        </w:numPr>
        <w:tabs>
          <w:tab w:val="left" w:pos="567"/>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Управление и использование привлеченных денежных средств </w:t>
      </w:r>
      <w:r w:rsidRPr="00DA0015">
        <w:rPr>
          <w:rFonts w:ascii="Times New Roman" w:eastAsia="Calibri" w:hAnsi="Times New Roman" w:cs="Arial"/>
          <w:color w:val="auto"/>
          <w:sz w:val="28"/>
          <w:szCs w:val="28"/>
          <w:lang w:eastAsia="en-US"/>
        </w:rPr>
        <w:br/>
        <w:t xml:space="preserve">в рамках финансового инструмента. </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В рамках определения соответствия финансовых инструментов Методическим указаниям перед привлечением денежных средств Верификатор проводит оценку наличия и достаточности политик и процедур Инициатора для соблюдения Методических указаний к использованию и управлению денежными средствами, привлеченными в рамках финансового инструмента. При этом Верификатор проводит оценку:</w:t>
      </w:r>
    </w:p>
    <w:p w:rsidR="00DA0015" w:rsidRPr="00DA0015" w:rsidRDefault="00DA0015" w:rsidP="00A9608F">
      <w:pPr>
        <w:pStyle w:val="af5"/>
        <w:numPr>
          <w:ilvl w:val="0"/>
          <w:numId w:val="73"/>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наличия внутренних нормативных документов Инициатора, регулирующих соблюдение целевого использования денежных средств </w:t>
      </w:r>
      <w:r w:rsidRPr="00DA0015">
        <w:rPr>
          <w:rFonts w:ascii="Times New Roman" w:hAnsi="Times New Roman" w:cs="Arial"/>
          <w:sz w:val="28"/>
          <w:szCs w:val="28"/>
        </w:rPr>
        <w:br/>
        <w:t>и управления денежными средствами, привлеченными в рамках финансовых инструментов, в том числе привлеченных за счет конкретного финансового инструмента, или эквивалентного объема денежных средств;</w:t>
      </w:r>
    </w:p>
    <w:p w:rsidR="00DA0015" w:rsidRPr="00DA0015" w:rsidRDefault="00DA0015" w:rsidP="00A9608F">
      <w:pPr>
        <w:pStyle w:val="af5"/>
        <w:numPr>
          <w:ilvl w:val="0"/>
          <w:numId w:val="73"/>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достаточности и эффективности технических средств, используемых для управления денежными средствами, привлеченными </w:t>
      </w:r>
      <w:r w:rsidRPr="00DA0015">
        <w:rPr>
          <w:rFonts w:ascii="Times New Roman" w:hAnsi="Times New Roman" w:cs="Arial"/>
          <w:sz w:val="28"/>
          <w:szCs w:val="28"/>
        </w:rPr>
        <w:br/>
        <w:t>в рамках финансовых инструментов, в том числе привлеченных за счет конкретного финансового инструмента или эквивалентного объема денежных средств и контроля их целевого использования.</w:t>
      </w:r>
    </w:p>
    <w:p w:rsidR="00DA0015" w:rsidRPr="00DA0015" w:rsidRDefault="00DA0015" w:rsidP="00DA0015">
      <w:pPr>
        <w:spacing w:line="360" w:lineRule="auto"/>
        <w:ind w:firstLine="709"/>
        <w:jc w:val="both"/>
        <w:rPr>
          <w:rFonts w:eastAsia="Calibri" w:cs="Arial"/>
          <w:sz w:val="28"/>
          <w:szCs w:val="28"/>
          <w:lang w:eastAsia="en-US"/>
        </w:rPr>
      </w:pPr>
      <w:bookmarkStart w:id="5" w:name="_Hlk45659824"/>
      <w:r w:rsidRPr="00DA0015">
        <w:rPr>
          <w:rFonts w:eastAsia="Calibri" w:cs="Arial"/>
          <w:sz w:val="28"/>
          <w:szCs w:val="28"/>
          <w:lang w:eastAsia="en-US"/>
        </w:rPr>
        <w:t xml:space="preserve">В рамках подтверждения соответствия финансовых инструментов Методическим указаниям после привлечения денежных средств Верификатор проводит оценку: </w:t>
      </w:r>
    </w:p>
    <w:bookmarkEnd w:id="5"/>
    <w:p w:rsidR="00DA0015" w:rsidRPr="00DA0015" w:rsidRDefault="00DA0015" w:rsidP="00A9608F">
      <w:pPr>
        <w:pStyle w:val="af5"/>
        <w:numPr>
          <w:ilvl w:val="0"/>
          <w:numId w:val="74"/>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соблюдения целевого характера использования привлеченных денежных средств в рамках финансовых инструментов;</w:t>
      </w:r>
    </w:p>
    <w:p w:rsidR="00DA0015" w:rsidRPr="00DA0015" w:rsidRDefault="00DA0015" w:rsidP="00A9608F">
      <w:pPr>
        <w:pStyle w:val="af5"/>
        <w:numPr>
          <w:ilvl w:val="0"/>
          <w:numId w:val="74"/>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соблюдения указаний к использованию и управлению денежными средствами, привлеченными посредством выпуска финансовых инструментов, или эквивалентного объема денежных средств, определенных в Методических указаниях, для облигаций дополнительно учитываются требования, установленные Банком России в соответствии с законодательством Российской Федерации 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 и их соответствие оценке Верификатора, проведенной перед привлечением денежных средств.</w:t>
      </w:r>
    </w:p>
    <w:p w:rsidR="00DA0015" w:rsidRPr="00DA0015" w:rsidRDefault="00DA0015" w:rsidP="00A9608F">
      <w:pPr>
        <w:pStyle w:val="2"/>
        <w:keepNext w:val="0"/>
        <w:keepLines w:val="0"/>
        <w:numPr>
          <w:ilvl w:val="0"/>
          <w:numId w:val="75"/>
        </w:numPr>
        <w:tabs>
          <w:tab w:val="left" w:pos="567"/>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bookmarkStart w:id="6" w:name="_Hlk45271398"/>
      <w:r w:rsidRPr="00DA0015">
        <w:rPr>
          <w:rFonts w:ascii="Times New Roman" w:eastAsia="Calibri" w:hAnsi="Times New Roman" w:cs="Arial"/>
          <w:color w:val="auto"/>
          <w:sz w:val="28"/>
          <w:szCs w:val="28"/>
          <w:lang w:eastAsia="en-US"/>
        </w:rPr>
        <w:t>Соответствие проекта для финансирования которого привлекаются денежные средства Таксономии осуществляется в следующем порядке.</w:t>
      </w:r>
      <w:r w:rsidRPr="00DA0015" w:rsidDel="00F87914">
        <w:rPr>
          <w:rFonts w:ascii="Times New Roman" w:eastAsia="Calibri" w:hAnsi="Times New Roman" w:cs="Arial"/>
          <w:color w:val="auto"/>
          <w:sz w:val="28"/>
          <w:szCs w:val="28"/>
          <w:lang w:eastAsia="en-US"/>
        </w:rPr>
        <w:t xml:space="preserve"> </w:t>
      </w:r>
      <w:bookmarkStart w:id="7" w:name="_Hlk45661497"/>
      <w:bookmarkStart w:id="8" w:name="_Hlk45659882"/>
    </w:p>
    <w:p w:rsidR="00DA0015" w:rsidRPr="00DA0015" w:rsidRDefault="00DA0015" w:rsidP="00DA0015">
      <w:pPr>
        <w:tabs>
          <w:tab w:val="left" w:pos="1276"/>
        </w:tabs>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 рамках определения соответствия финансовых инструментов Методическим указаниям перед привлечением денежных средств </w:t>
      </w:r>
      <w:bookmarkEnd w:id="7"/>
      <w:bookmarkEnd w:id="8"/>
      <w:r w:rsidRPr="00DA0015">
        <w:rPr>
          <w:rFonts w:eastAsia="Calibri" w:cs="Arial"/>
          <w:sz w:val="28"/>
          <w:szCs w:val="28"/>
          <w:lang w:eastAsia="en-US"/>
        </w:rPr>
        <w:t>Верификатор, в частности, оценивает, что:</w:t>
      </w:r>
    </w:p>
    <w:p w:rsidR="00DA0015" w:rsidRPr="00DA0015" w:rsidRDefault="00DA0015" w:rsidP="00A9608F">
      <w:pPr>
        <w:pStyle w:val="af5"/>
        <w:numPr>
          <w:ilvl w:val="0"/>
          <w:numId w:val="76"/>
        </w:numPr>
        <w:tabs>
          <w:tab w:val="left" w:pos="1276"/>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предоставляемая информация содержит сведения о применяемой Инициатором процедуре оценки и отбора проектов для финансирования;</w:t>
      </w:r>
    </w:p>
    <w:p w:rsidR="00DA0015" w:rsidRPr="00DA0015" w:rsidRDefault="00DA0015" w:rsidP="00A9608F">
      <w:pPr>
        <w:pStyle w:val="af5"/>
        <w:numPr>
          <w:ilvl w:val="0"/>
          <w:numId w:val="76"/>
        </w:numPr>
        <w:tabs>
          <w:tab w:val="left" w:pos="1276"/>
        </w:tabs>
        <w:spacing w:after="0" w:line="360" w:lineRule="auto"/>
        <w:ind w:left="0" w:firstLine="709"/>
        <w:jc w:val="both"/>
        <w:rPr>
          <w:rFonts w:ascii="Times New Roman" w:hAnsi="Times New Roman" w:cs="Arial"/>
          <w:sz w:val="28"/>
          <w:szCs w:val="28"/>
        </w:rPr>
      </w:pPr>
      <w:bookmarkStart w:id="9" w:name="_Hlk45660546"/>
      <w:r w:rsidRPr="00DA0015">
        <w:rPr>
          <w:rFonts w:ascii="Times New Roman" w:hAnsi="Times New Roman" w:cs="Arial"/>
          <w:sz w:val="28"/>
          <w:szCs w:val="28"/>
        </w:rPr>
        <w:t xml:space="preserve">оценка и отбор проектов для финансирования, являются достаточными для оценки экологического эффекта от реализации проекта, </w:t>
      </w:r>
      <w:bookmarkEnd w:id="9"/>
      <w:r w:rsidRPr="00DA0015">
        <w:rPr>
          <w:rFonts w:ascii="Times New Roman" w:hAnsi="Times New Roman" w:cs="Arial"/>
          <w:sz w:val="28"/>
          <w:szCs w:val="28"/>
        </w:rPr>
        <w:t>включая выявление потенциальных негативных факторов, влияющих на достижение экологического эффекта от реализации проекта.</w:t>
      </w:r>
    </w:p>
    <w:bookmarkEnd w:id="6"/>
    <w:p w:rsidR="00DA0015" w:rsidRPr="00DA0015" w:rsidRDefault="00DA0015" w:rsidP="00DA0015">
      <w:pPr>
        <w:tabs>
          <w:tab w:val="left" w:pos="1276"/>
        </w:tabs>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В рамках определения соответствия финансовых инструментов Методическим указаниям после привлечения денежных средств Верификатор оценивает соответствие профинансированного за счет денежных средств, привлеченных в рамках финансовых инструментов проекта (проектов) изначально заявленным в проспекте облигаций и (или) решении о выпуске облигаций, кредитном договоре, договоре об открытии кредитной линии, а также иных документах, удостоверяющих права и обязанности сторон в рамках привлечения денежных средств. Верификатор оценивает, что: </w:t>
      </w:r>
    </w:p>
    <w:p w:rsidR="00DA0015" w:rsidRPr="00DA0015" w:rsidRDefault="00DA0015" w:rsidP="00A9608F">
      <w:pPr>
        <w:pStyle w:val="af5"/>
        <w:numPr>
          <w:ilvl w:val="0"/>
          <w:numId w:val="77"/>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Инициатор соблюдал принятую процедуру оценки и отбора проектов для финансирования, и профинансированные проекты соответствуют проекту/проектам оцениваемым Верификатором перед привлечением денежных средств;</w:t>
      </w:r>
    </w:p>
    <w:p w:rsidR="00DA0015" w:rsidRPr="00DA0015" w:rsidRDefault="00DA0015" w:rsidP="00A9608F">
      <w:pPr>
        <w:pStyle w:val="af5"/>
        <w:numPr>
          <w:ilvl w:val="0"/>
          <w:numId w:val="77"/>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Инициатор ведет и своевременно актуализирует реестр профинансированных проектов, включая сведения о достигнутом экологическом эффекте от реализации проектов;</w:t>
      </w:r>
    </w:p>
    <w:p w:rsidR="00DA0015" w:rsidRPr="00DA0015" w:rsidRDefault="00DA0015" w:rsidP="00A9608F">
      <w:pPr>
        <w:pStyle w:val="af5"/>
        <w:numPr>
          <w:ilvl w:val="0"/>
          <w:numId w:val="77"/>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Инициатор осуществляет мониторинг достигнутого экологического эффекта от реализации проектов, в том числе как минимум ежегодно для подготовки регулярной отчетности по финансовому инструменту, актуализирует информацию о достигнутом (планируемом) экологическом эффекте от реализации проектов и возможных негативных факторах, влияющих на его достижение;</w:t>
      </w:r>
    </w:p>
    <w:p w:rsidR="00DA0015" w:rsidRPr="00DA0015" w:rsidRDefault="00DA0015" w:rsidP="00A9608F">
      <w:pPr>
        <w:pStyle w:val="af5"/>
        <w:numPr>
          <w:ilvl w:val="0"/>
          <w:numId w:val="77"/>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выбранные и одобренные для финансирования проекты обеспечили или по доступной на момент верификации информации обеспечат получение экологического эффекта от реализации проекта в соответствии с критериями как минимум одного из направлений, определенных в Таксономии, и об отсутствии негативных факторов, влияющих на достижение экологического эффекта от реализации проекта. В случае выявления недостаточной экологической эффективности или негативных факторов, влияющих на достижение экологического эффекта от реализации проекта Инициатор принял адекватные меры к обеспечению достижения запланированного экологического эффекта от реализации проекта в соответствии с критериями как минимум одного из направлений, определенных в Таксономии, и смягчению или компенсации выявленных негативных факторов, влияющих на достижение экологического эффекта </w:t>
      </w:r>
      <w:r w:rsidRPr="00DA0015">
        <w:rPr>
          <w:rFonts w:ascii="Times New Roman" w:hAnsi="Times New Roman" w:cs="Arial"/>
          <w:sz w:val="28"/>
          <w:szCs w:val="28"/>
        </w:rPr>
        <w:br/>
        <w:t>от реализации проекта.</w:t>
      </w:r>
    </w:p>
    <w:p w:rsidR="00DA0015" w:rsidRPr="00DA0015" w:rsidRDefault="00DA0015" w:rsidP="00A9608F">
      <w:pPr>
        <w:pStyle w:val="2"/>
        <w:keepNext w:val="0"/>
        <w:keepLines w:val="0"/>
        <w:numPr>
          <w:ilvl w:val="0"/>
          <w:numId w:val="78"/>
        </w:numPr>
        <w:tabs>
          <w:tab w:val="left" w:pos="567"/>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Раскрытие информации и предоставление регулярной отчётности по финансовому инструменту.</w:t>
      </w:r>
      <w:r w:rsidRPr="00DA0015" w:rsidDel="00F87914">
        <w:rPr>
          <w:rFonts w:ascii="Times New Roman" w:eastAsia="Calibri" w:hAnsi="Times New Roman" w:cs="Arial"/>
          <w:color w:val="auto"/>
          <w:sz w:val="28"/>
          <w:szCs w:val="28"/>
          <w:lang w:eastAsia="en-US"/>
        </w:rPr>
        <w:t xml:space="preserve"> </w:t>
      </w:r>
    </w:p>
    <w:p w:rsidR="00DA0015" w:rsidRPr="00DA0015" w:rsidRDefault="00DA0015" w:rsidP="00DA0015">
      <w:pPr>
        <w:tabs>
          <w:tab w:val="left" w:pos="1418"/>
        </w:tabs>
        <w:spacing w:line="360" w:lineRule="auto"/>
        <w:ind w:firstLine="709"/>
        <w:jc w:val="both"/>
        <w:rPr>
          <w:rFonts w:eastAsia="Calibri" w:cs="Arial"/>
          <w:sz w:val="28"/>
          <w:szCs w:val="28"/>
          <w:lang w:eastAsia="en-US"/>
        </w:rPr>
      </w:pPr>
      <w:r w:rsidRPr="00DA0015">
        <w:rPr>
          <w:rFonts w:eastAsia="Calibri" w:cs="Arial"/>
          <w:sz w:val="28"/>
          <w:szCs w:val="28"/>
          <w:lang w:eastAsia="en-US"/>
        </w:rPr>
        <w:t>В рамках определения соответствия финансовых инструментов Методическим указаниям на этапе перед привлечением денежных средств Верификатор оценивает принятые на себя Инициатором обязательства по раскрытию информации о финансовом инструменте на регулярной основе (не реже одного раза в год), для выпуска облигаций раскрытие информации осуществляется в соответствии с требованиям, установленным Банком России в соответствии с законодательством Российской Федерации о раскрытии информации эмитентами эмиссионных ценных бумаг, а также способность и готовность Инициатора соблюдать указанные обязательства по раскрытию информации в том числе:</w:t>
      </w:r>
    </w:p>
    <w:p w:rsidR="00DA0015" w:rsidRPr="00DA0015" w:rsidRDefault="00DA0015" w:rsidP="00A9608F">
      <w:pPr>
        <w:pStyle w:val="af5"/>
        <w:numPr>
          <w:ilvl w:val="0"/>
          <w:numId w:val="79"/>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целевом характере использования привлеченных денежных средств в рамках финансовых инструментов;</w:t>
      </w:r>
    </w:p>
    <w:p w:rsidR="00DA0015" w:rsidRPr="00DA0015" w:rsidRDefault="00DA0015" w:rsidP="00A9608F">
      <w:pPr>
        <w:pStyle w:val="af5"/>
        <w:numPr>
          <w:ilvl w:val="0"/>
          <w:numId w:val="79"/>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полученном экологическом эффекте от реализации проекта;</w:t>
      </w:r>
    </w:p>
    <w:p w:rsidR="00DA0015" w:rsidRPr="00DA0015" w:rsidRDefault="00DA0015" w:rsidP="00A9608F">
      <w:pPr>
        <w:pStyle w:val="af5"/>
        <w:numPr>
          <w:ilvl w:val="0"/>
          <w:numId w:val="79"/>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методологии и (или) допущениях, используемых при определении экологического эффекта.</w:t>
      </w:r>
    </w:p>
    <w:p w:rsidR="00DA0015" w:rsidRPr="00DA0015" w:rsidRDefault="00DA0015" w:rsidP="00DA0015">
      <w:pPr>
        <w:tabs>
          <w:tab w:val="left" w:pos="1134"/>
        </w:tabs>
        <w:spacing w:line="360" w:lineRule="auto"/>
        <w:ind w:firstLine="709"/>
        <w:jc w:val="both"/>
        <w:rPr>
          <w:rFonts w:eastAsia="Calibri" w:cs="Arial"/>
          <w:sz w:val="28"/>
          <w:szCs w:val="28"/>
          <w:lang w:eastAsia="en-US"/>
        </w:rPr>
      </w:pPr>
      <w:r w:rsidRPr="00DA0015">
        <w:rPr>
          <w:rFonts w:eastAsia="Calibri" w:cs="Arial"/>
          <w:sz w:val="28"/>
          <w:szCs w:val="28"/>
          <w:lang w:eastAsia="en-US"/>
        </w:rPr>
        <w:t>В рамках определения соответствия финансовых инструментов Методическим указаниям на этапе после привлечения денежных средств Верификатор оценивает полноту и достоверность раскрываемых Инициатором в регулярной отчетности по финансовому инструменту, в том числе следующих сведений:</w:t>
      </w:r>
      <w:bookmarkStart w:id="10" w:name="dst103556"/>
      <w:bookmarkStart w:id="11" w:name="dst103557"/>
      <w:bookmarkStart w:id="12" w:name="dst103558"/>
      <w:bookmarkStart w:id="13" w:name="dst103559"/>
      <w:bookmarkStart w:id="14" w:name="dst103560"/>
      <w:bookmarkStart w:id="15" w:name="dst103561"/>
      <w:bookmarkStart w:id="16" w:name="dst103562"/>
      <w:bookmarkStart w:id="17" w:name="dst103563"/>
      <w:bookmarkStart w:id="18" w:name="dst103564"/>
      <w:bookmarkEnd w:id="10"/>
      <w:bookmarkEnd w:id="11"/>
      <w:bookmarkEnd w:id="12"/>
      <w:bookmarkEnd w:id="13"/>
      <w:bookmarkEnd w:id="14"/>
      <w:bookmarkEnd w:id="15"/>
      <w:bookmarkEnd w:id="16"/>
      <w:bookmarkEnd w:id="17"/>
      <w:bookmarkEnd w:id="18"/>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 суммах привлеченных денежных средств в рамках финансового инструмента; </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 размещении денежных средств, привлеченных посредством выпуска финансового инструмента и временно не израсходованных на реализацию/финансирование проекта/портфеля проектов или эквивалентного объема денежных средств; </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перечень проектов, профинансированных за счет финансовых инструментов;</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соблюдении целевого характера использования привлеченных денежных средств в рамках финансовых инструментов, соответствие расходования денежных средств ранее заявленным целям;</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 соответствии облигаций требованиям, установленным Банком России в соответствии с законодательством Российской Федерации </w:t>
      </w:r>
      <w:r w:rsidRPr="00DA0015">
        <w:rPr>
          <w:rFonts w:ascii="Times New Roman" w:hAnsi="Times New Roman" w:cs="Arial"/>
          <w:sz w:val="28"/>
          <w:szCs w:val="28"/>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полученных (планируемых) показателях экологического эффекта от реализации проекта, степени достижения экологического эффекта от реализации проекта и их соответствии критериям как минимум для одного из направлений, определенных в Таксономии;</w:t>
      </w:r>
    </w:p>
    <w:p w:rsidR="00DA0015" w:rsidRPr="00DA0015" w:rsidRDefault="00DA0015" w:rsidP="00A9608F">
      <w:pPr>
        <w:pStyle w:val="af5"/>
        <w:numPr>
          <w:ilvl w:val="0"/>
          <w:numId w:val="80"/>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о выявленных негативных факторах, влияющих на достижение экологического эффекта от реализации проекта, и мерах по их смягчению или компенсации. </w:t>
      </w:r>
    </w:p>
    <w:p w:rsidR="00DA0015" w:rsidRPr="00DA0015" w:rsidRDefault="00DA0015" w:rsidP="00DA0015">
      <w:pPr>
        <w:pStyle w:val="af5"/>
        <w:tabs>
          <w:tab w:val="left" w:pos="1418"/>
        </w:tabs>
        <w:spacing w:after="0" w:line="360" w:lineRule="auto"/>
        <w:ind w:left="709"/>
        <w:jc w:val="both"/>
        <w:rPr>
          <w:rFonts w:ascii="Times New Roman" w:hAnsi="Times New Roman" w:cs="Arial"/>
          <w:sz w:val="28"/>
          <w:szCs w:val="28"/>
        </w:rPr>
      </w:pPr>
    </w:p>
    <w:p w:rsidR="00DA0015" w:rsidRPr="00DA0015" w:rsidRDefault="00DA0015" w:rsidP="00DA0015">
      <w:pPr>
        <w:pStyle w:val="1"/>
        <w:keepNext w:val="0"/>
        <w:widowControl/>
        <w:numPr>
          <w:ilvl w:val="0"/>
          <w:numId w:val="59"/>
        </w:numPr>
        <w:autoSpaceDE/>
        <w:autoSpaceDN/>
        <w:adjustRightInd/>
        <w:spacing w:before="0" w:after="160" w:line="259" w:lineRule="auto"/>
        <w:ind w:left="0" w:firstLine="0"/>
        <w:contextualSpacing/>
        <w:jc w:val="center"/>
        <w:rPr>
          <w:rFonts w:ascii="Times New Roman" w:eastAsia="Calibri" w:hAnsi="Times New Roman" w:cs="Arial"/>
          <w:b w:val="0"/>
          <w:bCs w:val="0"/>
          <w:kern w:val="0"/>
          <w:sz w:val="28"/>
          <w:szCs w:val="28"/>
          <w:lang w:eastAsia="en-US"/>
        </w:rPr>
      </w:pPr>
      <w:r w:rsidRPr="00DA0015">
        <w:rPr>
          <w:rFonts w:ascii="Times New Roman" w:eastAsia="Calibri" w:hAnsi="Times New Roman" w:cs="Arial"/>
          <w:b w:val="0"/>
          <w:bCs w:val="0"/>
          <w:kern w:val="0"/>
          <w:sz w:val="28"/>
          <w:szCs w:val="28"/>
          <w:lang w:eastAsia="en-US"/>
        </w:rPr>
        <w:t>Заключение Верификатора</w:t>
      </w:r>
    </w:p>
    <w:p w:rsidR="00DA0015" w:rsidRPr="00DA0015" w:rsidRDefault="00DA0015" w:rsidP="00A9608F">
      <w:pPr>
        <w:pStyle w:val="2"/>
        <w:keepNext w:val="0"/>
        <w:keepLines w:val="0"/>
        <w:numPr>
          <w:ilvl w:val="1"/>
          <w:numId w:val="81"/>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По итогам проведения верификации Верификатор выпускает заключение с представлением выводов о соответствии финансового инструмента Методическим указаниям (далее – Заключение) с одним из следующих выводов:</w:t>
      </w:r>
    </w:p>
    <w:p w:rsidR="00DA0015" w:rsidRPr="00DA0015" w:rsidRDefault="00DA0015" w:rsidP="00A9608F">
      <w:pPr>
        <w:pStyle w:val="af5"/>
        <w:numPr>
          <w:ilvl w:val="0"/>
          <w:numId w:val="63"/>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соответствует;</w:t>
      </w:r>
    </w:p>
    <w:p w:rsidR="00DA0015" w:rsidRPr="00DA0015" w:rsidRDefault="00DA0015" w:rsidP="00A9608F">
      <w:pPr>
        <w:pStyle w:val="af5"/>
        <w:numPr>
          <w:ilvl w:val="0"/>
          <w:numId w:val="63"/>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не соответствует;</w:t>
      </w:r>
    </w:p>
    <w:p w:rsidR="00DA0015" w:rsidRPr="00DA0015" w:rsidRDefault="00DA0015" w:rsidP="00A9608F">
      <w:pPr>
        <w:pStyle w:val="af5"/>
        <w:numPr>
          <w:ilvl w:val="0"/>
          <w:numId w:val="63"/>
        </w:numPr>
        <w:tabs>
          <w:tab w:val="left" w:pos="1418"/>
        </w:tabs>
        <w:spacing w:after="0" w:line="360" w:lineRule="auto"/>
        <w:ind w:left="0" w:firstLine="709"/>
        <w:contextualSpacing w:val="0"/>
        <w:jc w:val="both"/>
        <w:rPr>
          <w:rFonts w:ascii="Times New Roman" w:hAnsi="Times New Roman" w:cs="Arial"/>
          <w:sz w:val="28"/>
          <w:szCs w:val="28"/>
        </w:rPr>
      </w:pPr>
      <w:r w:rsidRPr="00DA0015">
        <w:rPr>
          <w:rFonts w:ascii="Times New Roman" w:hAnsi="Times New Roman" w:cs="Arial"/>
          <w:sz w:val="28"/>
          <w:szCs w:val="28"/>
        </w:rPr>
        <w:t>сделать вывод о соответствии не представляется возможным.</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При выводе Верификатора «сделать вывод о соответствии не представляется возможным» Инициатор вправе повторно обратиться за проведением верификации финансового инструмента с учетом Заключения.</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В случае, если проект решения о выпуске облигаций дополнительно идентифицирован с использованием слов «зеленые облигации» в соответствии со Стандартами эмиссии ценных бумаг Банка России, в состав Заключения включается информация о соответствии проекта для финансирования и (или) рефинансирования которого будут использоваться привлеченные денежные средства в рамках зеленых финансовых инструментов принципам зеленого проекта, определенным в Таксономии, и (или) иным международно признанным принципам и стандартам в сфере экологии и (или) зеленого финансирования.</w:t>
      </w:r>
    </w:p>
    <w:p w:rsidR="00DA0015" w:rsidRPr="00DA0015" w:rsidRDefault="00DA0015" w:rsidP="00DA0015">
      <w:pPr>
        <w:spacing w:line="360" w:lineRule="auto"/>
        <w:ind w:firstLine="709"/>
        <w:jc w:val="both"/>
        <w:rPr>
          <w:rFonts w:eastAsia="Calibri" w:cs="Arial"/>
          <w:sz w:val="28"/>
          <w:szCs w:val="28"/>
          <w:lang w:eastAsia="en-US"/>
        </w:rPr>
      </w:pPr>
      <w:r w:rsidRPr="00DA0015">
        <w:rPr>
          <w:rFonts w:eastAsia="Calibri" w:cs="Arial"/>
          <w:sz w:val="28"/>
          <w:szCs w:val="28"/>
          <w:lang w:eastAsia="en-US"/>
        </w:rPr>
        <w:t xml:space="preserve">При несоответствии облигаций требованиям, установленным Банком России в соответствии с законодательством Российской Федерации </w:t>
      </w:r>
      <w:r w:rsidRPr="00DA0015">
        <w:rPr>
          <w:rFonts w:eastAsia="Calibri" w:cs="Arial"/>
          <w:sz w:val="28"/>
          <w:szCs w:val="28"/>
          <w:lang w:eastAsia="en-US"/>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  финансовые инструменты признаются несоответствующими Методическим указаниям.</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В Заключение включается следующая информация:</w:t>
      </w:r>
    </w:p>
    <w:p w:rsidR="00DA0015" w:rsidRPr="00DA0015" w:rsidRDefault="00DA0015" w:rsidP="00A9608F">
      <w:pPr>
        <w:pStyle w:val="af5"/>
        <w:numPr>
          <w:ilvl w:val="0"/>
          <w:numId w:val="82"/>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методология проведения проверки: объем проверки, посещение объектов (если применимо) и т.д.;</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проведенные мероприятия (интервью, анализ документов и т.д.);</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наличие/подтверждение независимости суждения и отсутствия конфликта интересов или иных обстоятельств, препятствующих надлежащему, объективному и беспристрастному анализу и суждению;</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дополнительные детали проверки и комментарии по усмотрению Верификатора;</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подтверждение, заявленного Инициатором, типа финансового инструмента, определенного в Методических указаниях;</w:t>
      </w:r>
    </w:p>
    <w:p w:rsidR="00DA0015" w:rsidRPr="00DA0015" w:rsidRDefault="00DA0015" w:rsidP="00A9608F">
      <w:pPr>
        <w:pStyle w:val="af5"/>
        <w:numPr>
          <w:ilvl w:val="0"/>
          <w:numId w:val="82"/>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наличие мер ответственности Инициатора за несоответствие финансового инструмента Методическим указаниям в течение жизненного цикла финансового инструмента (например, увеличение процентной ставки по кредитному договору в одностороннем порядке или дохода по облигациям);</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соответствие проекта одному или нескольким направлениям Таксономии;</w:t>
      </w:r>
    </w:p>
    <w:p w:rsidR="00DA0015" w:rsidRPr="00DA0015" w:rsidRDefault="00DA0015" w:rsidP="00A9608F">
      <w:pPr>
        <w:pStyle w:val="af5"/>
        <w:numPr>
          <w:ilvl w:val="0"/>
          <w:numId w:val="8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информация об Инициаторе и проекте/портфеле проектов;</w:t>
      </w:r>
    </w:p>
    <w:p w:rsidR="00DA0015" w:rsidRPr="00DA0015" w:rsidRDefault="00DA0015" w:rsidP="00A9608F">
      <w:pPr>
        <w:pStyle w:val="af5"/>
        <w:numPr>
          <w:ilvl w:val="0"/>
          <w:numId w:val="82"/>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цели финансирования, выбранного проекта/портфеля проектов (перед привлечением денежных средств) или о соблюдении целевого характера использования привлеченных денежных средств в рамках финансовых инструментов (после привлечения денежных средств);</w:t>
      </w:r>
    </w:p>
    <w:p w:rsidR="00DA0015" w:rsidRPr="00DA0015" w:rsidRDefault="00DA0015" w:rsidP="00A9608F">
      <w:pPr>
        <w:pStyle w:val="af5"/>
        <w:numPr>
          <w:ilvl w:val="0"/>
          <w:numId w:val="82"/>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соответствие облигаций требованиям, установленным Банком России в соответствии с законодательством Российской Федерации </w:t>
      </w:r>
      <w:r w:rsidRPr="00DA0015">
        <w:rPr>
          <w:rFonts w:ascii="Times New Roman" w:hAnsi="Times New Roman" w:cs="Arial"/>
          <w:sz w:val="28"/>
          <w:szCs w:val="28"/>
        </w:rPr>
        <w:br/>
        <w:t>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(не применяется для государственных и муниципальных облигаций).</w:t>
      </w:r>
    </w:p>
    <w:p w:rsidR="00DA0015" w:rsidRPr="00DA0015" w:rsidRDefault="00DA0015" w:rsidP="00A9608F">
      <w:pPr>
        <w:pStyle w:val="af5"/>
        <w:numPr>
          <w:ilvl w:val="0"/>
          <w:numId w:val="82"/>
        </w:numPr>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оценка</w:t>
      </w:r>
      <w:r w:rsidR="001F621A">
        <w:rPr>
          <w:rFonts w:ascii="Times New Roman" w:hAnsi="Times New Roman" w:cs="Arial"/>
          <w:sz w:val="28"/>
          <w:szCs w:val="28"/>
        </w:rPr>
        <w:t xml:space="preserve"> соответствия, планируемого к </w:t>
      </w:r>
      <w:r w:rsidRPr="00DA0015">
        <w:rPr>
          <w:rFonts w:ascii="Times New Roman" w:hAnsi="Times New Roman" w:cs="Arial"/>
          <w:sz w:val="28"/>
          <w:szCs w:val="28"/>
        </w:rPr>
        <w:t>финансированию/финансируемого проекта принципам, определенным в Таксономии;</w:t>
      </w:r>
    </w:p>
    <w:p w:rsidR="00DA0015" w:rsidRPr="00DA0015" w:rsidRDefault="00DA0015" w:rsidP="00A9608F">
      <w:pPr>
        <w:pStyle w:val="af5"/>
        <w:numPr>
          <w:ilvl w:val="0"/>
          <w:numId w:val="82"/>
        </w:numPr>
        <w:tabs>
          <w:tab w:val="left" w:pos="993"/>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результаты анализа:</w:t>
      </w:r>
    </w:p>
    <w:p w:rsidR="00DA0015" w:rsidRPr="00DA0015" w:rsidRDefault="00DA0015" w:rsidP="00A9608F">
      <w:pPr>
        <w:pStyle w:val="af5"/>
        <w:numPr>
          <w:ilvl w:val="0"/>
          <w:numId w:val="6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процедур обеспечения указаний к использованию и управлению денежными средствами, привлеченными посредством выпуска финансовых инструментов, определенных в Методических указаниях;</w:t>
      </w:r>
    </w:p>
    <w:p w:rsidR="00DA0015" w:rsidRPr="00DA0015" w:rsidRDefault="00DA0015" w:rsidP="00A9608F">
      <w:pPr>
        <w:pStyle w:val="af5"/>
        <w:numPr>
          <w:ilvl w:val="0"/>
          <w:numId w:val="6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процедур отбора и одобрения проектов;</w:t>
      </w:r>
    </w:p>
    <w:p w:rsidR="00DA0015" w:rsidRPr="00DA0015" w:rsidRDefault="00DA0015" w:rsidP="00A9608F">
      <w:pPr>
        <w:pStyle w:val="af5"/>
        <w:numPr>
          <w:ilvl w:val="0"/>
          <w:numId w:val="62"/>
        </w:numPr>
        <w:tabs>
          <w:tab w:val="left" w:pos="1418"/>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контроля реализации проектов или портфеля проектов;</w:t>
      </w:r>
    </w:p>
    <w:p w:rsidR="00DA0015" w:rsidRPr="00DA0015" w:rsidRDefault="00DA0015" w:rsidP="00A9608F">
      <w:pPr>
        <w:pStyle w:val="af5"/>
        <w:numPr>
          <w:ilvl w:val="0"/>
          <w:numId w:val="82"/>
        </w:numPr>
        <w:tabs>
          <w:tab w:val="left" w:pos="993"/>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размер и независимое подтверждение ожидаемого экологического эффекта от реализации проекта</w:t>
      </w:r>
      <w:r w:rsidRPr="00DA0015" w:rsidDel="00137B1A">
        <w:rPr>
          <w:rFonts w:ascii="Times New Roman" w:hAnsi="Times New Roman" w:cs="Arial"/>
          <w:sz w:val="28"/>
          <w:szCs w:val="28"/>
        </w:rPr>
        <w:t xml:space="preserve"> </w:t>
      </w:r>
      <w:r w:rsidRPr="00DA0015">
        <w:rPr>
          <w:rFonts w:ascii="Times New Roman" w:hAnsi="Times New Roman" w:cs="Arial"/>
          <w:sz w:val="28"/>
          <w:szCs w:val="28"/>
        </w:rPr>
        <w:t>– применяется при подготовке Заключений перед привлечением денежных средств;</w:t>
      </w:r>
    </w:p>
    <w:p w:rsidR="00DA0015" w:rsidRPr="00DA0015" w:rsidRDefault="00DA0015" w:rsidP="00A9608F">
      <w:pPr>
        <w:pStyle w:val="af5"/>
        <w:numPr>
          <w:ilvl w:val="0"/>
          <w:numId w:val="82"/>
        </w:numPr>
        <w:tabs>
          <w:tab w:val="left" w:pos="993"/>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 xml:space="preserve">размер полученных (планируемых) показателях экологического эффекта от реализации проекта, а также информацию о существенных негативных факторах, влияющих на достижение показателей экологического эффекта – применяется при подготовке Заключения после привлечения денежных средств; </w:t>
      </w:r>
    </w:p>
    <w:p w:rsidR="00DA0015" w:rsidRPr="00DA0015" w:rsidRDefault="00DA0015" w:rsidP="00A9608F">
      <w:pPr>
        <w:pStyle w:val="af5"/>
        <w:numPr>
          <w:ilvl w:val="0"/>
          <w:numId w:val="82"/>
        </w:numPr>
        <w:tabs>
          <w:tab w:val="left" w:pos="993"/>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о наличии/отсутствии конфликта интересов, независимости суждения;</w:t>
      </w:r>
    </w:p>
    <w:p w:rsidR="00DA0015" w:rsidRPr="00DA0015" w:rsidRDefault="00DA0015" w:rsidP="00A9608F">
      <w:pPr>
        <w:pStyle w:val="af5"/>
        <w:numPr>
          <w:ilvl w:val="0"/>
          <w:numId w:val="82"/>
        </w:numPr>
        <w:tabs>
          <w:tab w:val="left" w:pos="993"/>
        </w:tabs>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вывод о соответствии финансового инструмента Методическим указаниям.</w:t>
      </w:r>
    </w:p>
    <w:p w:rsidR="00DA0015" w:rsidRPr="00DA0015" w:rsidRDefault="00DA0015" w:rsidP="00DA0015">
      <w:pPr>
        <w:pStyle w:val="2"/>
        <w:keepNext w:val="0"/>
        <w:keepLines w:val="0"/>
        <w:numPr>
          <w:ilvl w:val="1"/>
          <w:numId w:val="59"/>
        </w:numPr>
        <w:tabs>
          <w:tab w:val="left" w:pos="1276"/>
        </w:tabs>
        <w:spacing w:before="0" w:line="360" w:lineRule="auto"/>
        <w:ind w:left="0" w:firstLine="709"/>
        <w:contextualSpacing/>
        <w:jc w:val="both"/>
        <w:rPr>
          <w:rFonts w:ascii="Times New Roman" w:eastAsia="Calibri" w:hAnsi="Times New Roman" w:cs="Arial"/>
          <w:color w:val="auto"/>
          <w:sz w:val="28"/>
          <w:szCs w:val="28"/>
          <w:lang w:eastAsia="en-US"/>
        </w:rPr>
      </w:pPr>
      <w:r w:rsidRPr="00DA0015">
        <w:rPr>
          <w:rFonts w:ascii="Times New Roman" w:eastAsia="Calibri" w:hAnsi="Times New Roman" w:cs="Arial"/>
          <w:color w:val="auto"/>
          <w:sz w:val="28"/>
          <w:szCs w:val="28"/>
          <w:lang w:eastAsia="en-US"/>
        </w:rPr>
        <w:t xml:space="preserve">Верификатор направляет в Методологический центр ВЭБ.РФ все выпущенные заключения, вне зависимости от вывода, содержащегося </w:t>
      </w:r>
      <w:r w:rsidRPr="00DA0015">
        <w:rPr>
          <w:rFonts w:ascii="Times New Roman" w:eastAsia="Calibri" w:hAnsi="Times New Roman" w:cs="Arial"/>
          <w:color w:val="auto"/>
          <w:sz w:val="28"/>
          <w:szCs w:val="28"/>
          <w:lang w:eastAsia="en-US"/>
        </w:rPr>
        <w:br/>
        <w:t xml:space="preserve">в заключении, от того, является ли финансовый инструмент публичным, </w:t>
      </w:r>
      <w:r w:rsidRPr="00DA0015">
        <w:rPr>
          <w:rFonts w:ascii="Times New Roman" w:eastAsia="Calibri" w:hAnsi="Times New Roman" w:cs="Arial"/>
          <w:color w:val="auto"/>
          <w:sz w:val="28"/>
          <w:szCs w:val="28"/>
          <w:lang w:eastAsia="en-US"/>
        </w:rPr>
        <w:br/>
        <w:t xml:space="preserve">и формата проведенной верификации, определенного в Методических указаниях. Методологический центр ВЭБ.РФ проводит выборочную проверку заключений, выпущенных любым Верификатором, на их соответствие Методическим указаниям.    </w:t>
      </w:r>
    </w:p>
    <w:p w:rsidR="00DA0015" w:rsidRPr="00DA0015" w:rsidRDefault="00DA0015" w:rsidP="00DA0015">
      <w:pPr>
        <w:pStyle w:val="af5"/>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Инициатор публикует Заключение или отдельную информацию из него после его получения.</w:t>
      </w:r>
    </w:p>
    <w:p w:rsidR="00DA0015" w:rsidRPr="00DA0015" w:rsidRDefault="00DA0015" w:rsidP="00DA0015">
      <w:pPr>
        <w:pStyle w:val="af5"/>
        <w:spacing w:after="0" w:line="360" w:lineRule="auto"/>
        <w:ind w:left="0" w:firstLine="709"/>
        <w:jc w:val="both"/>
        <w:rPr>
          <w:rFonts w:ascii="Times New Roman" w:hAnsi="Times New Roman" w:cs="Arial"/>
          <w:sz w:val="28"/>
          <w:szCs w:val="28"/>
        </w:rPr>
      </w:pPr>
      <w:r w:rsidRPr="00DA0015">
        <w:rPr>
          <w:rFonts w:ascii="Times New Roman" w:hAnsi="Times New Roman" w:cs="Arial"/>
          <w:sz w:val="28"/>
          <w:szCs w:val="28"/>
        </w:rPr>
        <w:t>Заключение или отдельная информация из него публикуется Инициатором со степенью детализации, позволяющей сохранить ограничения по конфиденциальности по каждому случаю получения денежных средств в рамках финансового инструмента.</w:t>
      </w:r>
    </w:p>
    <w:p w:rsidR="00001F18" w:rsidRDefault="00001F18" w:rsidP="00AF0E60">
      <w:pPr>
        <w:spacing w:line="360" w:lineRule="atLeast"/>
        <w:rPr>
          <w:b/>
          <w:bCs/>
          <w:color w:val="000000"/>
          <w:sz w:val="28"/>
          <w:szCs w:val="28"/>
        </w:rPr>
      </w:pPr>
    </w:p>
    <w:p w:rsidR="001F621A" w:rsidRDefault="001F621A" w:rsidP="00AF0E60">
      <w:pPr>
        <w:spacing w:line="360" w:lineRule="atLeast"/>
        <w:rPr>
          <w:b/>
          <w:bCs/>
          <w:color w:val="000000"/>
          <w:sz w:val="28"/>
          <w:szCs w:val="28"/>
        </w:rPr>
      </w:pPr>
    </w:p>
    <w:tbl>
      <w:tblPr>
        <w:tblW w:w="0" w:type="auto"/>
        <w:tblLook w:val="04A0" w:firstRow="1" w:lastRow="0" w:firstColumn="1" w:lastColumn="0" w:noHBand="0" w:noVBand="1"/>
      </w:tblPr>
      <w:tblGrid>
        <w:gridCol w:w="4643"/>
        <w:gridCol w:w="4644"/>
      </w:tblGrid>
      <w:tr w:rsidR="0081321C" w:rsidRPr="00EC0506" w:rsidTr="00EC0506">
        <w:tc>
          <w:tcPr>
            <w:tcW w:w="4643" w:type="dxa"/>
            <w:shd w:val="clear" w:color="auto" w:fill="auto"/>
          </w:tcPr>
          <w:p w:rsidR="0081321C" w:rsidRPr="00EC0506" w:rsidRDefault="0081321C" w:rsidP="00EC0506">
            <w:pPr>
              <w:pageBreakBefore/>
              <w:spacing w:line="360" w:lineRule="atLeast"/>
              <w:jc w:val="center"/>
              <w:rPr>
                <w:b/>
                <w:bCs/>
                <w:color w:val="000000"/>
                <w:sz w:val="28"/>
                <w:szCs w:val="28"/>
              </w:rPr>
            </w:pPr>
          </w:p>
        </w:tc>
        <w:tc>
          <w:tcPr>
            <w:tcW w:w="4644" w:type="dxa"/>
            <w:shd w:val="clear" w:color="auto" w:fill="auto"/>
          </w:tcPr>
          <w:p w:rsidR="0081321C" w:rsidRPr="00EC0506" w:rsidRDefault="0081321C" w:rsidP="00EC0506">
            <w:pPr>
              <w:widowControl/>
              <w:autoSpaceDE/>
              <w:autoSpaceDN/>
              <w:adjustRightInd/>
              <w:contextualSpacing/>
              <w:jc w:val="center"/>
              <w:rPr>
                <w:rFonts w:eastAsia="Calibri"/>
                <w:sz w:val="28"/>
                <w:szCs w:val="28"/>
                <w:lang w:eastAsia="en-US"/>
              </w:rPr>
            </w:pPr>
            <w:r w:rsidRPr="00EC0506">
              <w:rPr>
                <w:rFonts w:eastAsia="Calibri"/>
                <w:sz w:val="28"/>
                <w:szCs w:val="28"/>
                <w:lang w:eastAsia="en-US"/>
              </w:rPr>
              <w:t>УТВЕРЖДЕНЫ</w:t>
            </w:r>
          </w:p>
          <w:p w:rsidR="0081321C" w:rsidRPr="00EC0506" w:rsidRDefault="0081321C" w:rsidP="00EC0506">
            <w:pPr>
              <w:widowControl/>
              <w:autoSpaceDE/>
              <w:autoSpaceDN/>
              <w:adjustRightInd/>
              <w:contextualSpacing/>
              <w:jc w:val="center"/>
              <w:rPr>
                <w:rFonts w:eastAsia="Calibri"/>
                <w:sz w:val="28"/>
                <w:szCs w:val="28"/>
                <w:lang w:eastAsia="en-US"/>
              </w:rPr>
            </w:pPr>
            <w:r w:rsidRPr="00EC0506">
              <w:rPr>
                <w:rFonts w:eastAsia="Calibri"/>
                <w:sz w:val="28"/>
                <w:szCs w:val="28"/>
                <w:lang w:eastAsia="en-US"/>
              </w:rPr>
              <w:t xml:space="preserve">постановлением Правительства Российской Федерации </w:t>
            </w:r>
            <w:r w:rsidRPr="00EC0506">
              <w:rPr>
                <w:rFonts w:eastAsia="Calibri"/>
                <w:sz w:val="28"/>
                <w:szCs w:val="28"/>
                <w:lang w:eastAsia="en-US"/>
              </w:rPr>
              <w:br/>
              <w:t>от                          2021 г.  №</w:t>
            </w:r>
          </w:p>
          <w:p w:rsidR="0081321C" w:rsidRPr="00EC0506" w:rsidRDefault="0081321C" w:rsidP="00EC0506">
            <w:pPr>
              <w:widowControl/>
              <w:autoSpaceDE/>
              <w:autoSpaceDN/>
              <w:adjustRightInd/>
              <w:spacing w:afterLines="60" w:after="144"/>
              <w:jc w:val="center"/>
              <w:rPr>
                <w:rFonts w:eastAsia="Calibri"/>
                <w:b/>
                <w:bCs/>
                <w:color w:val="000000"/>
                <w:sz w:val="28"/>
                <w:szCs w:val="28"/>
                <w:lang w:eastAsia="en-US"/>
              </w:rPr>
            </w:pPr>
          </w:p>
          <w:p w:rsidR="0081321C" w:rsidRPr="00EC0506" w:rsidRDefault="0081321C" w:rsidP="00EC0506">
            <w:pPr>
              <w:pageBreakBefore/>
              <w:spacing w:line="360" w:lineRule="atLeast"/>
              <w:jc w:val="center"/>
              <w:rPr>
                <w:b/>
                <w:bCs/>
                <w:color w:val="000000"/>
                <w:sz w:val="28"/>
                <w:szCs w:val="28"/>
              </w:rPr>
            </w:pPr>
          </w:p>
        </w:tc>
      </w:tr>
    </w:tbl>
    <w:p w:rsidR="0081321C" w:rsidRPr="00001F18" w:rsidRDefault="0081321C" w:rsidP="0081321C">
      <w:pPr>
        <w:widowControl/>
        <w:autoSpaceDE/>
        <w:autoSpaceDN/>
        <w:adjustRightInd/>
        <w:spacing w:afterLines="60" w:after="144"/>
        <w:rPr>
          <w:rFonts w:eastAsia="Calibri"/>
          <w:b/>
          <w:bCs/>
          <w:color w:val="000000"/>
          <w:sz w:val="28"/>
          <w:szCs w:val="28"/>
          <w:lang w:eastAsia="en-US"/>
        </w:rPr>
      </w:pPr>
    </w:p>
    <w:p w:rsidR="00001F18" w:rsidRPr="00001F18" w:rsidRDefault="00001F18" w:rsidP="00001F18">
      <w:pPr>
        <w:widowControl/>
        <w:autoSpaceDE/>
        <w:autoSpaceDN/>
        <w:adjustRightInd/>
        <w:spacing w:line="360" w:lineRule="auto"/>
        <w:jc w:val="center"/>
        <w:rPr>
          <w:rFonts w:eastAsia="Calibri"/>
          <w:b/>
          <w:bCs/>
          <w:color w:val="000000"/>
          <w:sz w:val="28"/>
          <w:szCs w:val="28"/>
          <w:lang w:eastAsia="en-US"/>
        </w:rPr>
      </w:pPr>
      <w:r w:rsidRPr="00001F18">
        <w:rPr>
          <w:rFonts w:eastAsia="Calibri"/>
          <w:b/>
          <w:bCs/>
          <w:color w:val="000000"/>
          <w:spacing w:val="30"/>
          <w:sz w:val="28"/>
          <w:szCs w:val="28"/>
          <w:lang w:eastAsia="en-US"/>
        </w:rPr>
        <w:t>МЕТОДИЧЕСКИЕ УКАЗАНИЯ</w:t>
      </w:r>
      <w:r w:rsidRPr="00001F18">
        <w:rPr>
          <w:rFonts w:eastAsia="Calibri"/>
          <w:b/>
          <w:bCs/>
          <w:color w:val="000000"/>
          <w:sz w:val="28"/>
          <w:szCs w:val="28"/>
          <w:lang w:eastAsia="en-US"/>
        </w:rPr>
        <w:t xml:space="preserve"> </w:t>
      </w:r>
      <w:r w:rsidRPr="00001F18">
        <w:rPr>
          <w:rFonts w:eastAsia="Calibri"/>
          <w:b/>
          <w:bCs/>
          <w:color w:val="000000"/>
          <w:sz w:val="28"/>
          <w:szCs w:val="28"/>
          <w:lang w:eastAsia="en-US"/>
        </w:rPr>
        <w:br/>
        <w:t>ПО ВЕДЕНИЮ ПЕРЕЧНЯ ВЕРИФИКАТОРОВ</w:t>
      </w:r>
    </w:p>
    <w:p w:rsidR="00001F18" w:rsidRPr="00001F18" w:rsidRDefault="00001F18" w:rsidP="00001F18">
      <w:pPr>
        <w:widowControl/>
        <w:autoSpaceDE/>
        <w:autoSpaceDN/>
        <w:adjustRightInd/>
        <w:spacing w:line="360" w:lineRule="auto"/>
        <w:jc w:val="center"/>
        <w:rPr>
          <w:rFonts w:eastAsia="Calibri"/>
          <w:b/>
          <w:bCs/>
          <w:color w:val="000000"/>
          <w:sz w:val="28"/>
          <w:szCs w:val="28"/>
          <w:lang w:eastAsia="en-US"/>
        </w:rPr>
      </w:pPr>
    </w:p>
    <w:p w:rsidR="00001F18" w:rsidRPr="00001F18" w:rsidRDefault="00001F18" w:rsidP="00A42707">
      <w:pPr>
        <w:widowControl/>
        <w:numPr>
          <w:ilvl w:val="0"/>
          <w:numId w:val="37"/>
        </w:numPr>
        <w:autoSpaceDE/>
        <w:autoSpaceDN/>
        <w:adjustRightInd/>
        <w:spacing w:after="160" w:line="360" w:lineRule="auto"/>
        <w:contextualSpacing/>
        <w:jc w:val="center"/>
        <w:rPr>
          <w:rFonts w:eastAsia="Calibri"/>
          <w:bCs/>
          <w:color w:val="000000"/>
          <w:sz w:val="28"/>
          <w:szCs w:val="28"/>
          <w:lang w:eastAsia="en-US"/>
        </w:rPr>
      </w:pPr>
      <w:r w:rsidRPr="00001F18">
        <w:rPr>
          <w:rFonts w:eastAsia="Calibri"/>
          <w:bCs/>
          <w:color w:val="000000"/>
          <w:sz w:val="28"/>
          <w:szCs w:val="28"/>
          <w:lang w:eastAsia="en-US"/>
        </w:rPr>
        <w:t>Общие положения</w:t>
      </w:r>
    </w:p>
    <w:p w:rsidR="00001F18" w:rsidRPr="00001F18" w:rsidRDefault="00001F18" w:rsidP="00A42707">
      <w:pPr>
        <w:widowControl/>
        <w:numPr>
          <w:ilvl w:val="1"/>
          <w:numId w:val="3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Методические указания по ведению перечня верификаторов (далее – Указания) разработаны в развитие Методических указаний </w:t>
      </w:r>
      <w:r w:rsidRPr="00001F18">
        <w:rPr>
          <w:rFonts w:eastAsia="Calibri"/>
          <w:sz w:val="28"/>
          <w:szCs w:val="28"/>
          <w:lang w:eastAsia="en-US"/>
        </w:rPr>
        <w:br/>
        <w:t xml:space="preserve">по отнесению финансовых инструментов к финансовым инструментам, направленным на финансирование проектов устойчивого (в том числе зеленого) развития (далее – Методические указания), в части указаний </w:t>
      </w:r>
      <w:r w:rsidRPr="00001F18">
        <w:rPr>
          <w:rFonts w:eastAsia="Calibri"/>
          <w:sz w:val="28"/>
          <w:szCs w:val="28"/>
          <w:lang w:eastAsia="en-US"/>
        </w:rPr>
        <w:br/>
        <w:t>к порядку включения юридических лиц в перечень верификаторов, исключения Верификаторов из перечня верификаторов Методологического центра ВЭБ.РФ и определяют требования к системе верификации проектов устойчивого (в том числе зеленого) развития в соответствующей части.</w:t>
      </w:r>
    </w:p>
    <w:p w:rsidR="00001F18" w:rsidRPr="00001F18" w:rsidRDefault="00001F18" w:rsidP="00A42707">
      <w:pPr>
        <w:widowControl/>
        <w:numPr>
          <w:ilvl w:val="1"/>
          <w:numId w:val="3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В Указаниях употребляются термины в значениях, определенных в Методических указаниях и Методических указаниях по проведению верификации зеленых и адаптационных финансовых инструментов. </w:t>
      </w:r>
    </w:p>
    <w:p w:rsidR="00001F18" w:rsidRPr="00001F18" w:rsidRDefault="00001F18" w:rsidP="00A42707">
      <w:pPr>
        <w:widowControl/>
        <w:numPr>
          <w:ilvl w:val="1"/>
          <w:numId w:val="37"/>
        </w:numPr>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 xml:space="preserve">В Указаниях определен процесс, применяемый Методологическим центром ВЭБ.РФ, для включения юридических лиц </w:t>
      </w:r>
      <w:r w:rsidRPr="00001F18">
        <w:rPr>
          <w:rFonts w:eastAsia="Calibri"/>
          <w:sz w:val="28"/>
          <w:szCs w:val="28"/>
          <w:lang w:eastAsia="en-US"/>
        </w:rPr>
        <w:br/>
        <w:t xml:space="preserve">в перечень верификаторов и исключения Верификаторов из перечня верификаторов, принципы отбора юридических лиц для их включения </w:t>
      </w:r>
      <w:r w:rsidRPr="00001F18">
        <w:rPr>
          <w:rFonts w:eastAsia="Calibri"/>
          <w:sz w:val="28"/>
          <w:szCs w:val="28"/>
          <w:lang w:eastAsia="en-US"/>
        </w:rPr>
        <w:br/>
        <w:t>в перечень верификаторов, перечень документов для предоставления юридическими лицами для включения в перечень верификаторов, основания для исключения Верификаторов из перечня верификаторов.</w:t>
      </w:r>
    </w:p>
    <w:p w:rsidR="00001F18" w:rsidRPr="00001F18" w:rsidRDefault="00001F18" w:rsidP="00001F18">
      <w:pPr>
        <w:widowControl/>
        <w:autoSpaceDE/>
        <w:autoSpaceDN/>
        <w:adjustRightInd/>
        <w:spacing w:line="360" w:lineRule="auto"/>
        <w:jc w:val="both"/>
        <w:rPr>
          <w:rFonts w:eastAsia="Calibri"/>
          <w:sz w:val="28"/>
          <w:szCs w:val="28"/>
          <w:lang w:eastAsia="en-US"/>
        </w:rPr>
      </w:pPr>
      <w:r w:rsidRPr="00001F18">
        <w:rPr>
          <w:rFonts w:eastAsia="Calibri"/>
          <w:sz w:val="28"/>
          <w:szCs w:val="28"/>
          <w:lang w:eastAsia="en-US"/>
        </w:rPr>
        <w:t xml:space="preserve">До формирования перечня верификаторов, в который входит хотя бы один Верификатор, действует временный перечень верификаторов. Временный перечень верификаторов формируется из юридических лиц, одновременно входящих в следующие два перечня: </w:t>
      </w:r>
    </w:p>
    <w:p w:rsidR="00001F18" w:rsidRPr="00001F18" w:rsidRDefault="00001F18" w:rsidP="00A42707">
      <w:pPr>
        <w:widowControl/>
        <w:numPr>
          <w:ilvl w:val="0"/>
          <w:numId w:val="43"/>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перечень лиц, независимая внешняя оценка которых принимается для включения облигаций в сегменах Сектора устойчивого развития согласно Правилам листинга ПАО Московская биржа;</w:t>
      </w:r>
    </w:p>
    <w:p w:rsidR="00001F18" w:rsidRPr="00001F18" w:rsidRDefault="00001F18" w:rsidP="00A42707">
      <w:pPr>
        <w:widowControl/>
        <w:numPr>
          <w:ilvl w:val="0"/>
          <w:numId w:val="43"/>
        </w:numPr>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реестр кредитных рейтинговых агентств Банка России.</w:t>
      </w:r>
    </w:p>
    <w:p w:rsidR="00001F18" w:rsidRPr="00001F18" w:rsidRDefault="00001F18" w:rsidP="00001F18">
      <w:pPr>
        <w:widowControl/>
        <w:autoSpaceDE/>
        <w:autoSpaceDN/>
        <w:adjustRightInd/>
        <w:spacing w:line="360" w:lineRule="auto"/>
        <w:jc w:val="both"/>
        <w:rPr>
          <w:rFonts w:eastAsia="Calibri"/>
          <w:sz w:val="28"/>
          <w:szCs w:val="28"/>
          <w:lang w:eastAsia="en-US"/>
        </w:rPr>
      </w:pPr>
    </w:p>
    <w:p w:rsidR="00001F18" w:rsidRPr="00001F18" w:rsidRDefault="00001F18" w:rsidP="00A42707">
      <w:pPr>
        <w:widowControl/>
        <w:numPr>
          <w:ilvl w:val="0"/>
          <w:numId w:val="37"/>
        </w:numPr>
        <w:autoSpaceDE/>
        <w:autoSpaceDN/>
        <w:adjustRightInd/>
        <w:spacing w:after="160" w:line="360" w:lineRule="auto"/>
        <w:jc w:val="center"/>
        <w:rPr>
          <w:rFonts w:eastAsia="Calibri"/>
          <w:sz w:val="28"/>
          <w:szCs w:val="28"/>
          <w:lang w:eastAsia="en-US"/>
        </w:rPr>
      </w:pPr>
      <w:r w:rsidRPr="00001F18">
        <w:rPr>
          <w:rFonts w:eastAsia="Calibri"/>
          <w:sz w:val="28"/>
          <w:szCs w:val="28"/>
          <w:lang w:eastAsia="en-US"/>
        </w:rPr>
        <w:t>Процесс включения юридических лиц в перечень верификаторов</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Включение юридических лиц в перечень верификаторов осуществляется Методологическим центром ВЭБ.РФ.</w:t>
      </w:r>
      <w:r>
        <w:rPr>
          <w:rFonts w:eastAsia="Calibri"/>
          <w:sz w:val="28"/>
          <w:szCs w:val="28"/>
          <w:lang w:eastAsia="en-US"/>
        </w:rPr>
        <w:t xml:space="preserve"> </w:t>
      </w:r>
      <w:r w:rsidRPr="00001F18">
        <w:rPr>
          <w:rFonts w:eastAsia="Calibri"/>
          <w:sz w:val="28"/>
          <w:szCs w:val="28"/>
          <w:lang w:eastAsia="en-US"/>
        </w:rPr>
        <w:t>Методологический центр ВЭБ.РФ при формировании перечня верификаторов отражает специализацию Верификаторов по направлениям Таксономии зеленых проектов/Таксономии адаптационных проектов/отдельных Таксономий иных проектов устойчивого развития.</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 xml:space="preserve">Для инициирования принятия Методологическим центром ВЭБ.РФ решения о включении юридического лица в перечень верификаторов юридическое лицо (далее – заявитель) направляет в Методологический центр ВЭБ.РФ заявку, содержащую пакет документов, определенных в разделе </w:t>
      </w:r>
      <w:r w:rsidRPr="00001F18">
        <w:rPr>
          <w:rFonts w:eastAsia="Calibri"/>
          <w:sz w:val="28"/>
          <w:szCs w:val="28"/>
          <w:lang w:val="en-US" w:eastAsia="en-US"/>
        </w:rPr>
        <w:t>V</w:t>
      </w:r>
      <w:r w:rsidRPr="00001F18">
        <w:rPr>
          <w:rFonts w:eastAsia="Calibri"/>
          <w:sz w:val="28"/>
          <w:szCs w:val="28"/>
          <w:lang w:eastAsia="en-US"/>
        </w:rPr>
        <w:t xml:space="preserve"> Указаний, и подтверждающую соответствие заявителя принципам, определенным в разделе </w:t>
      </w:r>
      <w:r w:rsidRPr="00001F18">
        <w:rPr>
          <w:rFonts w:eastAsia="Calibri"/>
          <w:sz w:val="28"/>
          <w:szCs w:val="28"/>
          <w:lang w:val="en-US" w:eastAsia="en-US"/>
        </w:rPr>
        <w:t>IV</w:t>
      </w:r>
      <w:r w:rsidRPr="00001F18">
        <w:rPr>
          <w:rFonts w:eastAsia="Calibri"/>
          <w:sz w:val="28"/>
          <w:szCs w:val="28"/>
          <w:lang w:eastAsia="en-US"/>
        </w:rPr>
        <w:t xml:space="preserve"> Указаний.</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 xml:space="preserve">Заявка на включение в перечень верификаторов направляется заявителем в Методологический центр ВЭБ.РФ по реквизитам, указанным на специализированной странице Методологического центра ВЭБ.РФ </w:t>
      </w:r>
      <w:r w:rsidRPr="00001F18">
        <w:rPr>
          <w:rFonts w:eastAsia="Calibri"/>
          <w:sz w:val="28"/>
          <w:szCs w:val="28"/>
          <w:lang w:eastAsia="en-US"/>
        </w:rPr>
        <w:br/>
        <w:t xml:space="preserve">в информационно-телекоммуникационной сети «Интернет» с приложением пакета документов, определенных в разделе </w:t>
      </w:r>
      <w:r w:rsidRPr="00001F18">
        <w:rPr>
          <w:rFonts w:eastAsia="Calibri"/>
          <w:sz w:val="28"/>
          <w:szCs w:val="28"/>
          <w:lang w:val="en-US" w:eastAsia="en-US"/>
        </w:rPr>
        <w:t>V</w:t>
      </w:r>
      <w:r w:rsidRPr="00001F18">
        <w:rPr>
          <w:rFonts w:eastAsia="Calibri"/>
          <w:sz w:val="28"/>
          <w:szCs w:val="28"/>
          <w:lang w:eastAsia="en-US"/>
        </w:rPr>
        <w:t xml:space="preserve"> Указаний.</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 xml:space="preserve">Заявитель до подачи заявки может ознакомиться с принципами отбора юридических лиц для их включения в перечень верификаторов, определенными в разделе </w:t>
      </w:r>
      <w:r w:rsidRPr="00001F18">
        <w:rPr>
          <w:rFonts w:eastAsia="Calibri"/>
          <w:sz w:val="28"/>
          <w:szCs w:val="28"/>
          <w:lang w:val="en-US" w:eastAsia="en-US"/>
        </w:rPr>
        <w:t>IV</w:t>
      </w:r>
      <w:r w:rsidRPr="00001F18">
        <w:rPr>
          <w:rFonts w:eastAsia="Calibri"/>
          <w:sz w:val="28"/>
          <w:szCs w:val="28"/>
          <w:lang w:eastAsia="en-US"/>
        </w:rPr>
        <w:t xml:space="preserve"> Указаний. Представление неполной информации, непредставление или неправильное оформление, или подача заявки, не полностью и (или) не во всех отношениях соответствующей указаниям по ее формированию, определенным в разделе </w:t>
      </w:r>
      <w:r w:rsidRPr="00001F18">
        <w:rPr>
          <w:rFonts w:eastAsia="Calibri"/>
          <w:sz w:val="28"/>
          <w:szCs w:val="28"/>
          <w:lang w:val="en-US" w:eastAsia="en-US"/>
        </w:rPr>
        <w:t>V</w:t>
      </w:r>
      <w:r w:rsidRPr="00001F18">
        <w:rPr>
          <w:rFonts w:eastAsia="Calibri"/>
          <w:sz w:val="28"/>
          <w:szCs w:val="28"/>
          <w:lang w:eastAsia="en-US"/>
        </w:rPr>
        <w:t xml:space="preserve"> Указаний, может являться основанием для Методологического центра ВЭБ.РФ отклонить заявку.</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val="x-none" w:eastAsia="en-US"/>
        </w:rPr>
        <w:t xml:space="preserve">Заявки на </w:t>
      </w:r>
      <w:r w:rsidRPr="00001F18">
        <w:rPr>
          <w:rFonts w:eastAsia="Calibri"/>
          <w:sz w:val="28"/>
          <w:szCs w:val="28"/>
          <w:lang w:eastAsia="en-US"/>
        </w:rPr>
        <w:t>включение в перечень верификаторов</w:t>
      </w:r>
      <w:r w:rsidRPr="00001F18">
        <w:rPr>
          <w:rFonts w:eastAsia="Calibri"/>
          <w:sz w:val="28"/>
          <w:szCs w:val="28"/>
          <w:lang w:val="x-none" w:eastAsia="en-US"/>
        </w:rPr>
        <w:t xml:space="preserve"> рассматрива</w:t>
      </w:r>
      <w:r w:rsidRPr="00001F18">
        <w:rPr>
          <w:rFonts w:eastAsia="Calibri"/>
          <w:sz w:val="28"/>
          <w:szCs w:val="28"/>
          <w:lang w:eastAsia="en-US"/>
        </w:rPr>
        <w:t>ется</w:t>
      </w:r>
      <w:r w:rsidRPr="00001F18">
        <w:rPr>
          <w:rFonts w:eastAsia="Calibri"/>
          <w:sz w:val="28"/>
          <w:szCs w:val="28"/>
          <w:lang w:val="x-none" w:eastAsia="en-US"/>
        </w:rPr>
        <w:t xml:space="preserve"> Методологическ</w:t>
      </w:r>
      <w:r w:rsidRPr="00001F18">
        <w:rPr>
          <w:rFonts w:eastAsia="Calibri"/>
          <w:sz w:val="28"/>
          <w:szCs w:val="28"/>
          <w:lang w:eastAsia="en-US"/>
        </w:rPr>
        <w:t xml:space="preserve">им </w:t>
      </w:r>
      <w:r w:rsidRPr="00001F18">
        <w:rPr>
          <w:rFonts w:eastAsia="Calibri"/>
          <w:sz w:val="28"/>
          <w:szCs w:val="28"/>
          <w:lang w:val="x-none" w:eastAsia="en-US"/>
        </w:rPr>
        <w:t>центр</w:t>
      </w:r>
      <w:r w:rsidRPr="00001F18">
        <w:rPr>
          <w:rFonts w:eastAsia="Calibri"/>
          <w:sz w:val="28"/>
          <w:szCs w:val="28"/>
          <w:lang w:eastAsia="en-US"/>
        </w:rPr>
        <w:t>ом</w:t>
      </w:r>
      <w:r w:rsidRPr="00001F18">
        <w:rPr>
          <w:rFonts w:eastAsia="Calibri"/>
          <w:sz w:val="28"/>
          <w:szCs w:val="28"/>
          <w:lang w:val="x-none" w:eastAsia="en-US"/>
        </w:rPr>
        <w:t xml:space="preserve"> ВЭБ.РФ </w:t>
      </w:r>
      <w:r w:rsidRPr="00001F18">
        <w:rPr>
          <w:rFonts w:eastAsia="Calibri"/>
          <w:sz w:val="28"/>
          <w:szCs w:val="28"/>
          <w:lang w:eastAsia="en-US"/>
        </w:rPr>
        <w:t>не более 90</w:t>
      </w:r>
      <w:r w:rsidRPr="00001F18">
        <w:rPr>
          <w:rFonts w:eastAsia="Calibri"/>
          <w:sz w:val="28"/>
          <w:szCs w:val="28"/>
          <w:lang w:val="x-none" w:eastAsia="en-US"/>
        </w:rPr>
        <w:t xml:space="preserve"> (</w:t>
      </w:r>
      <w:r w:rsidRPr="00001F18">
        <w:rPr>
          <w:rFonts w:eastAsia="Calibri"/>
          <w:sz w:val="28"/>
          <w:szCs w:val="28"/>
          <w:lang w:eastAsia="en-US"/>
        </w:rPr>
        <w:t>девяноста</w:t>
      </w:r>
      <w:r w:rsidRPr="00001F18">
        <w:rPr>
          <w:rFonts w:eastAsia="Calibri"/>
          <w:sz w:val="28"/>
          <w:szCs w:val="28"/>
          <w:lang w:val="x-none" w:eastAsia="en-US"/>
        </w:rPr>
        <w:t xml:space="preserve">) </w:t>
      </w:r>
      <w:r w:rsidRPr="00001F18">
        <w:rPr>
          <w:rFonts w:eastAsia="Calibri"/>
          <w:sz w:val="28"/>
          <w:szCs w:val="28"/>
          <w:lang w:eastAsia="en-US"/>
        </w:rPr>
        <w:t xml:space="preserve">рабочих </w:t>
      </w:r>
      <w:r w:rsidRPr="00001F18">
        <w:rPr>
          <w:rFonts w:eastAsia="Calibri"/>
          <w:sz w:val="28"/>
          <w:szCs w:val="28"/>
          <w:lang w:val="x-none" w:eastAsia="en-US"/>
        </w:rPr>
        <w:t xml:space="preserve">дней со дня </w:t>
      </w:r>
      <w:r w:rsidRPr="00001F18">
        <w:rPr>
          <w:rFonts w:eastAsia="Calibri"/>
          <w:sz w:val="28"/>
          <w:szCs w:val="28"/>
          <w:lang w:eastAsia="en-US"/>
        </w:rPr>
        <w:t xml:space="preserve">получения им заявки на включение в перечень верификаторов (без учета срока направления Методологическим центром ВЭБ.РФ уведомления заявителю о результатах рассмотрения заявки), соответствующей указаниям по ее формированию, определенным в разделе </w:t>
      </w:r>
      <w:r w:rsidRPr="00001F18">
        <w:rPr>
          <w:rFonts w:eastAsia="Calibri"/>
          <w:sz w:val="28"/>
          <w:szCs w:val="28"/>
          <w:lang w:val="en-US" w:eastAsia="en-US"/>
        </w:rPr>
        <w:t>V</w:t>
      </w:r>
      <w:r w:rsidRPr="00001F18">
        <w:rPr>
          <w:rFonts w:eastAsia="Calibri"/>
          <w:sz w:val="28"/>
          <w:szCs w:val="28"/>
          <w:lang w:eastAsia="en-US"/>
        </w:rPr>
        <w:t>Указаний.</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 xml:space="preserve">В процессе рассмотрения заявки Методологический центр ВЭБ.РФ может обращаться к заявителю за разъяснениями, запрашивать определенные в разделе </w:t>
      </w:r>
      <w:r w:rsidRPr="00001F18">
        <w:rPr>
          <w:rFonts w:eastAsia="Calibri"/>
          <w:sz w:val="28"/>
          <w:szCs w:val="28"/>
          <w:lang w:val="en-US" w:eastAsia="en-US"/>
        </w:rPr>
        <w:t>V</w:t>
      </w:r>
      <w:r w:rsidRPr="00001F18">
        <w:rPr>
          <w:rFonts w:eastAsia="Calibri"/>
          <w:sz w:val="28"/>
          <w:szCs w:val="28"/>
          <w:lang w:eastAsia="en-US"/>
        </w:rPr>
        <w:t xml:space="preserve"> Указаний, но не предоставленные заявителем документы.</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val="x-none" w:eastAsia="en-US"/>
        </w:rPr>
        <w:t>По итогам рассмотрения заявки</w:t>
      </w:r>
      <w:r w:rsidRPr="00001F18">
        <w:rPr>
          <w:rFonts w:eastAsia="Calibri"/>
          <w:sz w:val="28"/>
          <w:szCs w:val="28"/>
          <w:lang w:eastAsia="en-US"/>
        </w:rPr>
        <w:t xml:space="preserve"> </w:t>
      </w:r>
      <w:r w:rsidRPr="00001F18">
        <w:rPr>
          <w:rFonts w:eastAsia="Calibri"/>
          <w:sz w:val="28"/>
          <w:szCs w:val="28"/>
          <w:lang w:val="x-none" w:eastAsia="en-US"/>
        </w:rPr>
        <w:t>Методологически</w:t>
      </w:r>
      <w:r w:rsidRPr="00001F18">
        <w:rPr>
          <w:rFonts w:eastAsia="Calibri"/>
          <w:sz w:val="28"/>
          <w:szCs w:val="28"/>
          <w:lang w:eastAsia="en-US"/>
        </w:rPr>
        <w:t>й</w:t>
      </w:r>
      <w:r w:rsidRPr="00001F18">
        <w:rPr>
          <w:rFonts w:eastAsia="Calibri"/>
          <w:sz w:val="28"/>
          <w:szCs w:val="28"/>
          <w:lang w:val="x-none" w:eastAsia="en-US"/>
        </w:rPr>
        <w:t xml:space="preserve"> центр ВЭБ.РФ </w:t>
      </w:r>
      <w:r w:rsidRPr="00001F18">
        <w:rPr>
          <w:rFonts w:eastAsia="Calibri"/>
          <w:sz w:val="28"/>
          <w:szCs w:val="28"/>
          <w:lang w:eastAsia="en-US"/>
        </w:rPr>
        <w:t>принимает одно из следующих решений:</w:t>
      </w:r>
    </w:p>
    <w:p w:rsidR="00001F18" w:rsidRPr="00001F18" w:rsidRDefault="00001F18" w:rsidP="00A42707">
      <w:pPr>
        <w:widowControl/>
        <w:numPr>
          <w:ilvl w:val="0"/>
          <w:numId w:val="38"/>
        </w:numPr>
        <w:tabs>
          <w:tab w:val="left" w:pos="993"/>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о включении заявителя в перечень верификаторов;</w:t>
      </w:r>
    </w:p>
    <w:p w:rsidR="00001F18" w:rsidRPr="00001F18" w:rsidRDefault="00001F18" w:rsidP="00A42707">
      <w:pPr>
        <w:widowControl/>
        <w:numPr>
          <w:ilvl w:val="0"/>
          <w:numId w:val="38"/>
        </w:numPr>
        <w:tabs>
          <w:tab w:val="left" w:pos="993"/>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об отклонении заявки заявителя на включение в перечень верификаторов.</w:t>
      </w:r>
    </w:p>
    <w:p w:rsidR="00001F18" w:rsidRPr="00001F18" w:rsidRDefault="00001F18" w:rsidP="00A42707">
      <w:pPr>
        <w:widowControl/>
        <w:numPr>
          <w:ilvl w:val="1"/>
          <w:numId w:val="44"/>
        </w:numPr>
        <w:tabs>
          <w:tab w:val="left" w:pos="1276"/>
        </w:tabs>
        <w:autoSpaceDE/>
        <w:autoSpaceDN/>
        <w:adjustRightInd/>
        <w:spacing w:after="160" w:line="360" w:lineRule="auto"/>
        <w:ind w:left="0" w:firstLine="709"/>
        <w:contextualSpacing/>
        <w:jc w:val="both"/>
        <w:rPr>
          <w:rFonts w:eastAsia="Calibri"/>
          <w:sz w:val="28"/>
          <w:szCs w:val="28"/>
          <w:lang w:val="x-none" w:eastAsia="en-US"/>
        </w:rPr>
      </w:pPr>
      <w:r w:rsidRPr="00001F18">
        <w:rPr>
          <w:rFonts w:eastAsia="Calibri"/>
          <w:sz w:val="28"/>
          <w:szCs w:val="28"/>
          <w:lang w:eastAsia="en-US"/>
        </w:rPr>
        <w:t>Методологический центр ВЭБ.РФ направляет по реквизитам, указанным заявителем в заявке, уведомление о результатах рассмотрения заявки в течение 5 (пяти) рабочих дней после завершения ее рассмотрения.</w:t>
      </w:r>
    </w:p>
    <w:p w:rsidR="00001F18" w:rsidRPr="00001F18" w:rsidRDefault="00001F18" w:rsidP="00A42707">
      <w:pPr>
        <w:widowControl/>
        <w:numPr>
          <w:ilvl w:val="1"/>
          <w:numId w:val="44"/>
        </w:numPr>
        <w:tabs>
          <w:tab w:val="left" w:pos="1276"/>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В случае включения Методологическим центром ВЭБ.РФ заявителя в перечень верификаторов Методологический центр ВЭБ.РФ публикует обновленный перечень верификаторов на специализированной странице Методологического центра ВЭБ.РФ в информационно-телекоммуникационной сети «Интернет» в течение 5 (пяти) рабочих дней после завершения рассмотрения заявки заявителя.</w:t>
      </w:r>
    </w:p>
    <w:p w:rsidR="00001F18" w:rsidRPr="00001F18" w:rsidRDefault="00001F18" w:rsidP="00A42707">
      <w:pPr>
        <w:widowControl/>
        <w:numPr>
          <w:ilvl w:val="1"/>
          <w:numId w:val="44"/>
        </w:numPr>
        <w:tabs>
          <w:tab w:val="left" w:pos="1418"/>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Заявитель не вправе оказывать услуги по осуществлению верификации финансовых инструментов устойчивого развития на предмет соответствия Методическим указаниям до получения уведомления от Методологического центра ВЭБ.РФ о его включении в перечень верификаторов.</w:t>
      </w:r>
    </w:p>
    <w:p w:rsidR="00001F18" w:rsidRPr="00001F18" w:rsidRDefault="00001F18" w:rsidP="00A42707">
      <w:pPr>
        <w:widowControl/>
        <w:numPr>
          <w:ilvl w:val="1"/>
          <w:numId w:val="44"/>
        </w:numPr>
        <w:tabs>
          <w:tab w:val="left" w:pos="1418"/>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 xml:space="preserve"> Обновленный перечень верификаторов публикуется </w:t>
      </w:r>
      <w:r w:rsidRPr="00001F18">
        <w:rPr>
          <w:rFonts w:eastAsia="Calibri"/>
          <w:sz w:val="28"/>
          <w:szCs w:val="28"/>
          <w:lang w:eastAsia="en-US"/>
        </w:rPr>
        <w:br/>
        <w:t xml:space="preserve">на специализированной странице Методологического центра ВЭБ.РФ </w:t>
      </w:r>
      <w:r w:rsidRPr="00001F18">
        <w:rPr>
          <w:rFonts w:eastAsia="Calibri"/>
          <w:sz w:val="28"/>
          <w:szCs w:val="28"/>
          <w:lang w:eastAsia="en-US"/>
        </w:rPr>
        <w:br/>
        <w:t xml:space="preserve">в информационно-телекоммуникационной сети «Интернет» не позднее следующего дня после дня приятия решения о включении заявителя </w:t>
      </w:r>
      <w:r w:rsidRPr="00001F18">
        <w:rPr>
          <w:rFonts w:eastAsia="Calibri"/>
          <w:sz w:val="28"/>
          <w:szCs w:val="28"/>
          <w:lang w:eastAsia="en-US"/>
        </w:rPr>
        <w:br/>
        <w:t>в перечень верификаторов.</w:t>
      </w:r>
    </w:p>
    <w:p w:rsidR="00001F18" w:rsidRPr="00001F18" w:rsidRDefault="00001F18" w:rsidP="00A42707">
      <w:pPr>
        <w:widowControl/>
        <w:numPr>
          <w:ilvl w:val="1"/>
          <w:numId w:val="44"/>
        </w:numPr>
        <w:tabs>
          <w:tab w:val="left" w:pos="1418"/>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val="x-none" w:eastAsia="en-US"/>
        </w:rPr>
        <w:t>Методологический центр ВЭБ.РФ отклон</w:t>
      </w:r>
      <w:r w:rsidRPr="00001F18">
        <w:rPr>
          <w:rFonts w:eastAsia="Calibri"/>
          <w:sz w:val="28"/>
          <w:szCs w:val="28"/>
          <w:lang w:eastAsia="en-US"/>
        </w:rPr>
        <w:t>яет</w:t>
      </w:r>
      <w:r w:rsidRPr="00001F18">
        <w:rPr>
          <w:rFonts w:eastAsia="Calibri"/>
          <w:sz w:val="28"/>
          <w:szCs w:val="28"/>
          <w:lang w:val="x-none" w:eastAsia="en-US"/>
        </w:rPr>
        <w:t xml:space="preserve"> заявку на включение в перечень верификаторов</w:t>
      </w:r>
      <w:r w:rsidRPr="00001F18">
        <w:rPr>
          <w:rFonts w:eastAsia="Calibri"/>
          <w:sz w:val="28"/>
          <w:szCs w:val="28"/>
          <w:lang w:eastAsia="en-US"/>
        </w:rPr>
        <w:t xml:space="preserve"> при наличии хотя бы одного из следующих оснований</w:t>
      </w:r>
      <w:r w:rsidRPr="00001F18">
        <w:rPr>
          <w:rFonts w:eastAsia="Calibri"/>
          <w:sz w:val="28"/>
          <w:szCs w:val="28"/>
          <w:lang w:val="x-none" w:eastAsia="en-US"/>
        </w:rPr>
        <w:t>:</w:t>
      </w:r>
    </w:p>
    <w:p w:rsidR="00001F18" w:rsidRPr="00001F18" w:rsidRDefault="00001F18" w:rsidP="00A42707">
      <w:pPr>
        <w:widowControl/>
        <w:numPr>
          <w:ilvl w:val="0"/>
          <w:numId w:val="39"/>
        </w:numPr>
        <w:tabs>
          <w:tab w:val="left" w:pos="1134"/>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 xml:space="preserve">несоответствие заявителя принципам, определенным в разделе </w:t>
      </w:r>
      <w:r w:rsidRPr="00001F18">
        <w:rPr>
          <w:rFonts w:eastAsia="Calibri"/>
          <w:sz w:val="28"/>
          <w:szCs w:val="28"/>
          <w:lang w:val="en-US" w:eastAsia="en-US"/>
        </w:rPr>
        <w:t>IV</w:t>
      </w:r>
      <w:r w:rsidRPr="00001F18">
        <w:rPr>
          <w:rFonts w:eastAsia="Calibri"/>
          <w:sz w:val="28"/>
          <w:szCs w:val="28"/>
          <w:lang w:eastAsia="en-US"/>
        </w:rPr>
        <w:t xml:space="preserve"> Указаний;</w:t>
      </w:r>
    </w:p>
    <w:p w:rsidR="00001F18" w:rsidRPr="00001F18" w:rsidRDefault="00001F18" w:rsidP="00A42707">
      <w:pPr>
        <w:widowControl/>
        <w:numPr>
          <w:ilvl w:val="0"/>
          <w:numId w:val="39"/>
        </w:numPr>
        <w:tabs>
          <w:tab w:val="left" w:pos="1134"/>
        </w:tabs>
        <w:autoSpaceDE/>
        <w:autoSpaceDN/>
        <w:adjustRightInd/>
        <w:spacing w:line="360" w:lineRule="auto"/>
        <w:ind w:left="0" w:firstLine="709"/>
        <w:jc w:val="both"/>
        <w:rPr>
          <w:rFonts w:eastAsia="Calibri"/>
          <w:sz w:val="28"/>
          <w:szCs w:val="28"/>
          <w:lang w:val="x-none" w:eastAsia="en-US"/>
        </w:rPr>
      </w:pPr>
      <w:r w:rsidRPr="00001F18">
        <w:rPr>
          <w:rFonts w:eastAsia="Calibri"/>
          <w:sz w:val="28"/>
          <w:szCs w:val="28"/>
          <w:lang w:eastAsia="en-US"/>
        </w:rPr>
        <w:t>предоставление заявителем недостоверных сведений и (или) недействительных документов.</w:t>
      </w:r>
    </w:p>
    <w:p w:rsidR="00001F18" w:rsidRPr="00001F18" w:rsidRDefault="00001F18" w:rsidP="00001F18">
      <w:pPr>
        <w:widowControl/>
        <w:tabs>
          <w:tab w:val="left" w:pos="1134"/>
        </w:tabs>
        <w:autoSpaceDE/>
        <w:autoSpaceDN/>
        <w:adjustRightInd/>
        <w:spacing w:line="360" w:lineRule="auto"/>
        <w:jc w:val="both"/>
        <w:rPr>
          <w:rFonts w:eastAsia="Calibri"/>
          <w:sz w:val="28"/>
          <w:szCs w:val="28"/>
          <w:lang w:val="x-none" w:eastAsia="en-US"/>
        </w:rPr>
      </w:pPr>
      <w:r>
        <w:rPr>
          <w:rFonts w:eastAsia="Calibri"/>
          <w:sz w:val="28"/>
          <w:szCs w:val="28"/>
          <w:lang w:eastAsia="en-US"/>
        </w:rPr>
        <w:tab/>
      </w:r>
      <w:r w:rsidRPr="00001F18">
        <w:rPr>
          <w:rFonts w:eastAsia="Calibri"/>
          <w:sz w:val="28"/>
          <w:szCs w:val="28"/>
          <w:lang w:eastAsia="en-US"/>
        </w:rPr>
        <w:t>В случае отклонения Методологическим центром ВЭБ.РФ заявки на включение в перечень верификаторов Методологический центр ВЭБ.РФ принимает от заявителя повторную заявку на включение в перечень верификаторов не ранее чем через 12 (двенадцать) месяцев с даты отклонения Методологическим центром ВЭБ.РФ предыдущей заявки.</w:t>
      </w:r>
    </w:p>
    <w:p w:rsidR="00001F18" w:rsidRPr="00001F18" w:rsidRDefault="00001F18" w:rsidP="00A42707">
      <w:pPr>
        <w:widowControl/>
        <w:numPr>
          <w:ilvl w:val="1"/>
          <w:numId w:val="44"/>
        </w:numPr>
        <w:tabs>
          <w:tab w:val="left" w:pos="1418"/>
        </w:tabs>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 xml:space="preserve">При отклонении Методологическим центром ВЭБ.РФ заявки на </w:t>
      </w:r>
      <w:r w:rsidRPr="00001F18">
        <w:rPr>
          <w:rFonts w:eastAsia="Calibri"/>
          <w:sz w:val="28"/>
          <w:szCs w:val="28"/>
          <w:lang w:val="x-none" w:eastAsia="en-US"/>
        </w:rPr>
        <w:t xml:space="preserve">включение в перечень верификаторов </w:t>
      </w:r>
      <w:r w:rsidRPr="00001F18">
        <w:rPr>
          <w:rFonts w:eastAsia="Calibri"/>
          <w:sz w:val="28"/>
          <w:szCs w:val="28"/>
          <w:lang w:eastAsia="en-US"/>
        </w:rPr>
        <w:t xml:space="preserve">из-за непредставления заявителем полного пакета документов, определенного в разделе </w:t>
      </w:r>
      <w:r w:rsidRPr="00001F18">
        <w:rPr>
          <w:rFonts w:eastAsia="Calibri"/>
          <w:sz w:val="28"/>
          <w:szCs w:val="28"/>
          <w:lang w:val="en-US" w:eastAsia="en-US"/>
        </w:rPr>
        <w:t>V</w:t>
      </w:r>
      <w:r w:rsidRPr="00001F18">
        <w:rPr>
          <w:rFonts w:eastAsia="Calibri"/>
          <w:sz w:val="28"/>
          <w:szCs w:val="28"/>
          <w:lang w:eastAsia="en-US"/>
        </w:rPr>
        <w:t xml:space="preserve"> Указаний, Методологический центру ВЭБ.РФ принимает от заявителя повторную заявку на включение в перечень верификаторов без ограничения срока после формирования заявителем полного пакета документов, определенного в разделе </w:t>
      </w:r>
      <w:r w:rsidRPr="00001F18">
        <w:rPr>
          <w:rFonts w:eastAsia="Calibri"/>
          <w:sz w:val="28"/>
          <w:szCs w:val="28"/>
          <w:lang w:val="en-US" w:eastAsia="en-US"/>
        </w:rPr>
        <w:t>V</w:t>
      </w:r>
      <w:r w:rsidRPr="00001F18">
        <w:rPr>
          <w:rFonts w:eastAsia="Calibri"/>
          <w:sz w:val="28"/>
          <w:szCs w:val="28"/>
          <w:lang w:eastAsia="en-US"/>
        </w:rPr>
        <w:t xml:space="preserve"> Указаний.</w:t>
      </w:r>
    </w:p>
    <w:p w:rsidR="00001F18" w:rsidRPr="00001F18" w:rsidRDefault="00001F18" w:rsidP="00001F18">
      <w:pPr>
        <w:widowControl/>
        <w:tabs>
          <w:tab w:val="left" w:pos="1418"/>
        </w:tabs>
        <w:autoSpaceDE/>
        <w:autoSpaceDN/>
        <w:adjustRightInd/>
        <w:spacing w:line="360" w:lineRule="auto"/>
        <w:jc w:val="both"/>
        <w:rPr>
          <w:rFonts w:eastAsia="Calibri"/>
          <w:sz w:val="28"/>
          <w:szCs w:val="28"/>
          <w:lang w:eastAsia="en-US"/>
        </w:rPr>
      </w:pPr>
    </w:p>
    <w:p w:rsidR="00001F18" w:rsidRPr="00001F18" w:rsidRDefault="00001F18" w:rsidP="00A42707">
      <w:pPr>
        <w:widowControl/>
        <w:numPr>
          <w:ilvl w:val="0"/>
          <w:numId w:val="40"/>
        </w:numPr>
        <w:autoSpaceDE/>
        <w:autoSpaceDN/>
        <w:adjustRightInd/>
        <w:spacing w:after="160" w:line="360" w:lineRule="auto"/>
        <w:ind w:left="0" w:firstLine="709"/>
        <w:contextualSpacing/>
        <w:jc w:val="center"/>
        <w:rPr>
          <w:rFonts w:eastAsia="Calibri"/>
          <w:sz w:val="28"/>
          <w:szCs w:val="28"/>
          <w:lang w:eastAsia="en-US"/>
        </w:rPr>
      </w:pPr>
      <w:r w:rsidRPr="00001F18">
        <w:rPr>
          <w:rFonts w:eastAsia="Calibri"/>
          <w:sz w:val="28"/>
          <w:szCs w:val="28"/>
          <w:lang w:eastAsia="en-US"/>
        </w:rPr>
        <w:t>Процесс исключения Верификатора из перечня верификаторов</w:t>
      </w:r>
    </w:p>
    <w:p w:rsidR="00001F18" w:rsidRPr="00001F18" w:rsidRDefault="00001F18" w:rsidP="00A42707">
      <w:pPr>
        <w:widowControl/>
        <w:numPr>
          <w:ilvl w:val="1"/>
          <w:numId w:val="45"/>
        </w:numPr>
        <w:tabs>
          <w:tab w:val="left" w:pos="709"/>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Исключение Верификатора из перечня верификаторов осуществляется Методологическим центром ВЭБ.РФ.</w:t>
      </w:r>
    </w:p>
    <w:p w:rsidR="00001F18" w:rsidRPr="00001F18" w:rsidRDefault="00001F18" w:rsidP="00A42707">
      <w:pPr>
        <w:widowControl/>
        <w:numPr>
          <w:ilvl w:val="1"/>
          <w:numId w:val="45"/>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Верификатор исключается из перечня верификаторов по следующим основаниям:</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по инициативе Верификатора, подавшего заявление </w:t>
      </w:r>
      <w:r w:rsidRPr="00001F18">
        <w:rPr>
          <w:rFonts w:eastAsia="Calibri"/>
          <w:sz w:val="28"/>
          <w:szCs w:val="28"/>
          <w:lang w:eastAsia="en-US"/>
        </w:rPr>
        <w:br/>
        <w:t>в Методологический центр ВЭБ.РФ об его исключении из перечня верификаторов;</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при принятии решения Верификатором о ликвидации/введением процедуры банкротства Верификатора;</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случае выявления Методологическим центром ВЭБ.РФ или поступлением от федеральных органов государственной власти, юридических лиц, осуществляющих публично значимые функции, обращений о выявлении нарушений Верификатором порядка определения соответствия финансового инструмента устойчивого развития Методическим указаниям;</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случае непредставления Верификатором выпущенного им заключения в Методологический центр ВЭБ.РФ в течение 5 (пяти) рабочих дней с даты его выпуска;</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при выявлении Методологическим центром ВЭБ.РФ по результатам оценки несоответствия Верификатора принципам, определенным в разделе </w:t>
      </w:r>
      <w:r w:rsidRPr="00001F18">
        <w:rPr>
          <w:rFonts w:eastAsia="Calibri"/>
          <w:sz w:val="28"/>
          <w:szCs w:val="28"/>
          <w:lang w:val="en-US" w:eastAsia="en-US"/>
        </w:rPr>
        <w:t>IV</w:t>
      </w:r>
      <w:r w:rsidRPr="00001F18">
        <w:rPr>
          <w:rFonts w:eastAsia="Calibri"/>
          <w:sz w:val="28"/>
          <w:szCs w:val="28"/>
          <w:lang w:eastAsia="en-US"/>
        </w:rPr>
        <w:t xml:space="preserve"> Указаний;</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при несоответствии деловой репутации Верификатора указаниям, определенным в пункте 26 Указаний;</w:t>
      </w:r>
    </w:p>
    <w:p w:rsidR="00001F18" w:rsidRPr="00001F18" w:rsidRDefault="00001F18" w:rsidP="00A42707">
      <w:pPr>
        <w:widowControl/>
        <w:numPr>
          <w:ilvl w:val="0"/>
          <w:numId w:val="46"/>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связи с поступлением от федеральных органов государственной власти, юридических лиц, осуществляющих публично значимые функции, обращений в связи с выявлением или выявлением Методологическим центром ВЭБ.РФ предоставления Верификатором заведомо ложного заключения.</w:t>
      </w:r>
    </w:p>
    <w:p w:rsidR="00001F18" w:rsidRPr="00001F18" w:rsidRDefault="00001F18" w:rsidP="00A42707">
      <w:pPr>
        <w:widowControl/>
        <w:numPr>
          <w:ilvl w:val="1"/>
          <w:numId w:val="45"/>
        </w:numPr>
        <w:tabs>
          <w:tab w:val="left" w:pos="1276"/>
        </w:tabs>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 xml:space="preserve">Методологический центр ВЭБ.РФ проводит выборочную проверку заключений, выпущенных любым Верификатором, на их соответствие Методическим указаниям, по результатам которой возможно применение мер, определенных в пункте 17 Указаний. </w:t>
      </w:r>
    </w:p>
    <w:p w:rsidR="00001F18" w:rsidRPr="00001F18" w:rsidRDefault="00001F18" w:rsidP="00001F18">
      <w:pPr>
        <w:widowControl/>
        <w:tabs>
          <w:tab w:val="left" w:pos="1276"/>
        </w:tabs>
        <w:autoSpaceDE/>
        <w:autoSpaceDN/>
        <w:adjustRightInd/>
        <w:spacing w:line="360" w:lineRule="auto"/>
        <w:jc w:val="both"/>
        <w:rPr>
          <w:rFonts w:eastAsia="Calibri"/>
          <w:sz w:val="28"/>
          <w:szCs w:val="28"/>
          <w:lang w:eastAsia="en-US"/>
        </w:rPr>
      </w:pPr>
      <w:r w:rsidRPr="00001F18">
        <w:rPr>
          <w:rFonts w:eastAsia="Calibri"/>
          <w:sz w:val="28"/>
          <w:szCs w:val="28"/>
          <w:lang w:eastAsia="en-US"/>
        </w:rPr>
        <w:t>Критериями нарушений Верификатором порядка определения соответствия финансового инструмента устойчивого развития Методическим указаниям могут являться:</w:t>
      </w:r>
    </w:p>
    <w:p w:rsidR="00001F18" w:rsidRPr="00001F18" w:rsidRDefault="00001F18" w:rsidP="00A42707">
      <w:pPr>
        <w:widowControl/>
        <w:numPr>
          <w:ilvl w:val="0"/>
          <w:numId w:val="4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высокая доля (не менее 50%; при условии выдачи Верификатором не менее 10 заключений с даты включения Верификатора </w:t>
      </w:r>
      <w:r w:rsidRPr="00001F18">
        <w:rPr>
          <w:rFonts w:eastAsia="Calibri"/>
          <w:sz w:val="28"/>
          <w:szCs w:val="28"/>
          <w:lang w:eastAsia="en-US"/>
        </w:rPr>
        <w:br/>
        <w:t xml:space="preserve">в перечень верификаторов) заключений </w:t>
      </w:r>
      <w:r w:rsidRPr="00001F18">
        <w:rPr>
          <w:rFonts w:eastAsia="Calibri"/>
          <w:sz w:val="28"/>
          <w:szCs w:val="28"/>
          <w:lang w:val="en-US" w:eastAsia="en-US"/>
        </w:rPr>
        <w:t>c</w:t>
      </w:r>
      <w:r w:rsidRPr="00001F18">
        <w:rPr>
          <w:rFonts w:eastAsia="Calibri"/>
          <w:sz w:val="28"/>
          <w:szCs w:val="28"/>
          <w:lang w:eastAsia="en-US"/>
        </w:rPr>
        <w:t xml:space="preserve"> выводом «соответствует», выданных Верификатором, по финансовым инструментам устойчивого развития, получивших до этого заключения с выводом «не соответствует» или «сделать вывод о соответствии не представляется возможным» от других Верификаторов при условии, что Инициатором не были изменены первичные данные предоставленные другим Верификатором с учетом их заключений;</w:t>
      </w:r>
    </w:p>
    <w:p w:rsidR="00001F18" w:rsidRPr="00001F18" w:rsidRDefault="00001F18" w:rsidP="00A42707">
      <w:pPr>
        <w:widowControl/>
        <w:numPr>
          <w:ilvl w:val="0"/>
          <w:numId w:val="4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высокая доля (не менее 50% от общего количества заключений, выпущенных Верификатором, при условии выпуска Верификатором не менее 10 заключений после его включения в перечень верификаторов) заключений с выводом «соответствует» по финансовым инструментам устойчивого развития, по которым впоследствии другими Верификаторами (не менее чем двумя) выпущены заключения с выводами «не соответствует» или «сделать вывод о соответствии не представляется возможным» при условии, что Инициатором не были изменены первичные данные предоставленные Верификатору с учетом его заключения;</w:t>
      </w:r>
    </w:p>
    <w:p w:rsidR="00001F18" w:rsidRPr="00001F18" w:rsidRDefault="00001F18" w:rsidP="00A42707">
      <w:pPr>
        <w:widowControl/>
        <w:numPr>
          <w:ilvl w:val="0"/>
          <w:numId w:val="4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направление за последние 12 (двенадцать) месяцев не менее </w:t>
      </w:r>
      <w:r w:rsidRPr="00001F18">
        <w:rPr>
          <w:rFonts w:eastAsia="Calibri"/>
          <w:sz w:val="28"/>
          <w:szCs w:val="28"/>
          <w:lang w:eastAsia="en-US"/>
        </w:rPr>
        <w:br/>
        <w:t xml:space="preserve">чем 5 Инициаторами, не аффилированными друг с другом, </w:t>
      </w:r>
      <w:r w:rsidRPr="00001F18">
        <w:rPr>
          <w:rFonts w:eastAsia="Calibri"/>
          <w:sz w:val="28"/>
          <w:szCs w:val="28"/>
          <w:lang w:eastAsia="en-US"/>
        </w:rPr>
        <w:br/>
        <w:t xml:space="preserve">в Методологический центр ВЭБ.РФ обоснованных заявлений, связанных </w:t>
      </w:r>
      <w:r w:rsidRPr="00001F18">
        <w:rPr>
          <w:rFonts w:eastAsia="Calibri"/>
          <w:sz w:val="28"/>
          <w:szCs w:val="28"/>
          <w:lang w:eastAsia="en-US"/>
        </w:rPr>
        <w:br/>
        <w:t>с качеством работы Верификатора;</w:t>
      </w:r>
    </w:p>
    <w:p w:rsidR="00001F18" w:rsidRPr="00001F18" w:rsidRDefault="00001F18" w:rsidP="00A42707">
      <w:pPr>
        <w:widowControl/>
        <w:numPr>
          <w:ilvl w:val="0"/>
          <w:numId w:val="4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связи с поступлением от федеральных органов государственной власти, юридических лиц, осуществляющих публично значимые функции, обращений в связи с предоставлением Верификатором некачественных заключений.</w:t>
      </w:r>
    </w:p>
    <w:p w:rsidR="00001F18" w:rsidRPr="00001F18" w:rsidRDefault="00001F18" w:rsidP="00A42707">
      <w:pPr>
        <w:widowControl/>
        <w:numPr>
          <w:ilvl w:val="1"/>
          <w:numId w:val="45"/>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случае исключения Методологическим центром ВЭБ.РФ Верификатора из перечня верификаторов</w:t>
      </w:r>
      <w:r w:rsidR="009C55EB">
        <w:rPr>
          <w:rFonts w:eastAsia="Calibri"/>
          <w:sz w:val="28"/>
          <w:szCs w:val="28"/>
          <w:lang w:eastAsia="en-US"/>
        </w:rPr>
        <w:t xml:space="preserve"> Методологический центр ВЭБ.РФ </w:t>
      </w:r>
      <w:r w:rsidRPr="00001F18">
        <w:rPr>
          <w:rFonts w:eastAsia="Calibri"/>
          <w:sz w:val="28"/>
          <w:szCs w:val="28"/>
          <w:lang w:eastAsia="en-US"/>
        </w:rPr>
        <w:t>в течение 5 (пяти) рабочих дней с даты исключения направляет соответствующее уведомление исключенному Верификатору по реквизитам, указанным в заявлении, и публикует обновленный перечень верификаторов на специализированной ст</w:t>
      </w:r>
      <w:r w:rsidR="009C55EB">
        <w:rPr>
          <w:rFonts w:eastAsia="Calibri"/>
          <w:sz w:val="28"/>
          <w:szCs w:val="28"/>
          <w:lang w:eastAsia="en-US"/>
        </w:rPr>
        <w:t xml:space="preserve">ранице Методологического центра ВЭБ.РФ </w:t>
      </w:r>
      <w:r w:rsidRPr="00001F18">
        <w:rPr>
          <w:rFonts w:eastAsia="Calibri"/>
          <w:sz w:val="28"/>
          <w:szCs w:val="28"/>
          <w:lang w:eastAsia="en-US"/>
        </w:rPr>
        <w:t>в информационно-телекоммуникационной сети «Интернет».</w:t>
      </w:r>
    </w:p>
    <w:p w:rsidR="00001F18" w:rsidRPr="00001F18" w:rsidRDefault="00001F18" w:rsidP="00A42707">
      <w:pPr>
        <w:widowControl/>
        <w:numPr>
          <w:ilvl w:val="1"/>
          <w:numId w:val="45"/>
        </w:numPr>
        <w:tabs>
          <w:tab w:val="left" w:pos="1276"/>
        </w:tabs>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Инициатор вправе не принимать заключения Верификаторов, исключенных из перечня верификаторов ВЭБ.РФ, если эти заключения были выданы после его исключения из перечня верификаторов. При этом заключения, выпущенные до исключения Верификатора из перечня верификаторов, продолжают действовать.</w:t>
      </w:r>
    </w:p>
    <w:p w:rsidR="00001F18" w:rsidRPr="00001F18" w:rsidRDefault="00001F18" w:rsidP="00001F18">
      <w:pPr>
        <w:widowControl/>
        <w:autoSpaceDE/>
        <w:autoSpaceDN/>
        <w:adjustRightInd/>
        <w:spacing w:line="360" w:lineRule="auto"/>
        <w:rPr>
          <w:rFonts w:eastAsia="Calibri"/>
          <w:sz w:val="28"/>
          <w:szCs w:val="28"/>
          <w:lang w:eastAsia="en-US"/>
        </w:rPr>
      </w:pPr>
    </w:p>
    <w:p w:rsidR="00001F18" w:rsidRPr="00001F18" w:rsidRDefault="00001F18" w:rsidP="00A42707">
      <w:pPr>
        <w:keepNext/>
        <w:widowControl/>
        <w:numPr>
          <w:ilvl w:val="0"/>
          <w:numId w:val="41"/>
        </w:numPr>
        <w:autoSpaceDE/>
        <w:autoSpaceDN/>
        <w:adjustRightInd/>
        <w:spacing w:after="160" w:line="360" w:lineRule="auto"/>
        <w:ind w:left="714" w:hanging="357"/>
        <w:contextualSpacing/>
        <w:jc w:val="center"/>
        <w:rPr>
          <w:rFonts w:eastAsia="Calibri"/>
          <w:sz w:val="28"/>
          <w:szCs w:val="28"/>
          <w:lang w:eastAsia="en-US"/>
        </w:rPr>
      </w:pPr>
      <w:r w:rsidRPr="00001F18">
        <w:rPr>
          <w:rFonts w:eastAsia="Calibri"/>
          <w:sz w:val="28"/>
          <w:szCs w:val="28"/>
          <w:lang w:eastAsia="en-US"/>
        </w:rPr>
        <w:t xml:space="preserve">Принципы отбора юридических лиц для включения в перечень верификаторов </w:t>
      </w:r>
    </w:p>
    <w:p w:rsidR="00001F18" w:rsidRPr="00001F18" w:rsidRDefault="00001F18" w:rsidP="00A42707">
      <w:pPr>
        <w:widowControl/>
        <w:numPr>
          <w:ilvl w:val="1"/>
          <w:numId w:val="48"/>
        </w:numPr>
        <w:tabs>
          <w:tab w:val="left" w:pos="709"/>
          <w:tab w:val="left" w:pos="1276"/>
        </w:tabs>
        <w:autoSpaceDE/>
        <w:autoSpaceDN/>
        <w:adjustRightInd/>
        <w:spacing w:line="360" w:lineRule="auto"/>
        <w:ind w:left="0" w:firstLine="709"/>
        <w:contextualSpacing/>
        <w:jc w:val="both"/>
        <w:rPr>
          <w:rFonts w:eastAsia="Calibri"/>
          <w:sz w:val="28"/>
          <w:szCs w:val="28"/>
          <w:lang w:eastAsia="en-US"/>
        </w:rPr>
      </w:pPr>
      <w:r w:rsidRPr="00001F18">
        <w:rPr>
          <w:rFonts w:eastAsia="Calibri"/>
          <w:sz w:val="28"/>
          <w:szCs w:val="28"/>
          <w:lang w:eastAsia="en-US"/>
        </w:rPr>
        <w:t>Методологический центр ВЭБ.РФ включает заявителя в перечень верификаторов по итогам рассмотрения заявки, при одновременном соответствии заявителя следующим условиям:</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методология верификатора заявителя учитывает положения Методических указаний по проведению верификации зеленых </w:t>
      </w:r>
      <w:r w:rsidRPr="00001F18">
        <w:rPr>
          <w:rFonts w:eastAsia="Calibri"/>
          <w:sz w:val="28"/>
          <w:szCs w:val="28"/>
          <w:lang w:eastAsia="en-US"/>
        </w:rPr>
        <w:br/>
        <w:t>и адаптационных финансовых инструментов и основывается на лучших международных и российских практиках;</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методология верификатора позволяет проводить верификацию </w:t>
      </w:r>
      <w:r w:rsidRPr="00001F18">
        <w:rPr>
          <w:rFonts w:eastAsia="Arial"/>
          <w:sz w:val="28"/>
          <w:szCs w:val="28"/>
          <w:lang w:eastAsia="en-US"/>
        </w:rPr>
        <w:t xml:space="preserve">иных финансовых инструментов устойчивого развития </w:t>
      </w:r>
      <w:r w:rsidRPr="00001F18">
        <w:rPr>
          <w:rFonts w:eastAsia="Calibri"/>
          <w:sz w:val="28"/>
          <w:szCs w:val="28"/>
          <w:lang w:eastAsia="en-US"/>
        </w:rPr>
        <w:t xml:space="preserve">и основывается на лучших международных и российских практиках. Методологический центру ВЭБ.РФ проводит проверку Методологии верификатора, а также вносимых </w:t>
      </w:r>
      <w:r w:rsidRPr="00001F18">
        <w:rPr>
          <w:rFonts w:eastAsia="Calibri"/>
          <w:sz w:val="28"/>
          <w:szCs w:val="28"/>
          <w:lang w:eastAsia="en-US"/>
        </w:rPr>
        <w:br/>
        <w:t xml:space="preserve">в нее изменений на соответствие Методическим указаниям и иным методологическим документам, разработанным Методологическим центром ВЭБ.РФ по финансовым инструментам, направленным на финансирование проектов устойчивого (в том числе зеленого) развития, а также иным документам, в том числе разработанным Минприродой России </w:t>
      </w:r>
      <w:r w:rsidRPr="00001F18">
        <w:rPr>
          <w:rFonts w:eastAsia="Calibri"/>
          <w:sz w:val="28"/>
          <w:szCs w:val="28"/>
          <w:lang w:eastAsia="en-US"/>
        </w:rPr>
        <w:br/>
        <w:t xml:space="preserve">и определяющим подходы к оценке воздействия проектов устойчивого развития в Российской Федерации на окружающую среду и климат (далее – Модельные подходы); </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заявитель имеет эффективные бизнес-процессы, связанные с верификацией, необходимую организационную структуры, внутренние утвержденные правила и процессы (политики);</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 заявителя есть достаточный опыт в проведении независимых оценок и предоставлении профессиональных суждений;</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 заявителя есть эксперты (в штате или внештатные, привлекаемые по договорам) достаточной квалификации, необходимой для проведения верификации;</w:t>
      </w:r>
    </w:p>
    <w:p w:rsidR="00001F18" w:rsidRPr="00001F18" w:rsidRDefault="00001F18" w:rsidP="00A42707">
      <w:pPr>
        <w:widowControl/>
        <w:numPr>
          <w:ilvl w:val="0"/>
          <w:numId w:val="49"/>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деловая репутация заявителя является положительной;</w:t>
      </w:r>
    </w:p>
    <w:p w:rsidR="00001F18" w:rsidRPr="00001F18" w:rsidRDefault="00001F18" w:rsidP="00A42707">
      <w:pPr>
        <w:widowControl/>
        <w:numPr>
          <w:ilvl w:val="0"/>
          <w:numId w:val="49"/>
        </w:numPr>
        <w:tabs>
          <w:tab w:val="left" w:pos="1276"/>
        </w:tabs>
        <w:autoSpaceDE/>
        <w:autoSpaceDN/>
        <w:adjustRightInd/>
        <w:spacing w:after="160" w:line="360" w:lineRule="auto"/>
        <w:ind w:left="0" w:firstLine="709"/>
        <w:jc w:val="both"/>
        <w:rPr>
          <w:rFonts w:eastAsia="Calibri"/>
          <w:sz w:val="28"/>
          <w:szCs w:val="28"/>
          <w:lang w:eastAsia="en-US"/>
        </w:rPr>
      </w:pPr>
      <w:r w:rsidRPr="00001F18">
        <w:rPr>
          <w:rFonts w:eastAsia="Calibri"/>
          <w:sz w:val="28"/>
          <w:szCs w:val="28"/>
          <w:lang w:eastAsia="en-US"/>
        </w:rPr>
        <w:t>заявитель соответствует требованиям к сроку ведения деятельности.</w:t>
      </w:r>
    </w:p>
    <w:p w:rsidR="00001F18" w:rsidRPr="00001F18" w:rsidRDefault="00001F18" w:rsidP="00A42707">
      <w:pPr>
        <w:widowControl/>
        <w:numPr>
          <w:ilvl w:val="1"/>
          <w:numId w:val="48"/>
        </w:numPr>
        <w:tabs>
          <w:tab w:val="left" w:pos="993"/>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Указания по подтверждению соответствия Методологии верификатора заявителя Методическим указаниям по проведению верификации финансовых инструментов устойчивого развития и лучшим международным и российским практикам:</w:t>
      </w:r>
    </w:p>
    <w:p w:rsidR="00001F18" w:rsidRPr="00001F18" w:rsidRDefault="00001F18" w:rsidP="00A42707">
      <w:pPr>
        <w:widowControl/>
        <w:numPr>
          <w:ilvl w:val="0"/>
          <w:numId w:val="50"/>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 заявителя в порядке, установленном организационно-правовыми документами и (или) внутренними нормативными документами, утверждена Методология верификатора;</w:t>
      </w:r>
    </w:p>
    <w:p w:rsidR="00001F18" w:rsidRPr="00001F18" w:rsidRDefault="00001F18" w:rsidP="00A42707">
      <w:pPr>
        <w:widowControl/>
        <w:numPr>
          <w:ilvl w:val="0"/>
          <w:numId w:val="50"/>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методология верификатора заявителя не противоречит действующей редакции Методических указаний по проведению верификации зеленых и адаптационных финансовых инстру</w:t>
      </w:r>
      <w:r w:rsidR="009C55EB">
        <w:rPr>
          <w:rFonts w:eastAsia="Calibri"/>
          <w:sz w:val="28"/>
          <w:szCs w:val="28"/>
          <w:lang w:eastAsia="en-US"/>
        </w:rPr>
        <w:t xml:space="preserve">ментов, Модельным подходам </w:t>
      </w:r>
      <w:r w:rsidRPr="00001F18">
        <w:rPr>
          <w:rFonts w:eastAsia="Calibri"/>
          <w:sz w:val="28"/>
          <w:szCs w:val="28"/>
          <w:lang w:eastAsia="en-US"/>
        </w:rPr>
        <w:t>и иным методологическим документам.</w:t>
      </w:r>
    </w:p>
    <w:p w:rsidR="00001F18" w:rsidRPr="00001F18" w:rsidRDefault="00001F18" w:rsidP="00A42707">
      <w:pPr>
        <w:widowControl/>
        <w:numPr>
          <w:ilvl w:val="1"/>
          <w:numId w:val="48"/>
        </w:numPr>
        <w:tabs>
          <w:tab w:val="left" w:pos="993"/>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Указания по подтверждению наличия у заявителя эффективных бизнес-процессов, связанных с верификацией, и необходимой организационной структуры, внутренних утвержденных правил и процессов (политик):</w:t>
      </w:r>
    </w:p>
    <w:p w:rsidR="00001F18" w:rsidRPr="00001F18" w:rsidRDefault="00001F18" w:rsidP="00A42707">
      <w:pPr>
        <w:widowControl/>
        <w:numPr>
          <w:ilvl w:val="0"/>
          <w:numId w:val="51"/>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 заявителя разработаны и утверждены (посредством внутреннего нормативного документа или иным схожим способом) процессы, подходы, методологии по проведению верификаций, которые не противоречат положениям утвержденных методологических документов;</w:t>
      </w:r>
    </w:p>
    <w:p w:rsidR="00001F18" w:rsidRPr="00001F18" w:rsidRDefault="00001F18" w:rsidP="00A42707">
      <w:pPr>
        <w:widowControl/>
        <w:numPr>
          <w:ilvl w:val="0"/>
          <w:numId w:val="51"/>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организационную структуру заявителя входит подразделение/подразделения, занимающиеся проведением верификаций финансовых инструментов устойчивого развития;</w:t>
      </w:r>
    </w:p>
    <w:p w:rsidR="00001F18" w:rsidRPr="00001F18" w:rsidRDefault="00001F18" w:rsidP="00A42707">
      <w:pPr>
        <w:widowControl/>
        <w:numPr>
          <w:ilvl w:val="0"/>
          <w:numId w:val="51"/>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заявитель официальным образом утвердил (посредством внутреннего нормативного документа или иным схожим способом) ответственных (работники в штате заявителя или коллегиальные органы) </w:t>
      </w:r>
      <w:r w:rsidRPr="00001F18">
        <w:rPr>
          <w:rFonts w:eastAsia="Calibri"/>
          <w:sz w:val="28"/>
          <w:szCs w:val="28"/>
          <w:lang w:eastAsia="en-US"/>
        </w:rPr>
        <w:br/>
        <w:t>за формирование заключений верификации;</w:t>
      </w:r>
    </w:p>
    <w:p w:rsidR="00001F18" w:rsidRPr="00001F18" w:rsidRDefault="00001F18" w:rsidP="00A42707">
      <w:pPr>
        <w:widowControl/>
        <w:numPr>
          <w:ilvl w:val="0"/>
          <w:numId w:val="51"/>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у заявителя в установленном порядке утверждены нормативные документы, определяющие меры по недопущению влияния на его суждение существующего или потенциального конфликта интересов заявителя его учредителей (акционеров, участников), работников и лиц, осуществляющих над ним контроль или оказывающих на него влияние. В нормативных документах по управлению конфликтом интересов предусмотрено разграничение функций по продаже услуг верификаций и формированию заключений Верификатора, отсутствие связи между заключением Верификатора и размером вознаграждения, управление конфликтом интересом между функцией по проведению верификаций и иными направлениями деятельности заявителя (если заявитель осуществляет иные виды деятельности, отличные от верификации). </w:t>
      </w:r>
    </w:p>
    <w:p w:rsidR="00001F18" w:rsidRPr="00001F18" w:rsidRDefault="00001F18" w:rsidP="00A42707">
      <w:pPr>
        <w:widowControl/>
        <w:numPr>
          <w:ilvl w:val="1"/>
          <w:numId w:val="48"/>
        </w:numPr>
        <w:tabs>
          <w:tab w:val="left" w:pos="993"/>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Для подтверждения достаточного опыта в проведении независимых оценок и предоставлении профессиональных суждений необходимо подтвердить наличие у заявителя (в том числе </w:t>
      </w:r>
      <w:r w:rsidRPr="00001F18">
        <w:rPr>
          <w:rFonts w:eastAsia="Calibri"/>
          <w:sz w:val="28"/>
          <w:szCs w:val="28"/>
          <w:lang w:eastAsia="en-US"/>
        </w:rPr>
        <w:br/>
        <w:t>у аффилированных с заявителем юридических лицам, включая иностранные юридические лица) не менее 10 выполненных контрактов по одному или нескольким из следующих направлений в пользу не менее чем 2 контрагентов, не аффилированных друг с другом и заявителем:</w:t>
      </w:r>
    </w:p>
    <w:p w:rsidR="00001F18" w:rsidRPr="00001F18" w:rsidRDefault="00001F18" w:rsidP="00A42707">
      <w:pPr>
        <w:widowControl/>
        <w:numPr>
          <w:ilvl w:val="0"/>
          <w:numId w:val="4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верификация финансовых инструментов;</w:t>
      </w:r>
    </w:p>
    <w:p w:rsidR="00001F18" w:rsidRPr="00001F18" w:rsidRDefault="00001F18" w:rsidP="00A42707">
      <w:pPr>
        <w:widowControl/>
        <w:numPr>
          <w:ilvl w:val="0"/>
          <w:numId w:val="4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аудит;</w:t>
      </w:r>
    </w:p>
    <w:p w:rsidR="00001F18" w:rsidRPr="00001F18" w:rsidRDefault="00001F18" w:rsidP="00A42707">
      <w:pPr>
        <w:widowControl/>
        <w:numPr>
          <w:ilvl w:val="0"/>
          <w:numId w:val="4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рейтингование (в том числе выставление кредитных рейтингов, </w:t>
      </w:r>
      <w:r w:rsidRPr="00001F18">
        <w:rPr>
          <w:rFonts w:eastAsia="Calibri"/>
          <w:sz w:val="28"/>
          <w:szCs w:val="28"/>
          <w:lang w:val="en-US" w:eastAsia="en-US"/>
        </w:rPr>
        <w:t>ESG</w:t>
      </w:r>
      <w:r w:rsidRPr="00001F18">
        <w:rPr>
          <w:rFonts w:eastAsia="Calibri"/>
          <w:sz w:val="28"/>
          <w:szCs w:val="28"/>
          <w:lang w:eastAsia="en-US"/>
        </w:rPr>
        <w:t xml:space="preserve"> рейтингов);</w:t>
      </w:r>
    </w:p>
    <w:p w:rsidR="00001F18" w:rsidRPr="00001F18" w:rsidRDefault="00001F18" w:rsidP="00A42707">
      <w:pPr>
        <w:widowControl/>
        <w:numPr>
          <w:ilvl w:val="0"/>
          <w:numId w:val="4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верификация выбросов парниковых газов;</w:t>
      </w:r>
    </w:p>
    <w:p w:rsidR="00001F18" w:rsidRPr="00001F18" w:rsidRDefault="00001F18" w:rsidP="00A42707">
      <w:pPr>
        <w:widowControl/>
        <w:numPr>
          <w:ilvl w:val="0"/>
          <w:numId w:val="4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иные услуги по проведению независимых оценок и предоставлению профессиональных суждений, связанных с экологией, охраной окружающей среды или изменением климата.</w:t>
      </w:r>
    </w:p>
    <w:p w:rsidR="00001F18" w:rsidRPr="00001F18" w:rsidRDefault="00001F18" w:rsidP="00A42707">
      <w:pPr>
        <w:widowControl/>
        <w:numPr>
          <w:ilvl w:val="1"/>
          <w:numId w:val="48"/>
        </w:numPr>
        <w:tabs>
          <w:tab w:val="left" w:pos="993"/>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Указания для подтверждения наличия в штате заявителя экспертов достаточной квалификации (в штате или внештатных, привлекаемых по договорам, в том числе в аффилированных с заявителем юридических лицах, включая иностранные юридические лица) для проведения верификации:</w:t>
      </w:r>
    </w:p>
    <w:p w:rsidR="00001F18" w:rsidRPr="00001F18" w:rsidRDefault="00001F18" w:rsidP="00A42707">
      <w:pPr>
        <w:widowControl/>
        <w:numPr>
          <w:ilvl w:val="0"/>
          <w:numId w:val="52"/>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наличие в штате не менее 10 работников с высшим образованием по специализации (направлению подготовки) «эколог» и (или) «инженер-эколог» и (или) «экология и природопользование» и (или) «техносферная безопасность» и (или) «природ</w:t>
      </w:r>
      <w:r w:rsidR="009C55EB">
        <w:rPr>
          <w:rFonts w:eastAsia="Calibri"/>
          <w:sz w:val="28"/>
          <w:szCs w:val="28"/>
          <w:lang w:eastAsia="en-US"/>
        </w:rPr>
        <w:t xml:space="preserve">оустройство и водопользование» </w:t>
      </w:r>
      <w:r w:rsidRPr="00001F18">
        <w:rPr>
          <w:rFonts w:eastAsia="Calibri"/>
          <w:sz w:val="28"/>
          <w:szCs w:val="28"/>
          <w:lang w:eastAsia="en-US"/>
        </w:rPr>
        <w:t>и (или) с опытом работы в сфере изменения климата и (или) технологий устойчивого развития и (или) финан</w:t>
      </w:r>
      <w:r w:rsidR="009C55EB">
        <w:rPr>
          <w:rFonts w:eastAsia="Calibri"/>
          <w:sz w:val="28"/>
          <w:szCs w:val="28"/>
          <w:lang w:eastAsia="en-US"/>
        </w:rPr>
        <w:t xml:space="preserve">сирования устойчивого развития </w:t>
      </w:r>
      <w:r w:rsidRPr="00001F18">
        <w:rPr>
          <w:rFonts w:eastAsia="Calibri"/>
          <w:sz w:val="28"/>
          <w:szCs w:val="28"/>
          <w:lang w:eastAsia="en-US"/>
        </w:rPr>
        <w:t>и (или) аудита и (или) рейтингования и (или) проведения независимых оценок и (или) предоставления профессиональных суждений и (или) специализацию (направление подготовки) по Таксономии зеленых проектов/Таксономии адаптационных проектов/отдельных Таксономий иных проектов устойчивого развития.</w:t>
      </w:r>
    </w:p>
    <w:p w:rsidR="00001F18" w:rsidRPr="00001F18" w:rsidRDefault="00001F18" w:rsidP="00A42707">
      <w:pPr>
        <w:widowControl/>
        <w:numPr>
          <w:ilvl w:val="1"/>
          <w:numId w:val="48"/>
        </w:numPr>
        <w:tabs>
          <w:tab w:val="left" w:pos="993"/>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Указания для подтверждения положительной деловой репутации заявителя:</w:t>
      </w:r>
    </w:p>
    <w:p w:rsidR="00001F18" w:rsidRPr="00001F18" w:rsidRDefault="00001F18" w:rsidP="00A42707">
      <w:pPr>
        <w:widowControl/>
        <w:numPr>
          <w:ilvl w:val="0"/>
          <w:numId w:val="53"/>
        </w:numPr>
        <w:tabs>
          <w:tab w:val="left" w:pos="1418"/>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отсутствие у заявителя задолженности по налогам, сборам </w:t>
      </w:r>
      <w:r w:rsidRPr="00001F18">
        <w:rPr>
          <w:rFonts w:eastAsia="Calibri"/>
          <w:sz w:val="28"/>
          <w:szCs w:val="28"/>
          <w:lang w:eastAsia="en-US"/>
        </w:rPr>
        <w:br/>
        <w:t xml:space="preserve">и иным обязательным платежам в бюджеты бюджетной системы Российской Федерации или государственные внебюджетные фонды </w:t>
      </w:r>
      <w:r w:rsidRPr="00001F18">
        <w:rPr>
          <w:rFonts w:eastAsia="Calibri"/>
          <w:sz w:val="28"/>
          <w:szCs w:val="28"/>
          <w:lang w:eastAsia="en-US"/>
        </w:rPr>
        <w:br/>
        <w:t>за прошедший/текущий календарный год и на последнюю отчетную дату;</w:t>
      </w:r>
    </w:p>
    <w:p w:rsidR="00001F18" w:rsidRPr="00001F18" w:rsidRDefault="00001F18" w:rsidP="00A42707">
      <w:pPr>
        <w:widowControl/>
        <w:numPr>
          <w:ilvl w:val="0"/>
          <w:numId w:val="53"/>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отсутствие заявителя в реестре недобросовестных поставщиков согласно Федеральному закону от 18 июля 2011 г. № 223-ФЗ «О закупках товаров, работ, услуг отдельными видами юридических лиц»;</w:t>
      </w:r>
    </w:p>
    <w:p w:rsidR="00001F18" w:rsidRPr="00001F18" w:rsidRDefault="00001F18" w:rsidP="00A42707">
      <w:pPr>
        <w:widowControl/>
        <w:numPr>
          <w:ilvl w:val="0"/>
          <w:numId w:val="53"/>
        </w:numPr>
        <w:tabs>
          <w:tab w:val="left" w:pos="1418"/>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заявитель не находится в процессе ликвидации (включая добровольную ликвидацию);</w:t>
      </w:r>
    </w:p>
    <w:p w:rsidR="00001F18" w:rsidRPr="00001F18" w:rsidRDefault="00001F18" w:rsidP="00A42707">
      <w:pPr>
        <w:widowControl/>
        <w:numPr>
          <w:ilvl w:val="0"/>
          <w:numId w:val="53"/>
        </w:numPr>
        <w:tabs>
          <w:tab w:val="left" w:pos="1418"/>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отношение заявителя не введена процедура банкротства.</w:t>
      </w:r>
    </w:p>
    <w:p w:rsidR="00001F18" w:rsidRPr="00001F18" w:rsidRDefault="00001F18" w:rsidP="00A42707">
      <w:pPr>
        <w:keepNext/>
        <w:widowControl/>
        <w:numPr>
          <w:ilvl w:val="1"/>
          <w:numId w:val="48"/>
        </w:numPr>
        <w:tabs>
          <w:tab w:val="left" w:pos="993"/>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Требования к сроку ведения деятельности заявителя – срок ведения деятельности не менее 12 (двенадцати) месяцев.</w:t>
      </w:r>
    </w:p>
    <w:p w:rsidR="00001F18" w:rsidRPr="00001F18" w:rsidRDefault="00001F18" w:rsidP="00001F18">
      <w:pPr>
        <w:widowControl/>
        <w:tabs>
          <w:tab w:val="left" w:pos="993"/>
        </w:tabs>
        <w:autoSpaceDE/>
        <w:autoSpaceDN/>
        <w:adjustRightInd/>
        <w:spacing w:line="360" w:lineRule="auto"/>
        <w:contextualSpacing/>
        <w:jc w:val="both"/>
        <w:rPr>
          <w:rFonts w:eastAsia="Calibri"/>
          <w:sz w:val="28"/>
          <w:szCs w:val="28"/>
          <w:lang w:eastAsia="en-US"/>
        </w:rPr>
      </w:pPr>
    </w:p>
    <w:p w:rsidR="00001F18" w:rsidRPr="00001F18" w:rsidRDefault="00001F18" w:rsidP="00A42707">
      <w:pPr>
        <w:widowControl/>
        <w:numPr>
          <w:ilvl w:val="0"/>
          <w:numId w:val="48"/>
        </w:numPr>
        <w:autoSpaceDE/>
        <w:autoSpaceDN/>
        <w:adjustRightInd/>
        <w:spacing w:after="160" w:line="360" w:lineRule="auto"/>
        <w:contextualSpacing/>
        <w:jc w:val="center"/>
        <w:rPr>
          <w:rFonts w:eastAsia="Calibri"/>
          <w:sz w:val="28"/>
          <w:szCs w:val="28"/>
          <w:lang w:eastAsia="en-US"/>
        </w:rPr>
      </w:pPr>
      <w:r w:rsidRPr="00001F18">
        <w:rPr>
          <w:rFonts w:eastAsia="Calibri"/>
          <w:sz w:val="28"/>
          <w:szCs w:val="28"/>
          <w:lang w:eastAsia="en-US"/>
        </w:rPr>
        <w:t>Перечень документов, предоставляемых юридическими лицами при подаче заявки на включение в перечень верификаторов</w:t>
      </w:r>
    </w:p>
    <w:p w:rsidR="00001F18" w:rsidRPr="00001F18" w:rsidRDefault="00001F18" w:rsidP="00A42707">
      <w:pPr>
        <w:widowControl/>
        <w:numPr>
          <w:ilvl w:val="1"/>
          <w:numId w:val="54"/>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Для рассмотрения Методологическим центром ВЭБ.РФ заявки на включение в перечень верификаторов заявитель направляет в Методологический центр ВЭБ.РФ пакет документов содержащий:</w:t>
      </w:r>
    </w:p>
    <w:p w:rsidR="00001F18" w:rsidRPr="00001F18" w:rsidRDefault="00001F18" w:rsidP="00A42707">
      <w:pPr>
        <w:widowControl/>
        <w:numPr>
          <w:ilvl w:val="0"/>
          <w:numId w:val="55"/>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заявление на включение в перечень верификаторов;</w:t>
      </w:r>
    </w:p>
    <w:p w:rsidR="00001F18" w:rsidRPr="00001F18" w:rsidRDefault="00001F18" w:rsidP="00A42707">
      <w:pPr>
        <w:widowControl/>
        <w:numPr>
          <w:ilvl w:val="0"/>
          <w:numId w:val="55"/>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заполненную анкету с информацией, определенной в пункте 32 Указаний;</w:t>
      </w:r>
    </w:p>
    <w:p w:rsidR="00001F18" w:rsidRPr="00001F18" w:rsidRDefault="00001F18" w:rsidP="00A42707">
      <w:pPr>
        <w:widowControl/>
        <w:numPr>
          <w:ilvl w:val="0"/>
          <w:numId w:val="55"/>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документы, определенные в пункте 32 Указаний;</w:t>
      </w:r>
    </w:p>
    <w:p w:rsidR="00001F18" w:rsidRPr="00001F18" w:rsidRDefault="00001F18" w:rsidP="00A42707">
      <w:pPr>
        <w:widowControl/>
        <w:numPr>
          <w:ilvl w:val="0"/>
          <w:numId w:val="55"/>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документы, предоставляемые по усмотрению заявителя и подтверждающие информацию/сведения, указанные заявителем в анкете.</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заявление на включение в перечень верификаторов включается следующая информацию (при наличии):</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запрос о включении заявителя в перечень верификаторов;</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полное и сокращенное (при наличии) фирменное наименование заявителя и его организационно-правовую форму;</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основной государственный регистрационный номер заявителя;</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идентификационный номер налогоплательщика заявителя;</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адрес регистрации заявителя, указанный в Едином государственном реестре юридических лиц и адрес местонахождения заявителя;</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реквизиты для направления уведомлений Методологическим центром ВЭБ.РФ о принятых решениях;</w:t>
      </w:r>
    </w:p>
    <w:p w:rsidR="00001F18" w:rsidRPr="00001F18" w:rsidRDefault="00001F18" w:rsidP="00A42707">
      <w:pPr>
        <w:widowControl/>
        <w:numPr>
          <w:ilvl w:val="0"/>
          <w:numId w:val="56"/>
        </w:numPr>
        <w:tabs>
          <w:tab w:val="left" w:pos="1276"/>
        </w:tabs>
        <w:autoSpaceDE/>
        <w:autoSpaceDN/>
        <w:adjustRightInd/>
        <w:spacing w:after="160" w:line="360" w:lineRule="auto"/>
        <w:ind w:left="0" w:firstLine="709"/>
        <w:contextualSpacing/>
        <w:jc w:val="both"/>
        <w:rPr>
          <w:rFonts w:eastAsia="Calibri"/>
          <w:sz w:val="28"/>
          <w:szCs w:val="28"/>
          <w:lang w:eastAsia="en-US"/>
        </w:rPr>
      </w:pPr>
      <w:r w:rsidRPr="00001F18">
        <w:rPr>
          <w:rFonts w:eastAsia="Calibri"/>
          <w:sz w:val="28"/>
          <w:szCs w:val="28"/>
          <w:lang w:eastAsia="en-US"/>
        </w:rPr>
        <w:t>опись документов, прилагаемых к заявлению о включении заявителя в перечень верификаторов, содержащую информацию о наименовании и количестве листов каждого прилагаемого к заявлению документа, количестве листов комплекта документов в целом.</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 шаблон анкеты для заполнения юридическими лицами, для включения в перечень верификаторов (далее – шаблон анкеты) включается следующая информация:</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реквизиты заявителя и контактные данные лица, уполномоченного взаимодействовать с Методологическим центром ВЭБ.РФ по вопросам включения заявителя в перечень верификаторов и верификации;</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опыт заявителя в проведении независимых оценок и предоставлении профессиональных суждений: тип услуги, дата оказания услуги, итоговый результат;</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перечень экспертов: фамилия, имя, отчество (последнее – при наличии), опыт работы в сфере экологии, охраны окружающей среды, изменения климата, технологий устойчивого развития, финансирования устойчивого развития, аудита, рейтингования, проведения независимых оценок или предоставления профессиональных суждений, нахождение </w:t>
      </w:r>
      <w:r w:rsidRPr="00001F18">
        <w:rPr>
          <w:rFonts w:eastAsia="Calibri"/>
          <w:sz w:val="28"/>
          <w:szCs w:val="28"/>
          <w:lang w:eastAsia="en-US"/>
        </w:rPr>
        <w:br/>
        <w:t>в штате заявителя и (или) оформленных на основании договора гражданско-правового характера и (или) привлеченных по договорам/контрактам/соглашениям, специализация (направление подготовки);</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наличие Методологии верификатора, соответствующей указаниям, определенным в пункте 22 Указаний;</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наличие у заявителя эффективных бизнес-процессов, связанных </w:t>
      </w:r>
      <w:r w:rsidRPr="00001F18">
        <w:rPr>
          <w:rFonts w:eastAsia="Calibri"/>
          <w:sz w:val="28"/>
          <w:szCs w:val="28"/>
          <w:lang w:eastAsia="en-US"/>
        </w:rPr>
        <w:br/>
        <w:t>с верификацией, и необходимой организационной структуры, внутренних утвержденных правил и процессов (политик) и иных нормативных документов, соответствующих указаниям, определенным в пункте 23 указаний;</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срок ведения деятельности;</w:t>
      </w:r>
    </w:p>
    <w:p w:rsidR="00001F18" w:rsidRPr="00001F18" w:rsidRDefault="00001F18" w:rsidP="00A42707">
      <w:pPr>
        <w:widowControl/>
        <w:numPr>
          <w:ilvl w:val="0"/>
          <w:numId w:val="57"/>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реквизиты документов, подтверждающих нахождение заявителя по адресу регистрации и адресу нахождения.</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В шаблон анкеты включаются поля для ссылок на документы, подтверждающие информацию, указанную в шаблоне анкеты </w:t>
      </w:r>
      <w:r w:rsidRPr="00001F18">
        <w:rPr>
          <w:rFonts w:eastAsia="Calibri"/>
          <w:sz w:val="28"/>
          <w:szCs w:val="28"/>
          <w:lang w:eastAsia="en-US"/>
        </w:rPr>
        <w:br/>
        <w:t xml:space="preserve">и прикладываемые к заявлению на включение в перечень верификаторов, </w:t>
      </w:r>
      <w:r w:rsidRPr="00001F18">
        <w:rPr>
          <w:rFonts w:eastAsia="Calibri"/>
          <w:sz w:val="28"/>
          <w:szCs w:val="28"/>
          <w:lang w:eastAsia="en-US"/>
        </w:rPr>
        <w:br/>
        <w:t>а также поля для комментариев, которые заявитель может заполнить для конкретизации представленной информации.</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Для рассмотрения заявки Методологическим центром ВЭБ.РФ заявитель прикладывает к заявке следующий перечень документов (при наличии):</w:t>
      </w:r>
    </w:p>
    <w:p w:rsidR="00001F18" w:rsidRPr="00001F18" w:rsidRDefault="00001F18" w:rsidP="00A42707">
      <w:pPr>
        <w:widowControl/>
        <w:numPr>
          <w:ilvl w:val="0"/>
          <w:numId w:val="58"/>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учредительный документ заявителя в редакции, действующей на дату подачи заявления;</w:t>
      </w:r>
    </w:p>
    <w:p w:rsidR="00001F18" w:rsidRPr="00001F18" w:rsidRDefault="00001F18" w:rsidP="00A42707">
      <w:pPr>
        <w:widowControl/>
        <w:numPr>
          <w:ilvl w:val="0"/>
          <w:numId w:val="58"/>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выписку из Единого государственного реестра юридических лиц;</w:t>
      </w:r>
    </w:p>
    <w:p w:rsidR="00001F18" w:rsidRPr="00001F18" w:rsidRDefault="00001F18" w:rsidP="00A42707">
      <w:pPr>
        <w:widowControl/>
        <w:numPr>
          <w:ilvl w:val="0"/>
          <w:numId w:val="58"/>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документ, подтверждающий полномочия лица на осуществление действий от имени заявителя, решение о назначении или об избрании физического лица, имеющего в соответствии с учредительными документами юридического лица право действовать от имени заявителя без доверенности. В случае если от имени заявителя действует лицо по доверенности, в заявку необходимо включать данную доверенность, заверенную печатью заявителя в соответствии с требованиями законодательства Российской Федерации (при наличии печати);</w:t>
      </w:r>
    </w:p>
    <w:p w:rsidR="00001F18" w:rsidRPr="00001F18" w:rsidRDefault="00001F18" w:rsidP="00A42707">
      <w:pPr>
        <w:widowControl/>
        <w:numPr>
          <w:ilvl w:val="0"/>
          <w:numId w:val="58"/>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основной государственный регистрационный номер заявителя;</w:t>
      </w:r>
    </w:p>
    <w:p w:rsidR="00001F18" w:rsidRPr="00001F18" w:rsidRDefault="00001F18" w:rsidP="00A42707">
      <w:pPr>
        <w:widowControl/>
        <w:numPr>
          <w:ilvl w:val="0"/>
          <w:numId w:val="58"/>
        </w:numPr>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идентификационный номер налогоплательщика заявителя.</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Заявитель прикладывает к заявке документы, подтверждающие информацию, указанную в анкете согласно пункту 30 Указаний. Отсутствие документального подтверждения, указанной в анкете информации, может служить основанием для отклонения Методологическим центром ВЭБ.РФ заявки на включение заявителя в перечень верификаторов.</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 xml:space="preserve">Документы предоставляются в Методологический центр ВЭБ.РФ на русском языке. Документы на других язык переводятся на </w:t>
      </w:r>
      <w:r w:rsidR="009C55EB">
        <w:rPr>
          <w:rFonts w:eastAsia="Calibri"/>
          <w:sz w:val="28"/>
          <w:szCs w:val="28"/>
          <w:lang w:eastAsia="en-US"/>
        </w:rPr>
        <w:t xml:space="preserve">русский язык </w:t>
      </w:r>
      <w:r w:rsidRPr="00001F18">
        <w:rPr>
          <w:rFonts w:eastAsia="Calibri"/>
          <w:sz w:val="28"/>
          <w:szCs w:val="28"/>
          <w:lang w:eastAsia="en-US"/>
        </w:rPr>
        <w:t>с проставлением апостиля.</w:t>
      </w:r>
    </w:p>
    <w:p w:rsidR="00001F18" w:rsidRPr="00001F18" w:rsidRDefault="00001F18" w:rsidP="00A42707">
      <w:pPr>
        <w:widowControl/>
        <w:numPr>
          <w:ilvl w:val="1"/>
          <w:numId w:val="54"/>
        </w:numPr>
        <w:tabs>
          <w:tab w:val="left" w:pos="1276"/>
        </w:tabs>
        <w:autoSpaceDE/>
        <w:autoSpaceDN/>
        <w:adjustRightInd/>
        <w:spacing w:line="360" w:lineRule="auto"/>
        <w:ind w:left="0" w:firstLine="709"/>
        <w:jc w:val="both"/>
        <w:rPr>
          <w:rFonts w:eastAsia="Calibri"/>
          <w:sz w:val="28"/>
          <w:szCs w:val="28"/>
          <w:lang w:eastAsia="en-US"/>
        </w:rPr>
      </w:pPr>
      <w:r w:rsidRPr="00001F18">
        <w:rPr>
          <w:rFonts w:eastAsia="Calibri"/>
          <w:sz w:val="28"/>
          <w:szCs w:val="28"/>
          <w:lang w:eastAsia="en-US"/>
        </w:rPr>
        <w:t>Шаблон анкеты и перечень документов, включаемых в заявку, публикуются на специализированной странице Методологического центра ВЭБ.РФ в информационно-телекоммуникационной сети «Интернет».</w:t>
      </w:r>
    </w:p>
    <w:p w:rsidR="00001F18" w:rsidRPr="00001F18" w:rsidRDefault="00001F18" w:rsidP="00001F18">
      <w:pPr>
        <w:widowControl/>
        <w:tabs>
          <w:tab w:val="left" w:pos="1276"/>
        </w:tabs>
        <w:autoSpaceDE/>
        <w:autoSpaceDN/>
        <w:adjustRightInd/>
        <w:spacing w:line="360" w:lineRule="auto"/>
        <w:jc w:val="both"/>
        <w:rPr>
          <w:rFonts w:eastAsia="Calibri"/>
          <w:sz w:val="28"/>
          <w:szCs w:val="28"/>
          <w:lang w:eastAsia="en-US"/>
        </w:rPr>
      </w:pPr>
    </w:p>
    <w:p w:rsidR="00001F18" w:rsidRPr="00001F18" w:rsidRDefault="00001F18" w:rsidP="00001F18">
      <w:pPr>
        <w:widowControl/>
        <w:tabs>
          <w:tab w:val="left" w:pos="1276"/>
        </w:tabs>
        <w:autoSpaceDE/>
        <w:autoSpaceDN/>
        <w:adjustRightInd/>
        <w:spacing w:line="360" w:lineRule="auto"/>
        <w:jc w:val="center"/>
        <w:rPr>
          <w:rFonts w:eastAsia="Calibri"/>
          <w:sz w:val="28"/>
          <w:szCs w:val="28"/>
          <w:lang w:eastAsia="en-US"/>
        </w:rPr>
      </w:pPr>
      <w:r w:rsidRPr="00001F18">
        <w:rPr>
          <w:rFonts w:eastAsia="Calibri"/>
          <w:sz w:val="28"/>
          <w:szCs w:val="28"/>
          <w:lang w:eastAsia="en-US"/>
        </w:rPr>
        <w:t>__________</w:t>
      </w:r>
    </w:p>
    <w:p w:rsidR="00001F18" w:rsidRDefault="00001F18"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Default="0081321C" w:rsidP="00AF0E60">
      <w:pPr>
        <w:spacing w:line="360" w:lineRule="atLeast"/>
        <w:rPr>
          <w:b/>
          <w:bCs/>
          <w:color w:val="000000"/>
          <w:sz w:val="28"/>
          <w:szCs w:val="28"/>
        </w:rPr>
      </w:pPr>
    </w:p>
    <w:p w:rsidR="0081321C" w:rsidRPr="0081321C" w:rsidRDefault="0081321C" w:rsidP="0081321C">
      <w:pPr>
        <w:widowControl/>
        <w:autoSpaceDE/>
        <w:autoSpaceDN/>
        <w:adjustRightInd/>
        <w:spacing w:after="160" w:line="276" w:lineRule="auto"/>
        <w:jc w:val="center"/>
        <w:rPr>
          <w:rFonts w:eastAsia="Calibri"/>
          <w:b/>
          <w:sz w:val="28"/>
          <w:szCs w:val="28"/>
          <w:lang w:eastAsia="en-US"/>
        </w:rPr>
      </w:pPr>
      <w:r w:rsidRPr="0081321C">
        <w:rPr>
          <w:rFonts w:eastAsia="Calibri"/>
          <w:b/>
          <w:sz w:val="28"/>
          <w:szCs w:val="28"/>
          <w:lang w:eastAsia="en-US"/>
        </w:rPr>
        <w:t>ПОЯСНИТЕЛЬНАЯ ЗАПИСКА</w:t>
      </w:r>
    </w:p>
    <w:p w:rsidR="0081321C" w:rsidRPr="0081321C" w:rsidRDefault="0081321C" w:rsidP="0081321C">
      <w:pPr>
        <w:widowControl/>
        <w:autoSpaceDE/>
        <w:autoSpaceDN/>
        <w:adjustRightInd/>
        <w:spacing w:line="276" w:lineRule="auto"/>
        <w:jc w:val="center"/>
        <w:rPr>
          <w:rFonts w:eastAsia="Calibri"/>
          <w:b/>
          <w:sz w:val="28"/>
          <w:szCs w:val="28"/>
          <w:lang w:eastAsia="en-US"/>
        </w:rPr>
      </w:pPr>
      <w:r w:rsidRPr="0081321C">
        <w:rPr>
          <w:rFonts w:eastAsia="Calibri"/>
          <w:b/>
          <w:sz w:val="28"/>
          <w:szCs w:val="28"/>
          <w:lang w:eastAsia="en-US"/>
        </w:rPr>
        <w:t>к проекту постановления Правительства Российской Федерации</w:t>
      </w:r>
    </w:p>
    <w:p w:rsidR="0081321C" w:rsidRPr="0081321C" w:rsidRDefault="0081321C" w:rsidP="0081321C">
      <w:pPr>
        <w:widowControl/>
        <w:autoSpaceDE/>
        <w:autoSpaceDN/>
        <w:adjustRightInd/>
        <w:spacing w:after="160" w:line="276" w:lineRule="auto"/>
        <w:jc w:val="center"/>
        <w:rPr>
          <w:rFonts w:eastAsia="Calibri"/>
          <w:b/>
          <w:sz w:val="28"/>
          <w:szCs w:val="28"/>
          <w:lang w:eastAsia="en-US"/>
        </w:rPr>
      </w:pPr>
      <w:r w:rsidRPr="0081321C">
        <w:rPr>
          <w:rFonts w:eastAsia="Calibri"/>
          <w:b/>
          <w:sz w:val="28"/>
          <w:szCs w:val="28"/>
          <w:lang w:eastAsia="en-US"/>
        </w:rPr>
        <w:t>«Об утверждении критериев проектов р</w:t>
      </w:r>
      <w:r>
        <w:rPr>
          <w:rFonts w:eastAsia="Calibri"/>
          <w:b/>
          <w:sz w:val="28"/>
          <w:szCs w:val="28"/>
          <w:lang w:eastAsia="en-US"/>
        </w:rPr>
        <w:t xml:space="preserve">азвития в Российской Федерации </w:t>
      </w:r>
      <w:r w:rsidRPr="0081321C">
        <w:rPr>
          <w:rFonts w:eastAsia="Calibri"/>
          <w:b/>
          <w:sz w:val="28"/>
          <w:szCs w:val="28"/>
          <w:lang w:eastAsia="en-US"/>
        </w:rPr>
        <w:t>и методических указаний, направленных на достижение целей и основных направлений устойчивого (в том числе зеленого) развития в Российской Федерации»</w:t>
      </w:r>
    </w:p>
    <w:p w:rsidR="0081321C" w:rsidRPr="0081321C" w:rsidRDefault="0081321C" w:rsidP="0081321C">
      <w:pPr>
        <w:widowControl/>
        <w:autoSpaceDE/>
        <w:autoSpaceDN/>
        <w:adjustRightInd/>
        <w:spacing w:after="160" w:line="276" w:lineRule="auto"/>
        <w:jc w:val="center"/>
        <w:rPr>
          <w:rFonts w:eastAsia="Calibri"/>
          <w:b/>
          <w:sz w:val="28"/>
          <w:szCs w:val="28"/>
          <w:lang w:eastAsia="en-US"/>
        </w:rPr>
      </w:pP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Проект постановления Правительства Российской Федерации (далее – проект постановления) подготовлен в целях исполнения распоряжения Правительства Российской Федерации от 18 ноября 2020 г. № 3024-р о координирующей роли Минэкономразвития России по вопросам развития инвестиционной деятельности и привлечения внебюджетных средств в проекты устойчивого (в том числе зеленого) развития в Российской Федерации и поручения Президента Российской Федерации от 12 декабря 2020 г. № Пр-2073 (подпункт «е» пункта 1)  «совместно с Центральным банком Российской Федерации с учётом ранее данных поручений завершение формирования системы «зелёных» финансовых инструментов, а также комплекса мер по развитию механизмов добровольного страхования рисков причинения вреда окружающей среде» (Срок – 1 июля 2022 г., доклады – до 1 июля 2021 г., 1 января 2022 г., ответственный: Мишустин</w:t>
      </w:r>
      <w:r w:rsidRPr="0081321C">
        <w:rPr>
          <w:rFonts w:eastAsia="Calibri"/>
          <w:sz w:val="28"/>
          <w:szCs w:val="28"/>
          <w:lang w:val="en-US" w:eastAsia="en-US"/>
        </w:rPr>
        <w:t> </w:t>
      </w:r>
      <w:r w:rsidRPr="0081321C">
        <w:rPr>
          <w:rFonts w:eastAsia="Calibri"/>
          <w:sz w:val="28"/>
          <w:szCs w:val="28"/>
          <w:lang w:eastAsia="en-US"/>
        </w:rPr>
        <w:t>М.В.).</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 xml:space="preserve">Проект постановления направлен на регулирование общественных отношений, связанных с осуществлением инвестиционной деятельности </w:t>
      </w:r>
      <w:r w:rsidRPr="0081321C">
        <w:rPr>
          <w:rFonts w:eastAsia="Calibri"/>
          <w:sz w:val="28"/>
          <w:szCs w:val="28"/>
          <w:lang w:eastAsia="en-US"/>
        </w:rPr>
        <w:br/>
        <w:t>и привлечения внебюджетных средств в проекты устойчивого (в том числе зеленого) развития в Российской Федерации.</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 xml:space="preserve">Проект постановления предусматривает утверждение методологических документов по финансовым инструментам, направленным на финансирование проектов развития (далее – Документы). Документы, в соответствии </w:t>
      </w:r>
      <w:r w:rsidRPr="0081321C">
        <w:rPr>
          <w:rFonts w:eastAsia="Calibri"/>
          <w:sz w:val="28"/>
          <w:szCs w:val="28"/>
          <w:lang w:eastAsia="en-US"/>
        </w:rPr>
        <w:br/>
        <w:t>с распоряжением Правительства Российской Федерации от 18.11.2020 г. № 3024-р, содержат критерии проектов устойчивого (в том числе зеленого) развития и требования к системе верификации таких проектов.</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Документы включают в себя:</w:t>
      </w:r>
    </w:p>
    <w:p w:rsidR="0081321C" w:rsidRPr="0081321C" w:rsidRDefault="0081321C" w:rsidP="0081321C">
      <w:pPr>
        <w:widowControl/>
        <w:numPr>
          <w:ilvl w:val="0"/>
          <w:numId w:val="83"/>
        </w:numPr>
        <w:autoSpaceDE/>
        <w:autoSpaceDN/>
        <w:adjustRightInd/>
        <w:spacing w:after="160" w:line="276" w:lineRule="auto"/>
        <w:ind w:left="0" w:firstLine="709"/>
        <w:contextualSpacing/>
        <w:jc w:val="both"/>
        <w:rPr>
          <w:rFonts w:eastAsia="Calibri"/>
          <w:sz w:val="28"/>
          <w:szCs w:val="28"/>
          <w:lang w:eastAsia="en-US"/>
        </w:rPr>
      </w:pPr>
      <w:r w:rsidRPr="0081321C">
        <w:rPr>
          <w:rFonts w:eastAsia="Calibri"/>
          <w:sz w:val="28"/>
          <w:szCs w:val="28"/>
          <w:lang w:eastAsia="en-US"/>
        </w:rPr>
        <w:t xml:space="preserve">Критерии проектов устойчивого (в том числе зеленого) развития </w:t>
      </w:r>
      <w:r w:rsidRPr="0081321C">
        <w:rPr>
          <w:rFonts w:eastAsia="Calibri"/>
          <w:sz w:val="28"/>
          <w:szCs w:val="28"/>
          <w:lang w:eastAsia="en-US"/>
        </w:rPr>
        <w:br/>
        <w:t>в Российской Федерации (таксономия зеленых и адаптационных проектов) –</w:t>
      </w:r>
      <w:r w:rsidRPr="0081321C">
        <w:rPr>
          <w:rFonts w:ascii="Calibri" w:eastAsia="Calibri" w:hAnsi="Calibri"/>
          <w:sz w:val="22"/>
          <w:szCs w:val="22"/>
          <w:lang w:eastAsia="en-US"/>
        </w:rPr>
        <w:t xml:space="preserve">  </w:t>
      </w:r>
      <w:r w:rsidRPr="0081321C">
        <w:rPr>
          <w:rFonts w:eastAsia="Calibri"/>
          <w:sz w:val="28"/>
          <w:szCs w:val="28"/>
          <w:lang w:eastAsia="en-US"/>
        </w:rPr>
        <w:t>устанавливают перечень зеленых и адаптационных проектов и дополнительные критерии. Разработаны в соответствии с пунктом 4 распоряжения Правительства Российской Федерации от 18 ноября 2020 г. № 3024-р. Таксономия состоит из двух разделов: Таксономия зеленых проектов, включающая перечень проектов, признаваемых зелеными в соответствии с мировой практикой, и Таксономия адаптационных проектов, включающая перечень проектов, направленных на адаптацию экономики к изменению климата, не признаваемых явным образом зелеными в соответствии с мировой практикой.</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 xml:space="preserve">В мировой практике проекты устойчивого развития включают в себя зеленые проекты, адаптационные проекты и социальные проекты. Было принято решение в первую очередь разработать и утвердить критерии зеленых проектов и адаптационных проектов. Выбор приоритетов обусловлен поручением Президента Российской Федерации от 12 декабря 2020 г. № Пр-2073 (подпункт «е» пункта 1)  </w:t>
      </w:r>
      <w:r w:rsidRPr="0081321C">
        <w:rPr>
          <w:rFonts w:eastAsia="Calibri"/>
          <w:sz w:val="28"/>
          <w:szCs w:val="28"/>
          <w:lang w:eastAsia="en-US"/>
        </w:rPr>
        <w:br/>
        <w:t xml:space="preserve">о завершении формирования системы зеленых финансовых инструментов. Данное решение было закреплено протоколом от 29 декабря 2020 г. заседания межведомственной рабочей группы по вопросам развития инвестиционной деятельности и привлечения внебюджетных средств в проекты устойчивого (в том числе зеленого) развития под председательством Министра экономического развития Российской Федерации Решетникова М.Г., сформированной в соответствии с распоряжением Правительства Российской Федерации от 18 ноября 2020 г. № 3024-р: «1.3 Выделить все направления, относящиеся к устойчивому развитию, но не затрагивающие зеленые проекты, в отдельный блок, вернуться к обсуждению после реализации распоряжения Правительства Российской Федерации от 18 ноября 2020 г. № 3024-р». Иные направления устойчивого развития, в том числе финансовые инструменты, направленные на финансирование социальных проектов, будут проработаны после подписания настоящего проекта постановления и успешного запуска верификации финансовых инструментов в целях привлечения финансирования для реализации зеленых и адаптационных проектов. </w:t>
      </w:r>
    </w:p>
    <w:p w:rsidR="0081321C" w:rsidRPr="0081321C" w:rsidRDefault="0081321C" w:rsidP="0081321C">
      <w:pPr>
        <w:widowControl/>
        <w:numPr>
          <w:ilvl w:val="0"/>
          <w:numId w:val="83"/>
        </w:numPr>
        <w:autoSpaceDE/>
        <w:autoSpaceDN/>
        <w:adjustRightInd/>
        <w:spacing w:after="160" w:line="276" w:lineRule="auto"/>
        <w:ind w:left="0" w:firstLine="709"/>
        <w:contextualSpacing/>
        <w:jc w:val="both"/>
        <w:rPr>
          <w:rFonts w:eastAsia="Calibri"/>
          <w:sz w:val="28"/>
          <w:szCs w:val="28"/>
          <w:lang w:eastAsia="en-US"/>
        </w:rPr>
      </w:pPr>
      <w:r w:rsidRPr="0081321C">
        <w:rPr>
          <w:rFonts w:eastAsia="Calibri"/>
          <w:sz w:val="28"/>
          <w:szCs w:val="28"/>
          <w:lang w:eastAsia="en-US"/>
        </w:rPr>
        <w:t xml:space="preserve">Методические указания по отнесению финансовых инструментов </w:t>
      </w:r>
      <w:r w:rsidRPr="0081321C">
        <w:rPr>
          <w:rFonts w:eastAsia="Calibri"/>
          <w:sz w:val="28"/>
          <w:szCs w:val="28"/>
          <w:lang w:eastAsia="en-US"/>
        </w:rPr>
        <w:br/>
        <w:t xml:space="preserve">к финансовым инструментам, направленным на финансирование проектов устойчивого (в том числе зеленого) развития (далее – Методические указания) – задачами настоящего документа являются определение: основных терминов, используемых для финансовых инструментов, направленных на финансирование проектов устойчивого развития; </w:t>
      </w:r>
      <w:r w:rsidRPr="0081321C">
        <w:rPr>
          <w:rFonts w:eastAsia="Arial"/>
          <w:sz w:val="28"/>
          <w:szCs w:val="28"/>
          <w:lang w:eastAsia="en-US"/>
        </w:rPr>
        <w:t>критериев соответствия финансовых инструментов Методическим</w:t>
      </w:r>
      <w:r w:rsidRPr="0081321C">
        <w:rPr>
          <w:rFonts w:eastAsia="Calibri"/>
          <w:sz w:val="28"/>
          <w:szCs w:val="28"/>
          <w:lang w:eastAsia="en-US"/>
        </w:rPr>
        <w:t xml:space="preserve"> указаниям; порядка определения соответствия финансовых инструментов Методическим указаниям; порядка включения в перечень верификаторов. Настоящий документ разработан в соответствии с задачей разработать требования к системе верификации и критерии проектов устойчивого (в том числе зеленого) развития согласно распоряжению Правительства Российской Федерации от 18 ноября 2020 г. № 3024-р.</w:t>
      </w:r>
    </w:p>
    <w:p w:rsidR="0081321C" w:rsidRPr="0081321C" w:rsidRDefault="0081321C" w:rsidP="0081321C">
      <w:pPr>
        <w:widowControl/>
        <w:numPr>
          <w:ilvl w:val="0"/>
          <w:numId w:val="83"/>
        </w:numPr>
        <w:autoSpaceDE/>
        <w:autoSpaceDN/>
        <w:adjustRightInd/>
        <w:spacing w:after="160" w:line="276" w:lineRule="auto"/>
        <w:ind w:left="0" w:firstLine="709"/>
        <w:contextualSpacing/>
        <w:jc w:val="both"/>
        <w:rPr>
          <w:rFonts w:eastAsia="Calibri"/>
          <w:sz w:val="28"/>
          <w:szCs w:val="28"/>
          <w:lang w:eastAsia="en-US"/>
        </w:rPr>
      </w:pPr>
      <w:r w:rsidRPr="0081321C">
        <w:rPr>
          <w:rFonts w:eastAsia="Calibri"/>
          <w:sz w:val="28"/>
          <w:szCs w:val="28"/>
          <w:lang w:eastAsia="en-US"/>
        </w:rPr>
        <w:t xml:space="preserve">Методические указания по проведению верификации зеленых </w:t>
      </w:r>
      <w:r w:rsidRPr="0081321C">
        <w:rPr>
          <w:rFonts w:eastAsia="Calibri"/>
          <w:sz w:val="28"/>
          <w:szCs w:val="28"/>
          <w:lang w:eastAsia="en-US"/>
        </w:rPr>
        <w:br/>
        <w:t>и адаптационных финансовых инструментов – определяют подходы определения соответствия финансовых инструментов Методическим указаниям по отнесению финансовых инструментов к финансовым инструментам, направленным на финансирование проектов устойчивого (в том числе зеленого) развития. Настоящий документ разработан в соответствии с задачей разработать требования к системе верификации согласно распоряжению Правительства Российской Федерации от 18 ноября 2020 г. № 3024-р.</w:t>
      </w:r>
    </w:p>
    <w:p w:rsidR="0081321C" w:rsidRPr="0081321C" w:rsidRDefault="0081321C" w:rsidP="0081321C">
      <w:pPr>
        <w:widowControl/>
        <w:numPr>
          <w:ilvl w:val="0"/>
          <w:numId w:val="83"/>
        </w:numPr>
        <w:autoSpaceDE/>
        <w:autoSpaceDN/>
        <w:adjustRightInd/>
        <w:spacing w:after="160" w:line="276" w:lineRule="auto"/>
        <w:ind w:left="0" w:firstLine="709"/>
        <w:contextualSpacing/>
        <w:jc w:val="both"/>
        <w:rPr>
          <w:rFonts w:eastAsia="Calibri"/>
          <w:sz w:val="28"/>
          <w:szCs w:val="28"/>
          <w:lang w:eastAsia="en-US"/>
        </w:rPr>
      </w:pPr>
      <w:r w:rsidRPr="0081321C">
        <w:rPr>
          <w:rFonts w:eastAsia="Calibri"/>
          <w:sz w:val="28"/>
          <w:szCs w:val="28"/>
          <w:lang w:eastAsia="en-US"/>
        </w:rPr>
        <w:t>Методические указания по ведению перечня верификаторов – описывают процесс включения юридических лиц в перечень верификаторов и исключения верификаторов из перечня верификаторов, принципы отбора юридических лиц для их включения в перечень верификаторов, рекомендуемый перечень документов, предоставляемых юридическими лицами для подтверждения их соответствия этим требованиям, основания для исключения верификаторов из перечня верификаторов. Настоящий документ разработан в соответствии с задачей разработать требования к системе верификации согласно распоряжению Правительства Российской Федерации от 18 ноября 2020 г. № 3024-р.</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Проект постановления направлен на реализацию целей и основных направлений устойчивого (в том числе зеленого) развития Российской Федерации, утвержденных Правительством Российской Федерации.</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Проведение анализа правоприменительной практики в сфере регулирования проекта постановления не представляется возможным ввиду отсутствия правового регулирования в настоящий момент.</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Принятие проекта постановления не окажет влияние на достижение целей государственных программ Российской Федерации.</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 xml:space="preserve">В проекте постановления не содержатся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w:t>
      </w:r>
      <w:r w:rsidRPr="0081321C">
        <w:rPr>
          <w:rFonts w:eastAsia="Calibri"/>
          <w:sz w:val="28"/>
          <w:szCs w:val="28"/>
          <w:lang w:eastAsia="en-US"/>
        </w:rPr>
        <w:br/>
        <w:t xml:space="preserve">к административной ответственности, предоставления лицензий и иных разрешений, аккредитации, оценки соответствия продукции, иных форм оценки </w:t>
      </w:r>
      <w:r w:rsidRPr="0081321C">
        <w:rPr>
          <w:rFonts w:eastAsia="Calibri"/>
          <w:sz w:val="28"/>
          <w:szCs w:val="28"/>
          <w:lang w:eastAsia="en-US"/>
        </w:rPr>
        <w:br/>
        <w:t>и экспертизы.</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Принятие проекта постановления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Принятие проекта постановления не потребует выделения дополнительных бюджетных ассигнований и не окажет влияние на доходы или расходы бюджетов бюджетной системы Российской Федерации.</w:t>
      </w:r>
    </w:p>
    <w:p w:rsidR="0081321C" w:rsidRPr="0081321C" w:rsidRDefault="0081321C" w:rsidP="0081321C">
      <w:pPr>
        <w:widowControl/>
        <w:autoSpaceDE/>
        <w:autoSpaceDN/>
        <w:adjustRightInd/>
        <w:spacing w:line="276" w:lineRule="auto"/>
        <w:ind w:firstLine="708"/>
        <w:jc w:val="both"/>
        <w:rPr>
          <w:rFonts w:eastAsia="Calibri"/>
          <w:sz w:val="28"/>
          <w:szCs w:val="28"/>
          <w:lang w:eastAsia="en-US"/>
        </w:rPr>
      </w:pPr>
      <w:r w:rsidRPr="0081321C">
        <w:rPr>
          <w:rFonts w:eastAsia="Calibri"/>
          <w:sz w:val="28"/>
          <w:szCs w:val="28"/>
          <w:lang w:eastAsia="en-US"/>
        </w:rPr>
        <w:t>Проект постановления соответствует положениям Договора о Евразийском экономическом союзе от 29 мая 2014 г., а также положениям иных международных договоров Российской Федерации.</w:t>
      </w:r>
    </w:p>
    <w:p w:rsidR="0081321C" w:rsidRDefault="0081321C" w:rsidP="00AF0E60">
      <w:pPr>
        <w:spacing w:line="360" w:lineRule="atLeast"/>
        <w:rPr>
          <w:b/>
          <w:bCs/>
          <w:color w:val="000000"/>
          <w:sz w:val="28"/>
          <w:szCs w:val="28"/>
        </w:rPr>
      </w:pPr>
    </w:p>
    <w:sectPr w:rsidR="0081321C" w:rsidSect="00927BCF">
      <w:headerReference w:type="default" r:id="rId12"/>
      <w:headerReference w:type="first" r:id="rId13"/>
      <w:pgSz w:w="11907" w:h="16840" w:code="9"/>
      <w:pgMar w:top="1418" w:right="1418" w:bottom="1276" w:left="1418" w:header="720" w:footer="720"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06" w:rsidRDefault="00EC0506">
      <w:r>
        <w:separator/>
      </w:r>
    </w:p>
  </w:endnote>
  <w:endnote w:type="continuationSeparator" w:id="0">
    <w:p w:rsidR="00EC0506" w:rsidRDefault="00EC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Pr="00476465" w:rsidRDefault="00001F18" w:rsidP="00001F1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Pr="00476465" w:rsidRDefault="00001F18">
    <w:pPr>
      <w:pStyle w:val="a5"/>
      <w:jc w:val="center"/>
    </w:pPr>
  </w:p>
  <w:p w:rsidR="00001F18" w:rsidRDefault="00001F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Default="00001F18">
    <w:pPr>
      <w:pStyle w:val="a5"/>
    </w:pPr>
  </w:p>
  <w:p w:rsidR="00001F18" w:rsidRPr="000E6621" w:rsidRDefault="00001F18" w:rsidP="00001F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06" w:rsidRDefault="00EC0506">
      <w:r>
        <w:separator/>
      </w:r>
    </w:p>
  </w:footnote>
  <w:footnote w:type="continuationSeparator" w:id="0">
    <w:p w:rsidR="00EC0506" w:rsidRDefault="00EC0506">
      <w:r>
        <w:continuationSeparator/>
      </w:r>
    </w:p>
  </w:footnote>
  <w:footnote w:id="1">
    <w:p w:rsidR="00001F18" w:rsidRPr="00A42B2D" w:rsidRDefault="00001F18" w:rsidP="009424D4">
      <w:pPr>
        <w:pStyle w:val="af6"/>
        <w:rPr>
          <w:rFonts w:ascii="Times New Roman" w:hAnsi="Times New Roman"/>
          <w:sz w:val="24"/>
          <w:szCs w:val="24"/>
        </w:rPr>
      </w:pPr>
      <w:r w:rsidRPr="00A42B2D">
        <w:rPr>
          <w:rStyle w:val="af8"/>
          <w:rFonts w:ascii="Times New Roman" w:hAnsi="Times New Roman"/>
          <w:sz w:val="24"/>
          <w:szCs w:val="24"/>
        </w:rPr>
        <w:footnoteRef/>
      </w:r>
      <w:r w:rsidRPr="00A42B2D">
        <w:rPr>
          <w:rFonts w:ascii="Times New Roman" w:hAnsi="Times New Roman"/>
          <w:sz w:val="24"/>
          <w:szCs w:val="24"/>
        </w:rPr>
        <w:t xml:space="preserve"> Парниковые газы в </w:t>
      </w:r>
      <w:r w:rsidRPr="00A42B2D">
        <w:rPr>
          <w:rFonts w:ascii="Times New Roman" w:hAnsi="Times New Roman"/>
          <w:sz w:val="24"/>
          <w:szCs w:val="24"/>
          <w:lang w:val="en-US"/>
        </w:rPr>
        <w:t>CO</w:t>
      </w:r>
      <w:r w:rsidRPr="00AD5D80">
        <w:rPr>
          <w:rFonts w:ascii="Times New Roman" w:hAnsi="Times New Roman"/>
          <w:sz w:val="24"/>
          <w:szCs w:val="24"/>
          <w:vertAlign w:val="subscript"/>
        </w:rPr>
        <w:t xml:space="preserve">2 </w:t>
      </w:r>
      <w:r w:rsidRPr="00A42B2D">
        <w:rPr>
          <w:rFonts w:ascii="Times New Roman" w:hAnsi="Times New Roman"/>
          <w:sz w:val="24"/>
          <w:szCs w:val="24"/>
        </w:rPr>
        <w:t>эквиваленте</w:t>
      </w:r>
      <w:r>
        <w:rPr>
          <w:rFonts w:ascii="Times New Roman" w:hAnsi="Times New Roman"/>
          <w:sz w:val="24"/>
          <w:szCs w:val="24"/>
        </w:rPr>
        <w:t>.</w:t>
      </w:r>
    </w:p>
  </w:footnote>
  <w:footnote w:id="2">
    <w:p w:rsidR="00001F18" w:rsidRPr="00AD5D80" w:rsidRDefault="00001F18" w:rsidP="009424D4">
      <w:pPr>
        <w:pStyle w:val="af6"/>
        <w:rPr>
          <w:rFonts w:ascii="Times New Roman" w:hAnsi="Times New Roman"/>
          <w:sz w:val="24"/>
          <w:szCs w:val="24"/>
        </w:rPr>
      </w:pPr>
      <w:r w:rsidRPr="00275195">
        <w:rPr>
          <w:rStyle w:val="af8"/>
          <w:rFonts w:ascii="Times New Roman" w:hAnsi="Times New Roman"/>
          <w:sz w:val="24"/>
          <w:szCs w:val="24"/>
        </w:rPr>
        <w:footnoteRef/>
      </w:r>
      <w:r w:rsidRPr="00275195">
        <w:rPr>
          <w:rFonts w:ascii="Times New Roman" w:hAnsi="Times New Roman"/>
          <w:sz w:val="24"/>
          <w:szCs w:val="24"/>
        </w:rPr>
        <w:t xml:space="preserve"> Парниковые газы в </w:t>
      </w:r>
      <w:r w:rsidRPr="00275195">
        <w:rPr>
          <w:rFonts w:ascii="Times New Roman" w:hAnsi="Times New Roman"/>
          <w:sz w:val="24"/>
          <w:szCs w:val="24"/>
          <w:lang w:val="en-US"/>
        </w:rPr>
        <w:t>CO</w:t>
      </w:r>
      <w:r w:rsidRPr="00AD5D80">
        <w:rPr>
          <w:rFonts w:ascii="Times New Roman" w:hAnsi="Times New Roman"/>
          <w:sz w:val="24"/>
          <w:szCs w:val="24"/>
          <w:vertAlign w:val="subscript"/>
        </w:rPr>
        <w:t xml:space="preserve">2 </w:t>
      </w:r>
      <w:r w:rsidRPr="00275195">
        <w:rPr>
          <w:rFonts w:ascii="Times New Roman" w:hAnsi="Times New Roman"/>
          <w:sz w:val="24"/>
          <w:szCs w:val="24"/>
        </w:rPr>
        <w:t>эквиваленте</w:t>
      </w:r>
      <w:r>
        <w:rPr>
          <w:rFonts w:ascii="Times New Roman" w:hAnsi="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Pr="0020054C" w:rsidRDefault="00001F18">
    <w:pPr>
      <w:pStyle w:val="a3"/>
      <w:jc w:val="center"/>
      <w:rPr>
        <w:sz w:val="28"/>
        <w:szCs w:val="28"/>
      </w:rPr>
    </w:pPr>
    <w:r w:rsidRPr="0020054C">
      <w:rPr>
        <w:sz w:val="28"/>
        <w:szCs w:val="28"/>
      </w:rPr>
      <w:fldChar w:fldCharType="begin"/>
    </w:r>
    <w:r w:rsidRPr="0020054C">
      <w:rPr>
        <w:sz w:val="28"/>
        <w:szCs w:val="28"/>
      </w:rPr>
      <w:instrText>PAGE   \* MERGEFORMAT</w:instrText>
    </w:r>
    <w:r w:rsidRPr="0020054C">
      <w:rPr>
        <w:sz w:val="28"/>
        <w:szCs w:val="28"/>
      </w:rPr>
      <w:fldChar w:fldCharType="separate"/>
    </w:r>
    <w:r w:rsidR="00602CC9">
      <w:rPr>
        <w:noProof/>
        <w:sz w:val="28"/>
        <w:szCs w:val="28"/>
      </w:rPr>
      <w:t>2</w:t>
    </w:r>
    <w:r w:rsidRPr="0020054C">
      <w:rPr>
        <w:sz w:val="28"/>
        <w:szCs w:val="28"/>
      </w:rPr>
      <w:fldChar w:fldCharType="end"/>
    </w:r>
  </w:p>
  <w:p w:rsidR="00001F18" w:rsidRDefault="00001F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Pr="006A3B8E" w:rsidRDefault="00001F18" w:rsidP="00AF26A2">
    <w:pPr>
      <w:pStyle w:val="a3"/>
      <w:jc w:val="center"/>
      <w:rPr>
        <w:sz w:val="28"/>
        <w:szCs w:val="28"/>
      </w:rPr>
    </w:pPr>
    <w:r w:rsidRPr="00AF26A2">
      <w:rPr>
        <w:sz w:val="28"/>
        <w:szCs w:val="28"/>
      </w:rPr>
      <w:fldChar w:fldCharType="begin"/>
    </w:r>
    <w:r w:rsidRPr="00AF26A2">
      <w:rPr>
        <w:sz w:val="28"/>
        <w:szCs w:val="28"/>
      </w:rPr>
      <w:instrText>PAGE   \* MERGEFORMAT</w:instrText>
    </w:r>
    <w:r w:rsidRPr="00AF26A2">
      <w:rPr>
        <w:sz w:val="28"/>
        <w:szCs w:val="28"/>
      </w:rPr>
      <w:fldChar w:fldCharType="separate"/>
    </w:r>
    <w:r w:rsidR="0081321C">
      <w:rPr>
        <w:noProof/>
        <w:sz w:val="28"/>
        <w:szCs w:val="28"/>
      </w:rPr>
      <w:t>58</w:t>
    </w:r>
    <w:r w:rsidRPr="00AF26A2">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18" w:rsidRDefault="00001F18" w:rsidP="00C41B46">
    <w:pPr>
      <w:jc w:val="right"/>
      <w:rPr>
        <w:sz w:val="28"/>
        <w:szCs w:val="28"/>
      </w:rPr>
    </w:pPr>
    <w:r>
      <w:rPr>
        <w:sz w:val="28"/>
        <w:szCs w:val="28"/>
      </w:rPr>
      <w:t>Проект</w:t>
    </w:r>
  </w:p>
  <w:p w:rsidR="00001F18" w:rsidRPr="006A3B8E" w:rsidRDefault="00001F18" w:rsidP="00C41B46">
    <w:pPr>
      <w:pStyle w:val="a3"/>
      <w:tabs>
        <w:tab w:val="clear" w:pos="4153"/>
        <w:tab w:val="clear" w:pos="8306"/>
      </w:tabs>
      <w:spacing w:line="360" w:lineRule="atLeast"/>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846"/>
    <w:multiLevelType w:val="hybridMultilevel"/>
    <w:tmpl w:val="497441DE"/>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493A00"/>
    <w:multiLevelType w:val="multilevel"/>
    <w:tmpl w:val="009CBEB0"/>
    <w:lvl w:ilvl="0">
      <w:start w:val="1"/>
      <w:numFmt w:val="decimal"/>
      <w:lvlText w:val="%1."/>
      <w:lvlJc w:val="left"/>
      <w:pPr>
        <w:ind w:left="2629" w:hanging="360"/>
      </w:pPr>
      <w:rPr>
        <w:rFonts w:ascii="Times New Roman" w:eastAsia="Calibri" w:hAnsi="Times New Roman" w:cs="Times New Roman" w:hint="default"/>
        <w:b w:val="0"/>
      </w:rPr>
    </w:lvl>
    <w:lvl w:ilvl="1">
      <w:start w:val="1"/>
      <w:numFmt w:val="decimal"/>
      <w:isLgl/>
      <w:lvlText w:val="%1.%2."/>
      <w:lvlJc w:val="left"/>
      <w:pPr>
        <w:ind w:left="3004" w:hanging="735"/>
      </w:pPr>
      <w:rPr>
        <w:rFonts w:hint="default"/>
      </w:rPr>
    </w:lvl>
    <w:lvl w:ilvl="2">
      <w:start w:val="1"/>
      <w:numFmt w:val="decimal"/>
      <w:isLgl/>
      <w:lvlText w:val="%1.%2.%3."/>
      <w:lvlJc w:val="left"/>
      <w:pPr>
        <w:ind w:left="3004" w:hanging="735"/>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2" w15:restartNumberingAfterBreak="0">
    <w:nsid w:val="08B24994"/>
    <w:multiLevelType w:val="multilevel"/>
    <w:tmpl w:val="DE945BF6"/>
    <w:lvl w:ilvl="0">
      <w:start w:val="1"/>
      <w:numFmt w:val="decimal"/>
      <w:lvlText w:val="%1."/>
      <w:lvlJc w:val="left"/>
      <w:pPr>
        <w:ind w:left="400" w:hanging="40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bullet"/>
      <w:lvlText w:val=""/>
      <w:lvlJc w:val="left"/>
      <w:pPr>
        <w:ind w:left="4908" w:hanging="108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15:restartNumberingAfterBreak="0">
    <w:nsid w:val="0BEA4586"/>
    <w:multiLevelType w:val="hybridMultilevel"/>
    <w:tmpl w:val="89924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23399"/>
    <w:multiLevelType w:val="hybridMultilevel"/>
    <w:tmpl w:val="C9DA45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842220"/>
    <w:multiLevelType w:val="multilevel"/>
    <w:tmpl w:val="68EA3614"/>
    <w:lvl w:ilvl="0">
      <w:start w:val="14"/>
      <w:numFmt w:val="decimal"/>
      <w:lvlText w:val="%1."/>
      <w:lvlJc w:val="left"/>
      <w:pPr>
        <w:ind w:left="2990" w:hanging="360"/>
      </w:pPr>
      <w:rPr>
        <w:rFonts w:hint="default"/>
      </w:rPr>
    </w:lvl>
    <w:lvl w:ilvl="1">
      <w:start w:val="1"/>
      <w:numFmt w:val="decimal"/>
      <w:isLgl/>
      <w:lvlText w:val="%1.%2."/>
      <w:lvlJc w:val="left"/>
      <w:pPr>
        <w:ind w:left="4191" w:hanging="720"/>
      </w:pPr>
      <w:rPr>
        <w:rFonts w:hint="default"/>
      </w:rPr>
    </w:lvl>
    <w:lvl w:ilvl="2">
      <w:start w:val="1"/>
      <w:numFmt w:val="decimal"/>
      <w:isLgl/>
      <w:lvlText w:val="%1.%2.%3."/>
      <w:lvlJc w:val="left"/>
      <w:pPr>
        <w:ind w:left="5032" w:hanging="720"/>
      </w:pPr>
      <w:rPr>
        <w:rFonts w:hint="default"/>
      </w:rPr>
    </w:lvl>
    <w:lvl w:ilvl="3">
      <w:start w:val="1"/>
      <w:numFmt w:val="decimal"/>
      <w:isLgl/>
      <w:lvlText w:val="%1.%2.%3.%4."/>
      <w:lvlJc w:val="left"/>
      <w:pPr>
        <w:ind w:left="6233" w:hanging="1080"/>
      </w:pPr>
      <w:rPr>
        <w:rFonts w:hint="default"/>
      </w:rPr>
    </w:lvl>
    <w:lvl w:ilvl="4">
      <w:start w:val="1"/>
      <w:numFmt w:val="decimal"/>
      <w:isLgl/>
      <w:lvlText w:val="%1.%2.%3.%4.%5."/>
      <w:lvlJc w:val="left"/>
      <w:pPr>
        <w:ind w:left="7074" w:hanging="1080"/>
      </w:pPr>
      <w:rPr>
        <w:rFonts w:hint="default"/>
      </w:rPr>
    </w:lvl>
    <w:lvl w:ilvl="5">
      <w:start w:val="1"/>
      <w:numFmt w:val="decimal"/>
      <w:isLgl/>
      <w:lvlText w:val="%1.%2.%3.%4.%5.%6."/>
      <w:lvlJc w:val="left"/>
      <w:pPr>
        <w:ind w:left="8275" w:hanging="1440"/>
      </w:pPr>
      <w:rPr>
        <w:rFonts w:hint="default"/>
      </w:rPr>
    </w:lvl>
    <w:lvl w:ilvl="6">
      <w:start w:val="1"/>
      <w:numFmt w:val="decimal"/>
      <w:isLgl/>
      <w:lvlText w:val="%1.%2.%3.%4.%5.%6.%7."/>
      <w:lvlJc w:val="left"/>
      <w:pPr>
        <w:ind w:left="9476" w:hanging="1800"/>
      </w:pPr>
      <w:rPr>
        <w:rFonts w:hint="default"/>
      </w:rPr>
    </w:lvl>
    <w:lvl w:ilvl="7">
      <w:start w:val="1"/>
      <w:numFmt w:val="decimal"/>
      <w:isLgl/>
      <w:lvlText w:val="%1.%2.%3.%4.%5.%6.%7.%8."/>
      <w:lvlJc w:val="left"/>
      <w:pPr>
        <w:ind w:left="10317" w:hanging="1800"/>
      </w:pPr>
      <w:rPr>
        <w:rFonts w:hint="default"/>
      </w:rPr>
    </w:lvl>
    <w:lvl w:ilvl="8">
      <w:start w:val="1"/>
      <w:numFmt w:val="decimal"/>
      <w:isLgl/>
      <w:lvlText w:val="%1.%2.%3.%4.%5.%6.%7.%8.%9."/>
      <w:lvlJc w:val="left"/>
      <w:pPr>
        <w:ind w:left="11518" w:hanging="2160"/>
      </w:pPr>
      <w:rPr>
        <w:rFonts w:hint="default"/>
      </w:rPr>
    </w:lvl>
  </w:abstractNum>
  <w:abstractNum w:abstractNumId="6" w15:restartNumberingAfterBreak="0">
    <w:nsid w:val="181D53D7"/>
    <w:multiLevelType w:val="hybridMultilevel"/>
    <w:tmpl w:val="41DAC0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937940"/>
    <w:multiLevelType w:val="hybridMultilevel"/>
    <w:tmpl w:val="CB4464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2F4BF5"/>
    <w:multiLevelType w:val="multilevel"/>
    <w:tmpl w:val="D7685FD0"/>
    <w:lvl w:ilvl="0">
      <w:start w:val="1"/>
      <w:numFmt w:val="upperRoman"/>
      <w:pStyle w:val="1"/>
      <w:lvlText w:val="%1."/>
      <w:lvlJc w:val="left"/>
      <w:pPr>
        <w:ind w:left="7590" w:hanging="360"/>
      </w:pPr>
      <w:rPr>
        <w:rFonts w:hint="default"/>
      </w:rPr>
    </w:lvl>
    <w:lvl w:ilvl="1">
      <w:start w:val="1"/>
      <w:numFmt w:val="decimal"/>
      <w:pStyle w:val="2"/>
      <w:lvlText w:val="%2."/>
      <w:lvlJc w:val="left"/>
      <w:pPr>
        <w:ind w:left="3414" w:hanging="720"/>
      </w:pPr>
      <w:rPr>
        <w:rFonts w:ascii="Times New Roman" w:hAnsi="Times New Roman" w:cs="Times New Roman" w:hint="default"/>
        <w:b w:val="0"/>
        <w:sz w:val="28"/>
        <w:szCs w:val="28"/>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ADA57C3"/>
    <w:multiLevelType w:val="hybridMultilevel"/>
    <w:tmpl w:val="2C7E2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B8F7715"/>
    <w:multiLevelType w:val="hybridMultilevel"/>
    <w:tmpl w:val="E6C6E7BC"/>
    <w:lvl w:ilvl="0" w:tplc="FBFCA246">
      <w:start w:val="3"/>
      <w:numFmt w:val="decimal"/>
      <w:lvlText w:val="%1."/>
      <w:lvlJc w:val="left"/>
      <w:pPr>
        <w:ind w:left="2989" w:hanging="360"/>
      </w:pPr>
      <w:rPr>
        <w:rFonts w:hint="default"/>
        <w:b/>
        <w:sz w:val="24"/>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11" w15:restartNumberingAfterBreak="0">
    <w:nsid w:val="1C842B77"/>
    <w:multiLevelType w:val="hybridMultilevel"/>
    <w:tmpl w:val="41721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715EB7"/>
    <w:multiLevelType w:val="hybridMultilevel"/>
    <w:tmpl w:val="F64A3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F699B"/>
    <w:multiLevelType w:val="hybridMultilevel"/>
    <w:tmpl w:val="D3983058"/>
    <w:lvl w:ilvl="0" w:tplc="36A01638">
      <w:start w:val="1"/>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4" w15:restartNumberingAfterBreak="0">
    <w:nsid w:val="24B741A2"/>
    <w:multiLevelType w:val="hybridMultilevel"/>
    <w:tmpl w:val="3CEC9F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9D13D1"/>
    <w:multiLevelType w:val="hybridMultilevel"/>
    <w:tmpl w:val="DAA225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6FB262B"/>
    <w:multiLevelType w:val="multilevel"/>
    <w:tmpl w:val="4008E7CA"/>
    <w:lvl w:ilvl="0">
      <w:start w:val="3"/>
      <w:numFmt w:val="upperRoman"/>
      <w:lvlText w:val="%1."/>
      <w:lvlJc w:val="left"/>
      <w:pPr>
        <w:ind w:left="927"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28741DB5"/>
    <w:multiLevelType w:val="hybridMultilevel"/>
    <w:tmpl w:val="BD16A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A484C34"/>
    <w:multiLevelType w:val="hybridMultilevel"/>
    <w:tmpl w:val="609CD6C2"/>
    <w:lvl w:ilvl="0" w:tplc="7C2654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5D6467"/>
    <w:multiLevelType w:val="hybridMultilevel"/>
    <w:tmpl w:val="0BB0A16E"/>
    <w:lvl w:ilvl="0" w:tplc="713CA2EA">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895286"/>
    <w:multiLevelType w:val="multilevel"/>
    <w:tmpl w:val="F026A5FE"/>
    <w:lvl w:ilvl="0">
      <w:start w:val="4"/>
      <w:numFmt w:val="upperRoman"/>
      <w:lvlText w:val="%1."/>
      <w:lvlJc w:val="left"/>
      <w:pPr>
        <w:ind w:left="720" w:hanging="360"/>
      </w:pPr>
      <w:rPr>
        <w:rFonts w:hint="default"/>
      </w:rPr>
    </w:lvl>
    <w:lvl w:ilvl="1">
      <w:start w:val="21"/>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2BB20A20"/>
    <w:multiLevelType w:val="hybridMultilevel"/>
    <w:tmpl w:val="70445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25234"/>
    <w:multiLevelType w:val="hybridMultilevel"/>
    <w:tmpl w:val="B56EAC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D315A2E"/>
    <w:multiLevelType w:val="hybridMultilevel"/>
    <w:tmpl w:val="A2622906"/>
    <w:lvl w:ilvl="0" w:tplc="C82E2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D4C66FE"/>
    <w:multiLevelType w:val="hybridMultilevel"/>
    <w:tmpl w:val="B9D6C80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1276E13"/>
    <w:multiLevelType w:val="hybridMultilevel"/>
    <w:tmpl w:val="84321AA8"/>
    <w:lvl w:ilvl="0" w:tplc="46C8C0FE">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26A5100"/>
    <w:multiLevelType w:val="multilevel"/>
    <w:tmpl w:val="0978B194"/>
    <w:lvl w:ilvl="0">
      <w:start w:val="4"/>
      <w:numFmt w:val="decimal"/>
      <w:lvlText w:val="%1."/>
      <w:lvlJc w:val="left"/>
      <w:pPr>
        <w:ind w:left="420" w:hanging="420"/>
      </w:pPr>
      <w:rPr>
        <w:rFonts w:hint="default"/>
      </w:rPr>
    </w:lvl>
    <w:lvl w:ilvl="1">
      <w:start w:val="17"/>
      <w:numFmt w:val="decimal"/>
      <w:lvlText w:val="%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 w15:restartNumberingAfterBreak="0">
    <w:nsid w:val="33421E51"/>
    <w:multiLevelType w:val="hybridMultilevel"/>
    <w:tmpl w:val="94200D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3A31FA5"/>
    <w:multiLevelType w:val="hybridMultilevel"/>
    <w:tmpl w:val="ADA63352"/>
    <w:lvl w:ilvl="0" w:tplc="C82E2F1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4ED22F4"/>
    <w:multiLevelType w:val="hybridMultilevel"/>
    <w:tmpl w:val="70445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2921F0"/>
    <w:multiLevelType w:val="multilevel"/>
    <w:tmpl w:val="B23E767A"/>
    <w:lvl w:ilvl="0">
      <w:start w:val="2"/>
      <w:numFmt w:val="decimal"/>
      <w:lvlText w:val="%1."/>
      <w:lvlJc w:val="left"/>
      <w:pPr>
        <w:ind w:left="420" w:hanging="420"/>
      </w:pPr>
      <w:rPr>
        <w:rFonts w:hint="default"/>
      </w:rPr>
    </w:lvl>
    <w:lvl w:ilvl="1">
      <w:start w:val="4"/>
      <w:numFmt w:val="decimal"/>
      <w:lvlText w:val="%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65E7B9C"/>
    <w:multiLevelType w:val="multilevel"/>
    <w:tmpl w:val="65B2B6C4"/>
    <w:lvl w:ilvl="0">
      <w:start w:val="5"/>
      <w:numFmt w:val="decimal"/>
      <w:lvlText w:val="%1."/>
      <w:lvlJc w:val="left"/>
      <w:pPr>
        <w:ind w:left="420" w:hanging="420"/>
      </w:pPr>
      <w:rPr>
        <w:rFonts w:hint="default"/>
      </w:rPr>
    </w:lvl>
    <w:lvl w:ilvl="1">
      <w:start w:val="33"/>
      <w:numFmt w:val="decimal"/>
      <w:lvlText w:val="%2."/>
      <w:lvlJc w:val="left"/>
      <w:pPr>
        <w:ind w:left="1854" w:hanging="720"/>
      </w:pPr>
      <w:rPr>
        <w:rFonts w:hint="default"/>
        <w:sz w:val="28"/>
        <w:szCs w:val="28"/>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2" w15:restartNumberingAfterBreak="0">
    <w:nsid w:val="37271F12"/>
    <w:multiLevelType w:val="hybridMultilevel"/>
    <w:tmpl w:val="4C829768"/>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B5039A5"/>
    <w:multiLevelType w:val="hybridMultilevel"/>
    <w:tmpl w:val="7540A4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DE82768"/>
    <w:multiLevelType w:val="multilevel"/>
    <w:tmpl w:val="C82CF0D4"/>
    <w:lvl w:ilvl="0">
      <w:start w:val="2"/>
      <w:numFmt w:val="upperRoman"/>
      <w:lvlText w:val="%1."/>
      <w:lvlJc w:val="left"/>
      <w:pPr>
        <w:ind w:left="720" w:hanging="360"/>
      </w:pPr>
      <w:rPr>
        <w:rFonts w:hint="default"/>
      </w:rPr>
    </w:lvl>
    <w:lvl w:ilvl="1">
      <w:start w:val="4"/>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42C4144F"/>
    <w:multiLevelType w:val="multilevel"/>
    <w:tmpl w:val="EB1AC114"/>
    <w:lvl w:ilvl="0">
      <w:start w:val="1"/>
      <w:numFmt w:val="decimal"/>
      <w:lvlText w:val="%1."/>
      <w:lvlJc w:val="left"/>
      <w:pPr>
        <w:ind w:left="400" w:hanging="40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100" w:hanging="720"/>
      </w:pPr>
      <w:rPr>
        <w:rFonts w:cs="Times New Roman" w:hint="default"/>
      </w:rPr>
    </w:lvl>
    <w:lvl w:ilvl="3">
      <w:start w:val="1"/>
      <w:numFmt w:val="bullet"/>
      <w:lvlText w:val=""/>
      <w:lvlJc w:val="left"/>
      <w:pPr>
        <w:ind w:left="2497" w:hanging="108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6" w15:restartNumberingAfterBreak="0">
    <w:nsid w:val="433052A5"/>
    <w:multiLevelType w:val="hybridMultilevel"/>
    <w:tmpl w:val="8B42D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72819F6"/>
    <w:multiLevelType w:val="multilevel"/>
    <w:tmpl w:val="77883EF6"/>
    <w:lvl w:ilvl="0">
      <w:start w:val="3"/>
      <w:numFmt w:val="decimal"/>
      <w:lvlText w:val="%1."/>
      <w:lvlJc w:val="left"/>
      <w:pPr>
        <w:ind w:left="400" w:hanging="40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russianLower"/>
      <w:lvlText w:val="%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38" w15:restartNumberingAfterBreak="0">
    <w:nsid w:val="473A443B"/>
    <w:multiLevelType w:val="multilevel"/>
    <w:tmpl w:val="41360CBE"/>
    <w:lvl w:ilvl="0">
      <w:start w:val="1"/>
      <w:numFmt w:val="decimal"/>
      <w:lvlText w:val="%1."/>
      <w:lvlJc w:val="left"/>
      <w:pPr>
        <w:ind w:left="420" w:hanging="420"/>
      </w:pPr>
      <w:rPr>
        <w:rFonts w:hint="default"/>
      </w:rPr>
    </w:lvl>
    <w:lvl w:ilvl="1">
      <w:start w:val="1"/>
      <w:numFmt w:val="decimal"/>
      <w:lvlText w:val="%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493F4BC0"/>
    <w:multiLevelType w:val="hybridMultilevel"/>
    <w:tmpl w:val="775A1D98"/>
    <w:lvl w:ilvl="0" w:tplc="532AE6B0">
      <w:start w:val="10"/>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0" w15:restartNumberingAfterBreak="0">
    <w:nsid w:val="4BF82D7A"/>
    <w:multiLevelType w:val="hybridMultilevel"/>
    <w:tmpl w:val="D6BEF2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CFB7898"/>
    <w:multiLevelType w:val="hybridMultilevel"/>
    <w:tmpl w:val="8742680A"/>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D8E107D"/>
    <w:multiLevelType w:val="hybridMultilevel"/>
    <w:tmpl w:val="702CBF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DD63D44"/>
    <w:multiLevelType w:val="hybridMultilevel"/>
    <w:tmpl w:val="136A1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F18207B"/>
    <w:multiLevelType w:val="hybridMultilevel"/>
    <w:tmpl w:val="7890B2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F2B79D6"/>
    <w:multiLevelType w:val="hybridMultilevel"/>
    <w:tmpl w:val="C26C5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26468"/>
    <w:multiLevelType w:val="hybridMultilevel"/>
    <w:tmpl w:val="2D44FE82"/>
    <w:lvl w:ilvl="0" w:tplc="79FC4F2E">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2E1D34"/>
    <w:multiLevelType w:val="hybridMultilevel"/>
    <w:tmpl w:val="FC725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FF3261"/>
    <w:multiLevelType w:val="hybridMultilevel"/>
    <w:tmpl w:val="FA30B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7727E8C"/>
    <w:multiLevelType w:val="multilevel"/>
    <w:tmpl w:val="2A72BE68"/>
    <w:lvl w:ilvl="0">
      <w:start w:val="1"/>
      <w:numFmt w:val="upperRoman"/>
      <w:lvlText w:val="%1."/>
      <w:lvlJc w:val="left"/>
      <w:pPr>
        <w:ind w:left="720"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0" w15:restartNumberingAfterBreak="0">
    <w:nsid w:val="5835322F"/>
    <w:multiLevelType w:val="hybridMultilevel"/>
    <w:tmpl w:val="CD20C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A065274"/>
    <w:multiLevelType w:val="hybridMultilevel"/>
    <w:tmpl w:val="C046DB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D3B6E7C"/>
    <w:multiLevelType w:val="hybridMultilevel"/>
    <w:tmpl w:val="31E8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B355B0"/>
    <w:multiLevelType w:val="hybridMultilevel"/>
    <w:tmpl w:val="1CD475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0B9742A"/>
    <w:multiLevelType w:val="multilevel"/>
    <w:tmpl w:val="23EA3BE2"/>
    <w:lvl w:ilvl="0">
      <w:start w:val="3"/>
      <w:numFmt w:val="upperRoman"/>
      <w:lvlText w:val="%1."/>
      <w:lvlJc w:val="left"/>
      <w:pPr>
        <w:ind w:left="927" w:hanging="360"/>
      </w:pPr>
      <w:rPr>
        <w:rFonts w:hint="default"/>
      </w:rPr>
    </w:lvl>
    <w:lvl w:ilvl="1">
      <w:start w:val="16"/>
      <w:numFmt w:val="decimal"/>
      <w:lvlText w:val="%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15:restartNumberingAfterBreak="0">
    <w:nsid w:val="6242389D"/>
    <w:multiLevelType w:val="hybridMultilevel"/>
    <w:tmpl w:val="40CC2D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4DC1611"/>
    <w:multiLevelType w:val="hybridMultilevel"/>
    <w:tmpl w:val="DAB61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F56875"/>
    <w:multiLevelType w:val="multilevel"/>
    <w:tmpl w:val="B7EC519E"/>
    <w:lvl w:ilvl="0">
      <w:start w:val="4"/>
      <w:numFmt w:val="upperRoman"/>
      <w:lvlText w:val="%1."/>
      <w:lvlJc w:val="left"/>
      <w:pPr>
        <w:ind w:left="720"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653E5407"/>
    <w:multiLevelType w:val="hybridMultilevel"/>
    <w:tmpl w:val="98081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5536B0D"/>
    <w:multiLevelType w:val="hybridMultilevel"/>
    <w:tmpl w:val="2F4CEB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55670BF"/>
    <w:multiLevelType w:val="hybridMultilevel"/>
    <w:tmpl w:val="641015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677D6B8A"/>
    <w:multiLevelType w:val="hybridMultilevel"/>
    <w:tmpl w:val="ACC8267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8D628B2"/>
    <w:multiLevelType w:val="hybridMultilevel"/>
    <w:tmpl w:val="F594CBAC"/>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A0B79D7"/>
    <w:multiLevelType w:val="hybridMultilevel"/>
    <w:tmpl w:val="4682631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B2E1889"/>
    <w:multiLevelType w:val="hybridMultilevel"/>
    <w:tmpl w:val="CF28D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C0B24D4"/>
    <w:multiLevelType w:val="hybridMultilevel"/>
    <w:tmpl w:val="5B6CA690"/>
    <w:lvl w:ilvl="0" w:tplc="ED2A08FE">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66" w15:restartNumberingAfterBreak="0">
    <w:nsid w:val="6D134C3A"/>
    <w:multiLevelType w:val="multilevel"/>
    <w:tmpl w:val="7C7E77BE"/>
    <w:lvl w:ilvl="0">
      <w:start w:val="13"/>
      <w:numFmt w:val="decimal"/>
      <w:lvlText w:val="%1."/>
      <w:lvlJc w:val="left"/>
      <w:pPr>
        <w:ind w:left="1429" w:hanging="360"/>
      </w:pPr>
      <w:rPr>
        <w:rFonts w:hint="default"/>
      </w:rPr>
    </w:lvl>
    <w:lvl w:ilvl="1">
      <w:start w:val="1"/>
      <w:numFmt w:val="decimal"/>
      <w:isLgl/>
      <w:lvlText w:val="%1.%2."/>
      <w:lvlJc w:val="left"/>
      <w:pPr>
        <w:ind w:left="2990" w:hanging="720"/>
      </w:pPr>
      <w:rPr>
        <w:rFonts w:hint="default"/>
      </w:rPr>
    </w:lvl>
    <w:lvl w:ilvl="2">
      <w:start w:val="1"/>
      <w:numFmt w:val="decimal"/>
      <w:isLgl/>
      <w:lvlText w:val="%1.%2.%3."/>
      <w:lvlJc w:val="left"/>
      <w:pPr>
        <w:ind w:left="4191" w:hanging="720"/>
      </w:pPr>
      <w:rPr>
        <w:rFonts w:hint="default"/>
      </w:rPr>
    </w:lvl>
    <w:lvl w:ilvl="3">
      <w:start w:val="1"/>
      <w:numFmt w:val="decimal"/>
      <w:isLgl/>
      <w:lvlText w:val="%1.%2.%3.%4."/>
      <w:lvlJc w:val="left"/>
      <w:pPr>
        <w:ind w:left="5752" w:hanging="1080"/>
      </w:pPr>
      <w:rPr>
        <w:rFonts w:hint="default"/>
      </w:rPr>
    </w:lvl>
    <w:lvl w:ilvl="4">
      <w:start w:val="1"/>
      <w:numFmt w:val="decimal"/>
      <w:isLgl/>
      <w:lvlText w:val="%1.%2.%3.%4.%5."/>
      <w:lvlJc w:val="left"/>
      <w:pPr>
        <w:ind w:left="6953" w:hanging="1080"/>
      </w:pPr>
      <w:rPr>
        <w:rFonts w:hint="default"/>
      </w:rPr>
    </w:lvl>
    <w:lvl w:ilvl="5">
      <w:start w:val="1"/>
      <w:numFmt w:val="decimal"/>
      <w:isLgl/>
      <w:lvlText w:val="%1.%2.%3.%4.%5.%6."/>
      <w:lvlJc w:val="left"/>
      <w:pPr>
        <w:ind w:left="8514" w:hanging="1440"/>
      </w:pPr>
      <w:rPr>
        <w:rFonts w:hint="default"/>
      </w:rPr>
    </w:lvl>
    <w:lvl w:ilvl="6">
      <w:start w:val="1"/>
      <w:numFmt w:val="decimal"/>
      <w:isLgl/>
      <w:lvlText w:val="%1.%2.%3.%4.%5.%6.%7."/>
      <w:lvlJc w:val="left"/>
      <w:pPr>
        <w:ind w:left="10075" w:hanging="1800"/>
      </w:pPr>
      <w:rPr>
        <w:rFonts w:hint="default"/>
      </w:rPr>
    </w:lvl>
    <w:lvl w:ilvl="7">
      <w:start w:val="1"/>
      <w:numFmt w:val="decimal"/>
      <w:isLgl/>
      <w:lvlText w:val="%1.%2.%3.%4.%5.%6.%7.%8."/>
      <w:lvlJc w:val="left"/>
      <w:pPr>
        <w:ind w:left="11276" w:hanging="1800"/>
      </w:pPr>
      <w:rPr>
        <w:rFonts w:hint="default"/>
      </w:rPr>
    </w:lvl>
    <w:lvl w:ilvl="8">
      <w:start w:val="1"/>
      <w:numFmt w:val="decimal"/>
      <w:isLgl/>
      <w:lvlText w:val="%1.%2.%3.%4.%5.%6.%7.%8.%9."/>
      <w:lvlJc w:val="left"/>
      <w:pPr>
        <w:ind w:left="12837" w:hanging="2160"/>
      </w:pPr>
      <w:rPr>
        <w:rFonts w:hint="default"/>
      </w:rPr>
    </w:lvl>
  </w:abstractNum>
  <w:abstractNum w:abstractNumId="67" w15:restartNumberingAfterBreak="0">
    <w:nsid w:val="6D9364D0"/>
    <w:multiLevelType w:val="hybridMultilevel"/>
    <w:tmpl w:val="A148F788"/>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3BE22A9"/>
    <w:multiLevelType w:val="hybridMultilevel"/>
    <w:tmpl w:val="C14400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415196C"/>
    <w:multiLevelType w:val="hybridMultilevel"/>
    <w:tmpl w:val="0FE07F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75691BAE"/>
    <w:multiLevelType w:val="hybridMultilevel"/>
    <w:tmpl w:val="29E8FC54"/>
    <w:lvl w:ilvl="0" w:tplc="C82E2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5F869CC"/>
    <w:multiLevelType w:val="hybridMultilevel"/>
    <w:tmpl w:val="E4A89788"/>
    <w:lvl w:ilvl="0" w:tplc="C82E2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6D930AD"/>
    <w:multiLevelType w:val="hybridMultilevel"/>
    <w:tmpl w:val="94ECA0DE"/>
    <w:lvl w:ilvl="0" w:tplc="224E5E4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F473F7"/>
    <w:multiLevelType w:val="hybridMultilevel"/>
    <w:tmpl w:val="11240752"/>
    <w:lvl w:ilvl="0" w:tplc="4264702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9660B14"/>
    <w:multiLevelType w:val="multilevel"/>
    <w:tmpl w:val="EB720844"/>
    <w:lvl w:ilvl="0">
      <w:start w:val="5"/>
      <w:numFmt w:val="upperRoman"/>
      <w:lvlText w:val="%1."/>
      <w:lvlJc w:val="left"/>
      <w:pPr>
        <w:ind w:left="720" w:hanging="360"/>
      </w:pPr>
      <w:rPr>
        <w:rFonts w:hint="default"/>
      </w:rPr>
    </w:lvl>
    <w:lvl w:ilvl="1">
      <w:start w:val="28"/>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5" w15:restartNumberingAfterBreak="0">
    <w:nsid w:val="7D2D6D9E"/>
    <w:multiLevelType w:val="multilevel"/>
    <w:tmpl w:val="6DB41B72"/>
    <w:lvl w:ilvl="0">
      <w:start w:val="3"/>
      <w:numFmt w:val="decimal"/>
      <w:lvlText w:val="%1."/>
      <w:lvlJc w:val="left"/>
      <w:pPr>
        <w:ind w:left="420" w:hanging="42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7D7D6B9B"/>
    <w:multiLevelType w:val="multilevel"/>
    <w:tmpl w:val="3EDAB6BA"/>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FC4515D"/>
    <w:multiLevelType w:val="hybridMultilevel"/>
    <w:tmpl w:val="35B011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FF947B4"/>
    <w:multiLevelType w:val="hybridMultilevel"/>
    <w:tmpl w:val="343EC0A6"/>
    <w:lvl w:ilvl="0" w:tplc="C82E2F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72"/>
  </w:num>
  <w:num w:numId="3">
    <w:abstractNumId w:val="68"/>
  </w:num>
  <w:num w:numId="4">
    <w:abstractNumId w:val="47"/>
  </w:num>
  <w:num w:numId="5">
    <w:abstractNumId w:val="28"/>
  </w:num>
  <w:num w:numId="6">
    <w:abstractNumId w:val="30"/>
  </w:num>
  <w:num w:numId="7">
    <w:abstractNumId w:val="4"/>
  </w:num>
  <w:num w:numId="8">
    <w:abstractNumId w:val="10"/>
  </w:num>
  <w:num w:numId="9">
    <w:abstractNumId w:val="65"/>
  </w:num>
  <w:num w:numId="10">
    <w:abstractNumId w:val="19"/>
  </w:num>
  <w:num w:numId="11">
    <w:abstractNumId w:val="52"/>
  </w:num>
  <w:num w:numId="12">
    <w:abstractNumId w:val="12"/>
  </w:num>
  <w:num w:numId="13">
    <w:abstractNumId w:val="21"/>
  </w:num>
  <w:num w:numId="14">
    <w:abstractNumId w:val="29"/>
  </w:num>
  <w:num w:numId="15">
    <w:abstractNumId w:val="18"/>
  </w:num>
  <w:num w:numId="16">
    <w:abstractNumId w:val="46"/>
  </w:num>
  <w:num w:numId="17">
    <w:abstractNumId w:val="3"/>
  </w:num>
  <w:num w:numId="18">
    <w:abstractNumId w:val="61"/>
  </w:num>
  <w:num w:numId="19">
    <w:abstractNumId w:val="56"/>
  </w:num>
  <w:num w:numId="20">
    <w:abstractNumId w:val="76"/>
  </w:num>
  <w:num w:numId="21">
    <w:abstractNumId w:val="37"/>
  </w:num>
  <w:num w:numId="22">
    <w:abstractNumId w:val="78"/>
  </w:num>
  <w:num w:numId="23">
    <w:abstractNumId w:val="38"/>
  </w:num>
  <w:num w:numId="24">
    <w:abstractNumId w:val="75"/>
  </w:num>
  <w:num w:numId="25">
    <w:abstractNumId w:val="26"/>
  </w:num>
  <w:num w:numId="26">
    <w:abstractNumId w:val="31"/>
  </w:num>
  <w:num w:numId="27">
    <w:abstractNumId w:val="51"/>
  </w:num>
  <w:num w:numId="28">
    <w:abstractNumId w:val="17"/>
  </w:num>
  <w:num w:numId="29">
    <w:abstractNumId w:val="6"/>
  </w:num>
  <w:num w:numId="30">
    <w:abstractNumId w:val="60"/>
  </w:num>
  <w:num w:numId="31">
    <w:abstractNumId w:val="11"/>
  </w:num>
  <w:num w:numId="32">
    <w:abstractNumId w:val="9"/>
  </w:num>
  <w:num w:numId="33">
    <w:abstractNumId w:val="59"/>
  </w:num>
  <w:num w:numId="34">
    <w:abstractNumId w:val="25"/>
  </w:num>
  <w:num w:numId="35">
    <w:abstractNumId w:val="53"/>
  </w:num>
  <w:num w:numId="36">
    <w:abstractNumId w:val="70"/>
  </w:num>
  <w:num w:numId="37">
    <w:abstractNumId w:val="49"/>
  </w:num>
  <w:num w:numId="38">
    <w:abstractNumId w:val="23"/>
  </w:num>
  <w:num w:numId="39">
    <w:abstractNumId w:val="71"/>
  </w:num>
  <w:num w:numId="40">
    <w:abstractNumId w:val="16"/>
  </w:num>
  <w:num w:numId="41">
    <w:abstractNumId w:val="57"/>
  </w:num>
  <w:num w:numId="42">
    <w:abstractNumId w:val="63"/>
  </w:num>
  <w:num w:numId="43">
    <w:abstractNumId w:val="40"/>
  </w:num>
  <w:num w:numId="44">
    <w:abstractNumId w:val="34"/>
  </w:num>
  <w:num w:numId="45">
    <w:abstractNumId w:val="54"/>
  </w:num>
  <w:num w:numId="46">
    <w:abstractNumId w:val="43"/>
  </w:num>
  <w:num w:numId="47">
    <w:abstractNumId w:val="77"/>
  </w:num>
  <w:num w:numId="48">
    <w:abstractNumId w:val="20"/>
  </w:num>
  <w:num w:numId="49">
    <w:abstractNumId w:val="42"/>
  </w:num>
  <w:num w:numId="50">
    <w:abstractNumId w:val="27"/>
  </w:num>
  <w:num w:numId="51">
    <w:abstractNumId w:val="44"/>
  </w:num>
  <w:num w:numId="52">
    <w:abstractNumId w:val="48"/>
  </w:num>
  <w:num w:numId="53">
    <w:abstractNumId w:val="22"/>
  </w:num>
  <w:num w:numId="54">
    <w:abstractNumId w:val="74"/>
  </w:num>
  <w:num w:numId="55">
    <w:abstractNumId w:val="33"/>
  </w:num>
  <w:num w:numId="56">
    <w:abstractNumId w:val="7"/>
  </w:num>
  <w:num w:numId="57">
    <w:abstractNumId w:val="50"/>
  </w:num>
  <w:num w:numId="58">
    <w:abstractNumId w:val="36"/>
  </w:num>
  <w:num w:numId="59">
    <w:abstractNumId w:val="8"/>
  </w:num>
  <w:num w:numId="60">
    <w:abstractNumId w:val="35"/>
  </w:num>
  <w:num w:numId="61">
    <w:abstractNumId w:val="2"/>
  </w:num>
  <w:num w:numId="62">
    <w:abstractNumId w:val="67"/>
  </w:num>
  <w:num w:numId="63">
    <w:abstractNumId w:val="62"/>
  </w:num>
  <w:num w:numId="64">
    <w:abstractNumId w:val="15"/>
  </w:num>
  <w:num w:numId="6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num>
  <w:num w:numId="69">
    <w:abstractNumId w:val="73"/>
  </w:num>
  <w:num w:numId="70">
    <w:abstractNumId w:val="39"/>
  </w:num>
  <w:num w:numId="71">
    <w:abstractNumId w:val="8"/>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45"/>
  </w:num>
  <w:num w:numId="74">
    <w:abstractNumId w:val="14"/>
  </w:num>
  <w:num w:numId="75">
    <w:abstractNumId w:val="66"/>
  </w:num>
  <w:num w:numId="76">
    <w:abstractNumId w:val="58"/>
  </w:num>
  <w:num w:numId="77">
    <w:abstractNumId w:val="55"/>
  </w:num>
  <w:num w:numId="78">
    <w:abstractNumId w:val="5"/>
  </w:num>
  <w:num w:numId="79">
    <w:abstractNumId w:val="41"/>
  </w:num>
  <w:num w:numId="80">
    <w:abstractNumId w:val="32"/>
  </w:num>
  <w:num w:numId="81">
    <w:abstractNumId w:val="8"/>
    <w:lvlOverride w:ilvl="0">
      <w:startOverride w:val="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82"/>
    <w:rsid w:val="00001F18"/>
    <w:rsid w:val="00010647"/>
    <w:rsid w:val="00026FE6"/>
    <w:rsid w:val="000414D5"/>
    <w:rsid w:val="0004255C"/>
    <w:rsid w:val="00042E23"/>
    <w:rsid w:val="0004422B"/>
    <w:rsid w:val="0004740D"/>
    <w:rsid w:val="00054C2D"/>
    <w:rsid w:val="000603CB"/>
    <w:rsid w:val="000730B4"/>
    <w:rsid w:val="00081E05"/>
    <w:rsid w:val="000862BE"/>
    <w:rsid w:val="0009118D"/>
    <w:rsid w:val="000943B0"/>
    <w:rsid w:val="000A377E"/>
    <w:rsid w:val="000A59B2"/>
    <w:rsid w:val="000A62AF"/>
    <w:rsid w:val="000B160E"/>
    <w:rsid w:val="000D3281"/>
    <w:rsid w:val="000F00A0"/>
    <w:rsid w:val="000F0806"/>
    <w:rsid w:val="000F3CF5"/>
    <w:rsid w:val="000F789A"/>
    <w:rsid w:val="0010613E"/>
    <w:rsid w:val="0011306C"/>
    <w:rsid w:val="00117EFD"/>
    <w:rsid w:val="00123041"/>
    <w:rsid w:val="00126768"/>
    <w:rsid w:val="001324A6"/>
    <w:rsid w:val="001344A8"/>
    <w:rsid w:val="001364FC"/>
    <w:rsid w:val="00137D6C"/>
    <w:rsid w:val="00164860"/>
    <w:rsid w:val="0016629A"/>
    <w:rsid w:val="00166558"/>
    <w:rsid w:val="001679B0"/>
    <w:rsid w:val="00167CBD"/>
    <w:rsid w:val="00182284"/>
    <w:rsid w:val="00190702"/>
    <w:rsid w:val="00193079"/>
    <w:rsid w:val="001948BA"/>
    <w:rsid w:val="001B120E"/>
    <w:rsid w:val="001B2651"/>
    <w:rsid w:val="001B7A8C"/>
    <w:rsid w:val="001C6194"/>
    <w:rsid w:val="001D15AF"/>
    <w:rsid w:val="001E447C"/>
    <w:rsid w:val="001F21F9"/>
    <w:rsid w:val="001F621A"/>
    <w:rsid w:val="00201E72"/>
    <w:rsid w:val="00204ACE"/>
    <w:rsid w:val="002101E1"/>
    <w:rsid w:val="00210B87"/>
    <w:rsid w:val="0021340D"/>
    <w:rsid w:val="00214621"/>
    <w:rsid w:val="00214D40"/>
    <w:rsid w:val="00216A9D"/>
    <w:rsid w:val="002229D2"/>
    <w:rsid w:val="002243BC"/>
    <w:rsid w:val="00232BE4"/>
    <w:rsid w:val="002441F1"/>
    <w:rsid w:val="0025017B"/>
    <w:rsid w:val="002574C6"/>
    <w:rsid w:val="00263D43"/>
    <w:rsid w:val="002736AF"/>
    <w:rsid w:val="002770DE"/>
    <w:rsid w:val="00284FEC"/>
    <w:rsid w:val="002A1692"/>
    <w:rsid w:val="002A7B68"/>
    <w:rsid w:val="002B21BF"/>
    <w:rsid w:val="002B3BCF"/>
    <w:rsid w:val="002C7B42"/>
    <w:rsid w:val="002E0558"/>
    <w:rsid w:val="002E43F1"/>
    <w:rsid w:val="002F57C0"/>
    <w:rsid w:val="002F606A"/>
    <w:rsid w:val="002F77B7"/>
    <w:rsid w:val="003043F1"/>
    <w:rsid w:val="003071EC"/>
    <w:rsid w:val="00316BED"/>
    <w:rsid w:val="003178F4"/>
    <w:rsid w:val="003238B6"/>
    <w:rsid w:val="00325F3D"/>
    <w:rsid w:val="003268F7"/>
    <w:rsid w:val="00333C6A"/>
    <w:rsid w:val="00343C23"/>
    <w:rsid w:val="00343F4F"/>
    <w:rsid w:val="00347DB2"/>
    <w:rsid w:val="0036256B"/>
    <w:rsid w:val="00364DA8"/>
    <w:rsid w:val="00366F29"/>
    <w:rsid w:val="003873C7"/>
    <w:rsid w:val="003A0E8D"/>
    <w:rsid w:val="003A4A6C"/>
    <w:rsid w:val="003A7669"/>
    <w:rsid w:val="003B3DDB"/>
    <w:rsid w:val="003B6117"/>
    <w:rsid w:val="003D7266"/>
    <w:rsid w:val="003D7BAC"/>
    <w:rsid w:val="003E1668"/>
    <w:rsid w:val="003E276A"/>
    <w:rsid w:val="003E61B8"/>
    <w:rsid w:val="003F37E2"/>
    <w:rsid w:val="003F5D45"/>
    <w:rsid w:val="00413196"/>
    <w:rsid w:val="00420610"/>
    <w:rsid w:val="00426163"/>
    <w:rsid w:val="00427E35"/>
    <w:rsid w:val="00430D4D"/>
    <w:rsid w:val="0044056E"/>
    <w:rsid w:val="004415BF"/>
    <w:rsid w:val="004421F4"/>
    <w:rsid w:val="004438AE"/>
    <w:rsid w:val="004457E6"/>
    <w:rsid w:val="0044703F"/>
    <w:rsid w:val="00463BDC"/>
    <w:rsid w:val="0047174F"/>
    <w:rsid w:val="00472D64"/>
    <w:rsid w:val="00483896"/>
    <w:rsid w:val="004845FE"/>
    <w:rsid w:val="0049272E"/>
    <w:rsid w:val="004B38DF"/>
    <w:rsid w:val="004C5333"/>
    <w:rsid w:val="004C6B0A"/>
    <w:rsid w:val="004D4901"/>
    <w:rsid w:val="004D4C2C"/>
    <w:rsid w:val="004E26BB"/>
    <w:rsid w:val="004F0536"/>
    <w:rsid w:val="004F4AB1"/>
    <w:rsid w:val="00524F59"/>
    <w:rsid w:val="00535A47"/>
    <w:rsid w:val="00536DDA"/>
    <w:rsid w:val="00541461"/>
    <w:rsid w:val="00544816"/>
    <w:rsid w:val="00550420"/>
    <w:rsid w:val="00554DC0"/>
    <w:rsid w:val="0056085F"/>
    <w:rsid w:val="00562F60"/>
    <w:rsid w:val="005719E3"/>
    <w:rsid w:val="005753C0"/>
    <w:rsid w:val="00595BAE"/>
    <w:rsid w:val="00596199"/>
    <w:rsid w:val="005A6D33"/>
    <w:rsid w:val="005D0EF8"/>
    <w:rsid w:val="005D2451"/>
    <w:rsid w:val="005D6A2D"/>
    <w:rsid w:val="005E1C56"/>
    <w:rsid w:val="005E308E"/>
    <w:rsid w:val="005E32A6"/>
    <w:rsid w:val="005F3505"/>
    <w:rsid w:val="00602CC9"/>
    <w:rsid w:val="006075A3"/>
    <w:rsid w:val="00613158"/>
    <w:rsid w:val="00614666"/>
    <w:rsid w:val="00621781"/>
    <w:rsid w:val="00633642"/>
    <w:rsid w:val="0063389D"/>
    <w:rsid w:val="006356A6"/>
    <w:rsid w:val="00637507"/>
    <w:rsid w:val="00641A03"/>
    <w:rsid w:val="006456CF"/>
    <w:rsid w:val="00653DD4"/>
    <w:rsid w:val="00657A16"/>
    <w:rsid w:val="006834CB"/>
    <w:rsid w:val="00683E26"/>
    <w:rsid w:val="006913DA"/>
    <w:rsid w:val="00692C76"/>
    <w:rsid w:val="00693926"/>
    <w:rsid w:val="00695AEA"/>
    <w:rsid w:val="006D3352"/>
    <w:rsid w:val="006E335B"/>
    <w:rsid w:val="006E7BDE"/>
    <w:rsid w:val="006F62BA"/>
    <w:rsid w:val="00707713"/>
    <w:rsid w:val="00712142"/>
    <w:rsid w:val="00721053"/>
    <w:rsid w:val="00721E67"/>
    <w:rsid w:val="00724651"/>
    <w:rsid w:val="00726AFC"/>
    <w:rsid w:val="00730D31"/>
    <w:rsid w:val="00732D9E"/>
    <w:rsid w:val="00735F39"/>
    <w:rsid w:val="00736FD5"/>
    <w:rsid w:val="0074246C"/>
    <w:rsid w:val="0075070C"/>
    <w:rsid w:val="00755C51"/>
    <w:rsid w:val="00761E3B"/>
    <w:rsid w:val="007671DC"/>
    <w:rsid w:val="0077323F"/>
    <w:rsid w:val="00773F1C"/>
    <w:rsid w:val="007855BC"/>
    <w:rsid w:val="00790559"/>
    <w:rsid w:val="007A1DC4"/>
    <w:rsid w:val="007A7DDA"/>
    <w:rsid w:val="007C56DA"/>
    <w:rsid w:val="007D1798"/>
    <w:rsid w:val="007D6F53"/>
    <w:rsid w:val="007D75F7"/>
    <w:rsid w:val="007E3619"/>
    <w:rsid w:val="007E5EE4"/>
    <w:rsid w:val="007F4A27"/>
    <w:rsid w:val="00801223"/>
    <w:rsid w:val="0080601C"/>
    <w:rsid w:val="0081321C"/>
    <w:rsid w:val="008201EB"/>
    <w:rsid w:val="008219B4"/>
    <w:rsid w:val="0082730A"/>
    <w:rsid w:val="00835B90"/>
    <w:rsid w:val="00840283"/>
    <w:rsid w:val="00852FFB"/>
    <w:rsid w:val="00866716"/>
    <w:rsid w:val="00874834"/>
    <w:rsid w:val="00880A9D"/>
    <w:rsid w:val="008879C3"/>
    <w:rsid w:val="008940F8"/>
    <w:rsid w:val="008944FA"/>
    <w:rsid w:val="008A5B05"/>
    <w:rsid w:val="008B5ED5"/>
    <w:rsid w:val="008B707B"/>
    <w:rsid w:val="008B718C"/>
    <w:rsid w:val="008D5828"/>
    <w:rsid w:val="008E522E"/>
    <w:rsid w:val="008E6654"/>
    <w:rsid w:val="008F622A"/>
    <w:rsid w:val="008F6B66"/>
    <w:rsid w:val="00903DA6"/>
    <w:rsid w:val="00904A20"/>
    <w:rsid w:val="00905474"/>
    <w:rsid w:val="009243BD"/>
    <w:rsid w:val="0092619D"/>
    <w:rsid w:val="00927BCF"/>
    <w:rsid w:val="00932201"/>
    <w:rsid w:val="0093272D"/>
    <w:rsid w:val="00933EA3"/>
    <w:rsid w:val="00935406"/>
    <w:rsid w:val="00940F7A"/>
    <w:rsid w:val="009424D4"/>
    <w:rsid w:val="00944205"/>
    <w:rsid w:val="00944320"/>
    <w:rsid w:val="00955773"/>
    <w:rsid w:val="00964F99"/>
    <w:rsid w:val="00966CE3"/>
    <w:rsid w:val="0097266A"/>
    <w:rsid w:val="00972C99"/>
    <w:rsid w:val="00981F3D"/>
    <w:rsid w:val="00987765"/>
    <w:rsid w:val="00996B74"/>
    <w:rsid w:val="009B0036"/>
    <w:rsid w:val="009B4D95"/>
    <w:rsid w:val="009B7678"/>
    <w:rsid w:val="009B7886"/>
    <w:rsid w:val="009C3BFB"/>
    <w:rsid w:val="009C55EB"/>
    <w:rsid w:val="009D39FA"/>
    <w:rsid w:val="009D60F5"/>
    <w:rsid w:val="009E7132"/>
    <w:rsid w:val="009F763F"/>
    <w:rsid w:val="009F7A41"/>
    <w:rsid w:val="00A001D0"/>
    <w:rsid w:val="00A04156"/>
    <w:rsid w:val="00A05E13"/>
    <w:rsid w:val="00A1104A"/>
    <w:rsid w:val="00A12E3D"/>
    <w:rsid w:val="00A162E5"/>
    <w:rsid w:val="00A2152F"/>
    <w:rsid w:val="00A221E1"/>
    <w:rsid w:val="00A250D6"/>
    <w:rsid w:val="00A3066D"/>
    <w:rsid w:val="00A42707"/>
    <w:rsid w:val="00A44330"/>
    <w:rsid w:val="00A4456A"/>
    <w:rsid w:val="00A47193"/>
    <w:rsid w:val="00A517D7"/>
    <w:rsid w:val="00A52070"/>
    <w:rsid w:val="00A55AF8"/>
    <w:rsid w:val="00A6335F"/>
    <w:rsid w:val="00A6610D"/>
    <w:rsid w:val="00A705EB"/>
    <w:rsid w:val="00A76D24"/>
    <w:rsid w:val="00A80056"/>
    <w:rsid w:val="00A8034A"/>
    <w:rsid w:val="00A85F70"/>
    <w:rsid w:val="00A86288"/>
    <w:rsid w:val="00A91331"/>
    <w:rsid w:val="00A913FE"/>
    <w:rsid w:val="00A9434E"/>
    <w:rsid w:val="00A943B1"/>
    <w:rsid w:val="00A9608F"/>
    <w:rsid w:val="00A96159"/>
    <w:rsid w:val="00AA2D11"/>
    <w:rsid w:val="00AA3F0D"/>
    <w:rsid w:val="00AA4201"/>
    <w:rsid w:val="00AB41A4"/>
    <w:rsid w:val="00AB517C"/>
    <w:rsid w:val="00AB5B1B"/>
    <w:rsid w:val="00AB6113"/>
    <w:rsid w:val="00AC046F"/>
    <w:rsid w:val="00AC0F4E"/>
    <w:rsid w:val="00AC249F"/>
    <w:rsid w:val="00AC2543"/>
    <w:rsid w:val="00AC7414"/>
    <w:rsid w:val="00AD4BB6"/>
    <w:rsid w:val="00AE3399"/>
    <w:rsid w:val="00AE61D8"/>
    <w:rsid w:val="00AE66C3"/>
    <w:rsid w:val="00AF0E60"/>
    <w:rsid w:val="00AF26A2"/>
    <w:rsid w:val="00B01E0F"/>
    <w:rsid w:val="00B03DF9"/>
    <w:rsid w:val="00B16D83"/>
    <w:rsid w:val="00B21756"/>
    <w:rsid w:val="00B353A8"/>
    <w:rsid w:val="00B35C93"/>
    <w:rsid w:val="00B35CDD"/>
    <w:rsid w:val="00B41649"/>
    <w:rsid w:val="00B42496"/>
    <w:rsid w:val="00B54000"/>
    <w:rsid w:val="00B60AF5"/>
    <w:rsid w:val="00B75FA9"/>
    <w:rsid w:val="00B83B26"/>
    <w:rsid w:val="00B87EBB"/>
    <w:rsid w:val="00BA61E1"/>
    <w:rsid w:val="00BB54D0"/>
    <w:rsid w:val="00BB613D"/>
    <w:rsid w:val="00BC272E"/>
    <w:rsid w:val="00BD06C4"/>
    <w:rsid w:val="00BD15A1"/>
    <w:rsid w:val="00BD4768"/>
    <w:rsid w:val="00BD4859"/>
    <w:rsid w:val="00BE392D"/>
    <w:rsid w:val="00BE3D0F"/>
    <w:rsid w:val="00BE4032"/>
    <w:rsid w:val="00BE6D53"/>
    <w:rsid w:val="00BF2E90"/>
    <w:rsid w:val="00C03465"/>
    <w:rsid w:val="00C11621"/>
    <w:rsid w:val="00C14626"/>
    <w:rsid w:val="00C208DB"/>
    <w:rsid w:val="00C2119B"/>
    <w:rsid w:val="00C214A9"/>
    <w:rsid w:val="00C24B47"/>
    <w:rsid w:val="00C24C28"/>
    <w:rsid w:val="00C260A5"/>
    <w:rsid w:val="00C26F8B"/>
    <w:rsid w:val="00C34399"/>
    <w:rsid w:val="00C37525"/>
    <w:rsid w:val="00C41B46"/>
    <w:rsid w:val="00C4584A"/>
    <w:rsid w:val="00C50754"/>
    <w:rsid w:val="00C5372D"/>
    <w:rsid w:val="00C61203"/>
    <w:rsid w:val="00C72DC2"/>
    <w:rsid w:val="00C731F2"/>
    <w:rsid w:val="00C73715"/>
    <w:rsid w:val="00C76921"/>
    <w:rsid w:val="00C801A7"/>
    <w:rsid w:val="00C8189A"/>
    <w:rsid w:val="00C878BC"/>
    <w:rsid w:val="00C91A4C"/>
    <w:rsid w:val="00C9548B"/>
    <w:rsid w:val="00C97A32"/>
    <w:rsid w:val="00CA0ADC"/>
    <w:rsid w:val="00CA1200"/>
    <w:rsid w:val="00CA3670"/>
    <w:rsid w:val="00CA7243"/>
    <w:rsid w:val="00CB345D"/>
    <w:rsid w:val="00CB576D"/>
    <w:rsid w:val="00CB66AC"/>
    <w:rsid w:val="00CC6E1F"/>
    <w:rsid w:val="00CD3077"/>
    <w:rsid w:val="00CF24F2"/>
    <w:rsid w:val="00CF7AA2"/>
    <w:rsid w:val="00D01F66"/>
    <w:rsid w:val="00D04161"/>
    <w:rsid w:val="00D13835"/>
    <w:rsid w:val="00D13A47"/>
    <w:rsid w:val="00D20382"/>
    <w:rsid w:val="00D221A1"/>
    <w:rsid w:val="00D4201B"/>
    <w:rsid w:val="00D42DAC"/>
    <w:rsid w:val="00D42EC3"/>
    <w:rsid w:val="00D50FFF"/>
    <w:rsid w:val="00D66017"/>
    <w:rsid w:val="00D674D6"/>
    <w:rsid w:val="00D721A5"/>
    <w:rsid w:val="00D927A2"/>
    <w:rsid w:val="00DA0015"/>
    <w:rsid w:val="00DA193D"/>
    <w:rsid w:val="00DA1B33"/>
    <w:rsid w:val="00DB7ECC"/>
    <w:rsid w:val="00DD1CAB"/>
    <w:rsid w:val="00DD30E7"/>
    <w:rsid w:val="00DD6B10"/>
    <w:rsid w:val="00DE1F6C"/>
    <w:rsid w:val="00DE28A6"/>
    <w:rsid w:val="00DE5863"/>
    <w:rsid w:val="00DE76EF"/>
    <w:rsid w:val="00DE789A"/>
    <w:rsid w:val="00DF678A"/>
    <w:rsid w:val="00DF76D0"/>
    <w:rsid w:val="00E03283"/>
    <w:rsid w:val="00E04342"/>
    <w:rsid w:val="00E16EF5"/>
    <w:rsid w:val="00E17592"/>
    <w:rsid w:val="00E276BD"/>
    <w:rsid w:val="00E3320D"/>
    <w:rsid w:val="00E335C6"/>
    <w:rsid w:val="00E33EFF"/>
    <w:rsid w:val="00E35711"/>
    <w:rsid w:val="00E3676D"/>
    <w:rsid w:val="00E40EBC"/>
    <w:rsid w:val="00E41128"/>
    <w:rsid w:val="00E46136"/>
    <w:rsid w:val="00E47B74"/>
    <w:rsid w:val="00E534C1"/>
    <w:rsid w:val="00E563BE"/>
    <w:rsid w:val="00E5730C"/>
    <w:rsid w:val="00E63050"/>
    <w:rsid w:val="00E65222"/>
    <w:rsid w:val="00E71085"/>
    <w:rsid w:val="00E77CCC"/>
    <w:rsid w:val="00E81F63"/>
    <w:rsid w:val="00E8409C"/>
    <w:rsid w:val="00E859F6"/>
    <w:rsid w:val="00E90109"/>
    <w:rsid w:val="00E97A76"/>
    <w:rsid w:val="00EA0BD2"/>
    <w:rsid w:val="00EA58CD"/>
    <w:rsid w:val="00EB28E5"/>
    <w:rsid w:val="00EB3185"/>
    <w:rsid w:val="00EB374B"/>
    <w:rsid w:val="00EC0506"/>
    <w:rsid w:val="00EC1F5F"/>
    <w:rsid w:val="00EC234B"/>
    <w:rsid w:val="00ED5088"/>
    <w:rsid w:val="00ED541B"/>
    <w:rsid w:val="00ED55F2"/>
    <w:rsid w:val="00EE2AB6"/>
    <w:rsid w:val="00EE79BA"/>
    <w:rsid w:val="00EF3F49"/>
    <w:rsid w:val="00EF508F"/>
    <w:rsid w:val="00EF5CE6"/>
    <w:rsid w:val="00F0038A"/>
    <w:rsid w:val="00F010D6"/>
    <w:rsid w:val="00F03124"/>
    <w:rsid w:val="00F03DB2"/>
    <w:rsid w:val="00F07F8C"/>
    <w:rsid w:val="00F13F69"/>
    <w:rsid w:val="00F16BE5"/>
    <w:rsid w:val="00F208B8"/>
    <w:rsid w:val="00F2090C"/>
    <w:rsid w:val="00F2163B"/>
    <w:rsid w:val="00F268A4"/>
    <w:rsid w:val="00F3166D"/>
    <w:rsid w:val="00F42B18"/>
    <w:rsid w:val="00F478F4"/>
    <w:rsid w:val="00F518A8"/>
    <w:rsid w:val="00F52089"/>
    <w:rsid w:val="00F53146"/>
    <w:rsid w:val="00F60BA1"/>
    <w:rsid w:val="00F85013"/>
    <w:rsid w:val="00F91BCE"/>
    <w:rsid w:val="00F923B9"/>
    <w:rsid w:val="00F92CBE"/>
    <w:rsid w:val="00F97046"/>
    <w:rsid w:val="00FA5A2F"/>
    <w:rsid w:val="00FB0E13"/>
    <w:rsid w:val="00FB347E"/>
    <w:rsid w:val="00FC05E9"/>
    <w:rsid w:val="00FC56AF"/>
    <w:rsid w:val="00FC6DAE"/>
    <w:rsid w:val="00FE75D0"/>
    <w:rsid w:val="00FF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4937CC-F912-4AF7-A979-DA56AFA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51"/>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9424D4"/>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9"/>
    <w:unhideWhenUsed/>
    <w:qFormat/>
    <w:rsid w:val="009424D4"/>
    <w:pPr>
      <w:keepNext/>
      <w:keepLines/>
      <w:widowControl/>
      <w:autoSpaceDE/>
      <w:autoSpaceDN/>
      <w:adjustRightInd/>
      <w:spacing w:before="40"/>
      <w:outlineLvl w:val="1"/>
    </w:pPr>
    <w:rPr>
      <w:rFonts w:ascii="Calibri Light" w:hAnsi="Calibri Light"/>
      <w:color w:val="2E74B5"/>
      <w:sz w:val="26"/>
      <w:szCs w:val="26"/>
    </w:rPr>
  </w:style>
  <w:style w:type="paragraph" w:styleId="3">
    <w:name w:val="heading 3"/>
    <w:basedOn w:val="a"/>
    <w:next w:val="a"/>
    <w:qFormat/>
    <w:rsid w:val="00D2038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a8">
    <w:name w:val="Постановление"/>
    <w:basedOn w:val="a"/>
    <w:rsid w:val="00D20382"/>
    <w:pPr>
      <w:widowControl/>
      <w:autoSpaceDE/>
      <w:autoSpaceDN/>
      <w:adjustRightInd/>
      <w:jc w:val="center"/>
    </w:pPr>
    <w:rPr>
      <w:spacing w:val="-14"/>
      <w:sz w:val="30"/>
    </w:rPr>
  </w:style>
  <w:style w:type="paragraph" w:customStyle="1" w:styleId="11">
    <w:name w:val="Вертикальный отступ 1"/>
    <w:basedOn w:val="a"/>
    <w:rsid w:val="00D20382"/>
    <w:pPr>
      <w:widowControl/>
      <w:autoSpaceDE/>
      <w:autoSpaceDN/>
      <w:adjustRightInd/>
      <w:jc w:val="center"/>
    </w:pPr>
    <w:rPr>
      <w:smallCaps/>
      <w:spacing w:val="14"/>
    </w:rPr>
  </w:style>
  <w:style w:type="paragraph" w:customStyle="1" w:styleId="a9">
    <w:name w:val="Номер"/>
    <w:basedOn w:val="a"/>
    <w:rsid w:val="00D20382"/>
    <w:pPr>
      <w:widowControl/>
      <w:autoSpaceDE/>
      <w:autoSpaceDN/>
      <w:adjustRightInd/>
      <w:jc w:val="center"/>
    </w:pPr>
    <w:rPr>
      <w:sz w:val="28"/>
    </w:rPr>
  </w:style>
  <w:style w:type="paragraph" w:customStyle="1" w:styleId="aa">
    <w:name w:val="акт правительства обычный"/>
    <w:basedOn w:val="a"/>
    <w:rsid w:val="00D20382"/>
    <w:pPr>
      <w:widowControl/>
      <w:autoSpaceDE/>
      <w:autoSpaceDN/>
      <w:adjustRightInd/>
      <w:spacing w:line="240" w:lineRule="atLeast"/>
      <w:ind w:right="-286"/>
      <w:jc w:val="right"/>
    </w:pPr>
    <w:rPr>
      <w:sz w:val="28"/>
      <w:u w:val="single"/>
      <w:lang w:val="en-US"/>
    </w:rPr>
  </w:style>
  <w:style w:type="paragraph" w:customStyle="1" w:styleId="ab">
    <w:name w:val="акт правительства вертикальный отступ"/>
    <w:basedOn w:val="a"/>
    <w:rsid w:val="00D20382"/>
    <w:pPr>
      <w:widowControl/>
      <w:autoSpaceDE/>
      <w:autoSpaceDN/>
      <w:adjustRightInd/>
      <w:jc w:val="center"/>
    </w:pPr>
    <w:rPr>
      <w:sz w:val="28"/>
      <w:lang w:val="en-US"/>
    </w:rPr>
  </w:style>
  <w:style w:type="paragraph" w:customStyle="1" w:styleId="12">
    <w:name w:val="акт правительства вертикальный отступ 1"/>
    <w:basedOn w:val="11"/>
    <w:rsid w:val="00D20382"/>
  </w:style>
  <w:style w:type="paragraph" w:customStyle="1" w:styleId="30">
    <w:name w:val="акт правительства заголовок 3"/>
    <w:basedOn w:val="3"/>
    <w:rsid w:val="00D20382"/>
    <w:pPr>
      <w:widowControl/>
      <w:autoSpaceDE/>
      <w:autoSpaceDN/>
      <w:adjustRightInd/>
      <w:spacing w:before="0"/>
      <w:jc w:val="center"/>
    </w:pPr>
    <w:rPr>
      <w:rFonts w:ascii="Times New Roman" w:hAnsi="Times New Roman" w:cs="Times New Roman"/>
      <w:bCs w:val="0"/>
      <w:spacing w:val="-20"/>
      <w:sz w:val="36"/>
      <w:szCs w:val="20"/>
    </w:rPr>
  </w:style>
  <w:style w:type="paragraph" w:customStyle="1" w:styleId="21">
    <w:name w:val="акт правительства отступ 2"/>
    <w:basedOn w:val="a"/>
    <w:rsid w:val="00D20382"/>
    <w:pPr>
      <w:widowControl/>
      <w:autoSpaceDE/>
      <w:autoSpaceDN/>
      <w:adjustRightInd/>
      <w:spacing w:line="180" w:lineRule="exact"/>
      <w:jc w:val="center"/>
    </w:pPr>
    <w:rPr>
      <w:b/>
      <w:sz w:val="26"/>
    </w:rPr>
  </w:style>
  <w:style w:type="paragraph" w:customStyle="1" w:styleId="ac">
    <w:name w:val="Вертикальный отступ"/>
    <w:basedOn w:val="a"/>
    <w:rsid w:val="00C801A7"/>
    <w:pPr>
      <w:widowControl/>
      <w:autoSpaceDE/>
      <w:autoSpaceDN/>
      <w:adjustRightInd/>
      <w:jc w:val="center"/>
    </w:pPr>
    <w:rPr>
      <w:sz w:val="28"/>
      <w:lang w:val="en-US"/>
    </w:rPr>
  </w:style>
  <w:style w:type="paragraph" w:styleId="ad">
    <w:name w:val="Balloon Text"/>
    <w:basedOn w:val="a"/>
    <w:link w:val="ae"/>
    <w:uiPriority w:val="99"/>
    <w:semiHidden/>
    <w:rsid w:val="003D7266"/>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070C"/>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BE392D"/>
    <w:pPr>
      <w:autoSpaceDE w:val="0"/>
      <w:autoSpaceDN w:val="0"/>
      <w:adjustRightInd w:val="0"/>
    </w:pPr>
    <w:rPr>
      <w:rFonts w:ascii="Times New Roman" w:hAnsi="Times New Roman"/>
      <w:b/>
      <w:bCs/>
      <w:sz w:val="28"/>
      <w:szCs w:val="28"/>
    </w:rPr>
  </w:style>
  <w:style w:type="table" w:styleId="af">
    <w:name w:val="Table Grid"/>
    <w:basedOn w:val="a1"/>
    <w:rsid w:val="0092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AF26A2"/>
    <w:rPr>
      <w:rFonts w:ascii="Times New Roman" w:hAnsi="Times New Roman"/>
    </w:rPr>
  </w:style>
  <w:style w:type="character" w:styleId="af0">
    <w:name w:val="annotation reference"/>
    <w:uiPriority w:val="99"/>
    <w:rsid w:val="00E63050"/>
    <w:rPr>
      <w:sz w:val="16"/>
      <w:szCs w:val="16"/>
    </w:rPr>
  </w:style>
  <w:style w:type="paragraph" w:styleId="af1">
    <w:name w:val="annotation text"/>
    <w:basedOn w:val="a"/>
    <w:link w:val="af2"/>
    <w:uiPriority w:val="99"/>
    <w:rsid w:val="00E63050"/>
  </w:style>
  <w:style w:type="character" w:customStyle="1" w:styleId="af2">
    <w:name w:val="Текст примечания Знак"/>
    <w:link w:val="af1"/>
    <w:uiPriority w:val="99"/>
    <w:rsid w:val="00E63050"/>
    <w:rPr>
      <w:rFonts w:ascii="Times New Roman" w:hAnsi="Times New Roman"/>
    </w:rPr>
  </w:style>
  <w:style w:type="paragraph" w:styleId="af3">
    <w:name w:val="annotation subject"/>
    <w:basedOn w:val="af1"/>
    <w:next w:val="af1"/>
    <w:link w:val="af4"/>
    <w:uiPriority w:val="99"/>
    <w:rsid w:val="00E63050"/>
    <w:rPr>
      <w:b/>
      <w:bCs/>
    </w:rPr>
  </w:style>
  <w:style w:type="character" w:customStyle="1" w:styleId="af4">
    <w:name w:val="Тема примечания Знак"/>
    <w:link w:val="af3"/>
    <w:uiPriority w:val="99"/>
    <w:rsid w:val="00E63050"/>
    <w:rPr>
      <w:rFonts w:ascii="Times New Roman" w:hAnsi="Times New Roman"/>
      <w:b/>
      <w:bCs/>
    </w:rPr>
  </w:style>
  <w:style w:type="character" w:customStyle="1" w:styleId="10">
    <w:name w:val="Заголовок 1 Знак"/>
    <w:link w:val="1"/>
    <w:uiPriority w:val="99"/>
    <w:rsid w:val="009424D4"/>
    <w:rPr>
      <w:rFonts w:ascii="Calibri Light" w:hAnsi="Calibri Light"/>
      <w:b/>
      <w:bCs/>
      <w:kern w:val="32"/>
      <w:sz w:val="32"/>
      <w:szCs w:val="32"/>
    </w:rPr>
  </w:style>
  <w:style w:type="character" w:customStyle="1" w:styleId="20">
    <w:name w:val="Заголовок 2 Знак"/>
    <w:link w:val="2"/>
    <w:uiPriority w:val="99"/>
    <w:rsid w:val="009424D4"/>
    <w:rPr>
      <w:rFonts w:ascii="Calibri Light" w:hAnsi="Calibri Light"/>
      <w:color w:val="2E74B5"/>
      <w:sz w:val="26"/>
      <w:szCs w:val="26"/>
    </w:rPr>
  </w:style>
  <w:style w:type="numbering" w:customStyle="1" w:styleId="13">
    <w:name w:val="Нет списка1"/>
    <w:next w:val="a2"/>
    <w:uiPriority w:val="99"/>
    <w:semiHidden/>
    <w:unhideWhenUsed/>
    <w:rsid w:val="009424D4"/>
  </w:style>
  <w:style w:type="paragraph" w:styleId="af5">
    <w:name w:val="List Paragraph"/>
    <w:basedOn w:val="a"/>
    <w:uiPriority w:val="99"/>
    <w:qFormat/>
    <w:rsid w:val="009424D4"/>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footnote text"/>
    <w:basedOn w:val="a"/>
    <w:link w:val="af7"/>
    <w:uiPriority w:val="99"/>
    <w:unhideWhenUsed/>
    <w:rsid w:val="009424D4"/>
    <w:pPr>
      <w:widowControl/>
      <w:autoSpaceDE/>
      <w:autoSpaceDN/>
      <w:adjustRightInd/>
    </w:pPr>
    <w:rPr>
      <w:rFonts w:ascii="Calibri" w:eastAsia="Calibri" w:hAnsi="Calibri"/>
      <w:lang w:eastAsia="en-US"/>
    </w:rPr>
  </w:style>
  <w:style w:type="character" w:customStyle="1" w:styleId="af7">
    <w:name w:val="Текст сноски Знак"/>
    <w:link w:val="af6"/>
    <w:uiPriority w:val="99"/>
    <w:rsid w:val="009424D4"/>
    <w:rPr>
      <w:rFonts w:ascii="Calibri" w:eastAsia="Calibri" w:hAnsi="Calibri"/>
      <w:lang w:eastAsia="en-US"/>
    </w:rPr>
  </w:style>
  <w:style w:type="character" w:styleId="af8">
    <w:name w:val="footnote reference"/>
    <w:uiPriority w:val="99"/>
    <w:unhideWhenUsed/>
    <w:rsid w:val="009424D4"/>
    <w:rPr>
      <w:vertAlign w:val="superscript"/>
    </w:rPr>
  </w:style>
  <w:style w:type="character" w:customStyle="1" w:styleId="ae">
    <w:name w:val="Текст выноски Знак"/>
    <w:link w:val="ad"/>
    <w:uiPriority w:val="99"/>
    <w:semiHidden/>
    <w:rsid w:val="009424D4"/>
    <w:rPr>
      <w:rFonts w:ascii="Tahoma" w:hAnsi="Tahoma" w:cs="Tahoma"/>
      <w:sz w:val="16"/>
      <w:szCs w:val="16"/>
    </w:rPr>
  </w:style>
  <w:style w:type="character" w:styleId="af9">
    <w:name w:val="Hyperlink"/>
    <w:uiPriority w:val="99"/>
    <w:rsid w:val="009424D4"/>
    <w:rPr>
      <w:color w:val="0563C1"/>
      <w:u w:val="single"/>
    </w:rPr>
  </w:style>
  <w:style w:type="character" w:customStyle="1" w:styleId="14">
    <w:name w:val="Неразрешенное упоминание1"/>
    <w:uiPriority w:val="99"/>
    <w:semiHidden/>
    <w:unhideWhenUsed/>
    <w:rsid w:val="009424D4"/>
    <w:rPr>
      <w:color w:val="605E5C"/>
      <w:shd w:val="clear" w:color="auto" w:fill="E1DFDD"/>
    </w:rPr>
  </w:style>
  <w:style w:type="character" w:styleId="afa">
    <w:name w:val="FollowedHyperlink"/>
    <w:uiPriority w:val="99"/>
    <w:unhideWhenUsed/>
    <w:rsid w:val="009424D4"/>
    <w:rPr>
      <w:color w:val="954F72"/>
      <w:u w:val="single"/>
    </w:rPr>
  </w:style>
  <w:style w:type="paragraph" w:customStyle="1" w:styleId="pt-consplusnormal">
    <w:name w:val="pt-consplusnormal"/>
    <w:basedOn w:val="a"/>
    <w:rsid w:val="009424D4"/>
    <w:pPr>
      <w:widowControl/>
      <w:autoSpaceDE/>
      <w:autoSpaceDN/>
      <w:adjustRightInd/>
      <w:spacing w:before="100" w:beforeAutospacing="1" w:after="100" w:afterAutospacing="1"/>
    </w:pPr>
    <w:rPr>
      <w:sz w:val="24"/>
      <w:szCs w:val="24"/>
    </w:rPr>
  </w:style>
  <w:style w:type="character" w:customStyle="1" w:styleId="pt-a0-000017">
    <w:name w:val="pt-a0-000017"/>
    <w:rsid w:val="009424D4"/>
  </w:style>
  <w:style w:type="paragraph" w:styleId="afb">
    <w:name w:val="Revision"/>
    <w:hidden/>
    <w:uiPriority w:val="99"/>
    <w:semiHidden/>
    <w:rsid w:val="009424D4"/>
    <w:rPr>
      <w:rFonts w:ascii="Calibri" w:eastAsia="Calibri" w:hAnsi="Calibri"/>
      <w:sz w:val="22"/>
      <w:szCs w:val="22"/>
      <w:lang w:eastAsia="en-US"/>
    </w:rPr>
  </w:style>
  <w:style w:type="character" w:customStyle="1" w:styleId="a6">
    <w:name w:val="Нижний колонтитул Знак"/>
    <w:link w:val="a5"/>
    <w:uiPriority w:val="99"/>
    <w:rsid w:val="009424D4"/>
    <w:rPr>
      <w:rFonts w:ascii="Times New Roman" w:hAnsi="Times New Roman"/>
    </w:rPr>
  </w:style>
  <w:style w:type="table" w:customStyle="1" w:styleId="15">
    <w:name w:val="Сетка таблицы1"/>
    <w:basedOn w:val="a1"/>
    <w:next w:val="af"/>
    <w:uiPriority w:val="39"/>
    <w:rsid w:val="009424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unhideWhenUsed/>
    <w:rsid w:val="009424D4"/>
    <w:pPr>
      <w:widowControl/>
      <w:autoSpaceDE/>
      <w:autoSpaceDN/>
      <w:adjustRightInd/>
      <w:spacing w:after="160" w:line="256" w:lineRule="auto"/>
    </w:pPr>
    <w:rPr>
      <w:rFonts w:ascii="Calibri" w:eastAsia="Calibri" w:hAnsi="Calibri"/>
      <w:lang w:eastAsia="en-US"/>
    </w:rPr>
  </w:style>
  <w:style w:type="character" w:customStyle="1" w:styleId="afd">
    <w:name w:val="Текст концевой сноски Знак"/>
    <w:link w:val="afc"/>
    <w:uiPriority w:val="99"/>
    <w:rsid w:val="009424D4"/>
    <w:rPr>
      <w:rFonts w:ascii="Calibri" w:eastAsia="Calibri" w:hAnsi="Calibri"/>
      <w:lang w:eastAsia="en-US"/>
    </w:rPr>
  </w:style>
  <w:style w:type="character" w:styleId="afe">
    <w:name w:val="endnote reference"/>
    <w:uiPriority w:val="99"/>
    <w:unhideWhenUsed/>
    <w:rsid w:val="009424D4"/>
    <w:rPr>
      <w:vertAlign w:val="superscript"/>
    </w:rPr>
  </w:style>
  <w:style w:type="numbering" w:customStyle="1" w:styleId="22">
    <w:name w:val="Нет списка2"/>
    <w:next w:val="a2"/>
    <w:uiPriority w:val="99"/>
    <w:semiHidden/>
    <w:unhideWhenUsed/>
    <w:rsid w:val="00C5372D"/>
  </w:style>
  <w:style w:type="numbering" w:customStyle="1" w:styleId="31">
    <w:name w:val="Нет списка3"/>
    <w:next w:val="a2"/>
    <w:uiPriority w:val="99"/>
    <w:semiHidden/>
    <w:unhideWhenUsed/>
    <w:rsid w:val="00001F18"/>
  </w:style>
  <w:style w:type="character" w:customStyle="1" w:styleId="blk">
    <w:name w:val="blk"/>
    <w:uiPriority w:val="99"/>
    <w:rsid w:val="00DA0015"/>
    <w:rPr>
      <w:rFonts w:cs="Times New Roman"/>
    </w:rPr>
  </w:style>
  <w:style w:type="character" w:styleId="aff">
    <w:name w:val="Emphasis"/>
    <w:uiPriority w:val="99"/>
    <w:qFormat/>
    <w:rsid w:val="00DA00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247">
      <w:bodyDiv w:val="1"/>
      <w:marLeft w:val="0"/>
      <w:marRight w:val="0"/>
      <w:marTop w:val="0"/>
      <w:marBottom w:val="0"/>
      <w:divBdr>
        <w:top w:val="none" w:sz="0" w:space="0" w:color="auto"/>
        <w:left w:val="none" w:sz="0" w:space="0" w:color="auto"/>
        <w:bottom w:val="none" w:sz="0" w:space="0" w:color="auto"/>
        <w:right w:val="none" w:sz="0" w:space="0" w:color="auto"/>
      </w:divBdr>
    </w:div>
    <w:div w:id="14424364">
      <w:bodyDiv w:val="1"/>
      <w:marLeft w:val="0"/>
      <w:marRight w:val="0"/>
      <w:marTop w:val="0"/>
      <w:marBottom w:val="0"/>
      <w:divBdr>
        <w:top w:val="none" w:sz="0" w:space="0" w:color="auto"/>
        <w:left w:val="none" w:sz="0" w:space="0" w:color="auto"/>
        <w:bottom w:val="none" w:sz="0" w:space="0" w:color="auto"/>
        <w:right w:val="none" w:sz="0" w:space="0" w:color="auto"/>
      </w:divBdr>
    </w:div>
    <w:div w:id="17855896">
      <w:bodyDiv w:val="1"/>
      <w:marLeft w:val="0"/>
      <w:marRight w:val="0"/>
      <w:marTop w:val="0"/>
      <w:marBottom w:val="0"/>
      <w:divBdr>
        <w:top w:val="none" w:sz="0" w:space="0" w:color="auto"/>
        <w:left w:val="none" w:sz="0" w:space="0" w:color="auto"/>
        <w:bottom w:val="none" w:sz="0" w:space="0" w:color="auto"/>
        <w:right w:val="none" w:sz="0" w:space="0" w:color="auto"/>
      </w:divBdr>
    </w:div>
    <w:div w:id="19547070">
      <w:bodyDiv w:val="1"/>
      <w:marLeft w:val="0"/>
      <w:marRight w:val="0"/>
      <w:marTop w:val="0"/>
      <w:marBottom w:val="0"/>
      <w:divBdr>
        <w:top w:val="none" w:sz="0" w:space="0" w:color="auto"/>
        <w:left w:val="none" w:sz="0" w:space="0" w:color="auto"/>
        <w:bottom w:val="none" w:sz="0" w:space="0" w:color="auto"/>
        <w:right w:val="none" w:sz="0" w:space="0" w:color="auto"/>
      </w:divBdr>
    </w:div>
    <w:div w:id="23676071">
      <w:bodyDiv w:val="1"/>
      <w:marLeft w:val="0"/>
      <w:marRight w:val="0"/>
      <w:marTop w:val="0"/>
      <w:marBottom w:val="0"/>
      <w:divBdr>
        <w:top w:val="none" w:sz="0" w:space="0" w:color="auto"/>
        <w:left w:val="none" w:sz="0" w:space="0" w:color="auto"/>
        <w:bottom w:val="none" w:sz="0" w:space="0" w:color="auto"/>
        <w:right w:val="none" w:sz="0" w:space="0" w:color="auto"/>
      </w:divBdr>
    </w:div>
    <w:div w:id="24601457">
      <w:bodyDiv w:val="1"/>
      <w:marLeft w:val="0"/>
      <w:marRight w:val="0"/>
      <w:marTop w:val="0"/>
      <w:marBottom w:val="0"/>
      <w:divBdr>
        <w:top w:val="none" w:sz="0" w:space="0" w:color="auto"/>
        <w:left w:val="none" w:sz="0" w:space="0" w:color="auto"/>
        <w:bottom w:val="none" w:sz="0" w:space="0" w:color="auto"/>
        <w:right w:val="none" w:sz="0" w:space="0" w:color="auto"/>
      </w:divBdr>
    </w:div>
    <w:div w:id="55518180">
      <w:bodyDiv w:val="1"/>
      <w:marLeft w:val="0"/>
      <w:marRight w:val="0"/>
      <w:marTop w:val="0"/>
      <w:marBottom w:val="0"/>
      <w:divBdr>
        <w:top w:val="none" w:sz="0" w:space="0" w:color="auto"/>
        <w:left w:val="none" w:sz="0" w:space="0" w:color="auto"/>
        <w:bottom w:val="none" w:sz="0" w:space="0" w:color="auto"/>
        <w:right w:val="none" w:sz="0" w:space="0" w:color="auto"/>
      </w:divBdr>
    </w:div>
    <w:div w:id="69891765">
      <w:bodyDiv w:val="1"/>
      <w:marLeft w:val="0"/>
      <w:marRight w:val="0"/>
      <w:marTop w:val="0"/>
      <w:marBottom w:val="0"/>
      <w:divBdr>
        <w:top w:val="none" w:sz="0" w:space="0" w:color="auto"/>
        <w:left w:val="none" w:sz="0" w:space="0" w:color="auto"/>
        <w:bottom w:val="none" w:sz="0" w:space="0" w:color="auto"/>
        <w:right w:val="none" w:sz="0" w:space="0" w:color="auto"/>
      </w:divBdr>
    </w:div>
    <w:div w:id="70128573">
      <w:bodyDiv w:val="1"/>
      <w:marLeft w:val="0"/>
      <w:marRight w:val="0"/>
      <w:marTop w:val="0"/>
      <w:marBottom w:val="0"/>
      <w:divBdr>
        <w:top w:val="none" w:sz="0" w:space="0" w:color="auto"/>
        <w:left w:val="none" w:sz="0" w:space="0" w:color="auto"/>
        <w:bottom w:val="none" w:sz="0" w:space="0" w:color="auto"/>
        <w:right w:val="none" w:sz="0" w:space="0" w:color="auto"/>
      </w:divBdr>
    </w:div>
    <w:div w:id="71398301">
      <w:bodyDiv w:val="1"/>
      <w:marLeft w:val="0"/>
      <w:marRight w:val="0"/>
      <w:marTop w:val="0"/>
      <w:marBottom w:val="0"/>
      <w:divBdr>
        <w:top w:val="none" w:sz="0" w:space="0" w:color="auto"/>
        <w:left w:val="none" w:sz="0" w:space="0" w:color="auto"/>
        <w:bottom w:val="none" w:sz="0" w:space="0" w:color="auto"/>
        <w:right w:val="none" w:sz="0" w:space="0" w:color="auto"/>
      </w:divBdr>
    </w:div>
    <w:div w:id="71516372">
      <w:bodyDiv w:val="1"/>
      <w:marLeft w:val="0"/>
      <w:marRight w:val="0"/>
      <w:marTop w:val="0"/>
      <w:marBottom w:val="0"/>
      <w:divBdr>
        <w:top w:val="none" w:sz="0" w:space="0" w:color="auto"/>
        <w:left w:val="none" w:sz="0" w:space="0" w:color="auto"/>
        <w:bottom w:val="none" w:sz="0" w:space="0" w:color="auto"/>
        <w:right w:val="none" w:sz="0" w:space="0" w:color="auto"/>
      </w:divBdr>
    </w:div>
    <w:div w:id="83115555">
      <w:bodyDiv w:val="1"/>
      <w:marLeft w:val="0"/>
      <w:marRight w:val="0"/>
      <w:marTop w:val="0"/>
      <w:marBottom w:val="0"/>
      <w:divBdr>
        <w:top w:val="none" w:sz="0" w:space="0" w:color="auto"/>
        <w:left w:val="none" w:sz="0" w:space="0" w:color="auto"/>
        <w:bottom w:val="none" w:sz="0" w:space="0" w:color="auto"/>
        <w:right w:val="none" w:sz="0" w:space="0" w:color="auto"/>
      </w:divBdr>
    </w:div>
    <w:div w:id="88239240">
      <w:bodyDiv w:val="1"/>
      <w:marLeft w:val="0"/>
      <w:marRight w:val="0"/>
      <w:marTop w:val="0"/>
      <w:marBottom w:val="0"/>
      <w:divBdr>
        <w:top w:val="none" w:sz="0" w:space="0" w:color="auto"/>
        <w:left w:val="none" w:sz="0" w:space="0" w:color="auto"/>
        <w:bottom w:val="none" w:sz="0" w:space="0" w:color="auto"/>
        <w:right w:val="none" w:sz="0" w:space="0" w:color="auto"/>
      </w:divBdr>
    </w:div>
    <w:div w:id="90469950">
      <w:bodyDiv w:val="1"/>
      <w:marLeft w:val="0"/>
      <w:marRight w:val="0"/>
      <w:marTop w:val="0"/>
      <w:marBottom w:val="0"/>
      <w:divBdr>
        <w:top w:val="none" w:sz="0" w:space="0" w:color="auto"/>
        <w:left w:val="none" w:sz="0" w:space="0" w:color="auto"/>
        <w:bottom w:val="none" w:sz="0" w:space="0" w:color="auto"/>
        <w:right w:val="none" w:sz="0" w:space="0" w:color="auto"/>
      </w:divBdr>
    </w:div>
    <w:div w:id="90859774">
      <w:bodyDiv w:val="1"/>
      <w:marLeft w:val="0"/>
      <w:marRight w:val="0"/>
      <w:marTop w:val="0"/>
      <w:marBottom w:val="0"/>
      <w:divBdr>
        <w:top w:val="none" w:sz="0" w:space="0" w:color="auto"/>
        <w:left w:val="none" w:sz="0" w:space="0" w:color="auto"/>
        <w:bottom w:val="none" w:sz="0" w:space="0" w:color="auto"/>
        <w:right w:val="none" w:sz="0" w:space="0" w:color="auto"/>
      </w:divBdr>
    </w:div>
    <w:div w:id="98793941">
      <w:bodyDiv w:val="1"/>
      <w:marLeft w:val="0"/>
      <w:marRight w:val="0"/>
      <w:marTop w:val="0"/>
      <w:marBottom w:val="0"/>
      <w:divBdr>
        <w:top w:val="none" w:sz="0" w:space="0" w:color="auto"/>
        <w:left w:val="none" w:sz="0" w:space="0" w:color="auto"/>
        <w:bottom w:val="none" w:sz="0" w:space="0" w:color="auto"/>
        <w:right w:val="none" w:sz="0" w:space="0" w:color="auto"/>
      </w:divBdr>
    </w:div>
    <w:div w:id="102311729">
      <w:bodyDiv w:val="1"/>
      <w:marLeft w:val="0"/>
      <w:marRight w:val="0"/>
      <w:marTop w:val="0"/>
      <w:marBottom w:val="0"/>
      <w:divBdr>
        <w:top w:val="none" w:sz="0" w:space="0" w:color="auto"/>
        <w:left w:val="none" w:sz="0" w:space="0" w:color="auto"/>
        <w:bottom w:val="none" w:sz="0" w:space="0" w:color="auto"/>
        <w:right w:val="none" w:sz="0" w:space="0" w:color="auto"/>
      </w:divBdr>
    </w:div>
    <w:div w:id="104157568">
      <w:bodyDiv w:val="1"/>
      <w:marLeft w:val="0"/>
      <w:marRight w:val="0"/>
      <w:marTop w:val="0"/>
      <w:marBottom w:val="0"/>
      <w:divBdr>
        <w:top w:val="none" w:sz="0" w:space="0" w:color="auto"/>
        <w:left w:val="none" w:sz="0" w:space="0" w:color="auto"/>
        <w:bottom w:val="none" w:sz="0" w:space="0" w:color="auto"/>
        <w:right w:val="none" w:sz="0" w:space="0" w:color="auto"/>
      </w:divBdr>
    </w:div>
    <w:div w:id="110325688">
      <w:bodyDiv w:val="1"/>
      <w:marLeft w:val="0"/>
      <w:marRight w:val="0"/>
      <w:marTop w:val="0"/>
      <w:marBottom w:val="0"/>
      <w:divBdr>
        <w:top w:val="none" w:sz="0" w:space="0" w:color="auto"/>
        <w:left w:val="none" w:sz="0" w:space="0" w:color="auto"/>
        <w:bottom w:val="none" w:sz="0" w:space="0" w:color="auto"/>
        <w:right w:val="none" w:sz="0" w:space="0" w:color="auto"/>
      </w:divBdr>
    </w:div>
    <w:div w:id="123431014">
      <w:bodyDiv w:val="1"/>
      <w:marLeft w:val="0"/>
      <w:marRight w:val="0"/>
      <w:marTop w:val="0"/>
      <w:marBottom w:val="0"/>
      <w:divBdr>
        <w:top w:val="none" w:sz="0" w:space="0" w:color="auto"/>
        <w:left w:val="none" w:sz="0" w:space="0" w:color="auto"/>
        <w:bottom w:val="none" w:sz="0" w:space="0" w:color="auto"/>
        <w:right w:val="none" w:sz="0" w:space="0" w:color="auto"/>
      </w:divBdr>
    </w:div>
    <w:div w:id="127598594">
      <w:bodyDiv w:val="1"/>
      <w:marLeft w:val="0"/>
      <w:marRight w:val="0"/>
      <w:marTop w:val="0"/>
      <w:marBottom w:val="0"/>
      <w:divBdr>
        <w:top w:val="none" w:sz="0" w:space="0" w:color="auto"/>
        <w:left w:val="none" w:sz="0" w:space="0" w:color="auto"/>
        <w:bottom w:val="none" w:sz="0" w:space="0" w:color="auto"/>
        <w:right w:val="none" w:sz="0" w:space="0" w:color="auto"/>
      </w:divBdr>
    </w:div>
    <w:div w:id="138886812">
      <w:bodyDiv w:val="1"/>
      <w:marLeft w:val="0"/>
      <w:marRight w:val="0"/>
      <w:marTop w:val="0"/>
      <w:marBottom w:val="0"/>
      <w:divBdr>
        <w:top w:val="none" w:sz="0" w:space="0" w:color="auto"/>
        <w:left w:val="none" w:sz="0" w:space="0" w:color="auto"/>
        <w:bottom w:val="none" w:sz="0" w:space="0" w:color="auto"/>
        <w:right w:val="none" w:sz="0" w:space="0" w:color="auto"/>
      </w:divBdr>
    </w:div>
    <w:div w:id="151262214">
      <w:bodyDiv w:val="1"/>
      <w:marLeft w:val="0"/>
      <w:marRight w:val="0"/>
      <w:marTop w:val="0"/>
      <w:marBottom w:val="0"/>
      <w:divBdr>
        <w:top w:val="none" w:sz="0" w:space="0" w:color="auto"/>
        <w:left w:val="none" w:sz="0" w:space="0" w:color="auto"/>
        <w:bottom w:val="none" w:sz="0" w:space="0" w:color="auto"/>
        <w:right w:val="none" w:sz="0" w:space="0" w:color="auto"/>
      </w:divBdr>
    </w:div>
    <w:div w:id="153187292">
      <w:bodyDiv w:val="1"/>
      <w:marLeft w:val="0"/>
      <w:marRight w:val="0"/>
      <w:marTop w:val="0"/>
      <w:marBottom w:val="0"/>
      <w:divBdr>
        <w:top w:val="none" w:sz="0" w:space="0" w:color="auto"/>
        <w:left w:val="none" w:sz="0" w:space="0" w:color="auto"/>
        <w:bottom w:val="none" w:sz="0" w:space="0" w:color="auto"/>
        <w:right w:val="none" w:sz="0" w:space="0" w:color="auto"/>
      </w:divBdr>
    </w:div>
    <w:div w:id="173230982">
      <w:bodyDiv w:val="1"/>
      <w:marLeft w:val="0"/>
      <w:marRight w:val="0"/>
      <w:marTop w:val="0"/>
      <w:marBottom w:val="0"/>
      <w:divBdr>
        <w:top w:val="none" w:sz="0" w:space="0" w:color="auto"/>
        <w:left w:val="none" w:sz="0" w:space="0" w:color="auto"/>
        <w:bottom w:val="none" w:sz="0" w:space="0" w:color="auto"/>
        <w:right w:val="none" w:sz="0" w:space="0" w:color="auto"/>
      </w:divBdr>
    </w:div>
    <w:div w:id="175968044">
      <w:bodyDiv w:val="1"/>
      <w:marLeft w:val="0"/>
      <w:marRight w:val="0"/>
      <w:marTop w:val="0"/>
      <w:marBottom w:val="0"/>
      <w:divBdr>
        <w:top w:val="none" w:sz="0" w:space="0" w:color="auto"/>
        <w:left w:val="none" w:sz="0" w:space="0" w:color="auto"/>
        <w:bottom w:val="none" w:sz="0" w:space="0" w:color="auto"/>
        <w:right w:val="none" w:sz="0" w:space="0" w:color="auto"/>
      </w:divBdr>
    </w:div>
    <w:div w:id="180751930">
      <w:bodyDiv w:val="1"/>
      <w:marLeft w:val="0"/>
      <w:marRight w:val="0"/>
      <w:marTop w:val="0"/>
      <w:marBottom w:val="0"/>
      <w:divBdr>
        <w:top w:val="none" w:sz="0" w:space="0" w:color="auto"/>
        <w:left w:val="none" w:sz="0" w:space="0" w:color="auto"/>
        <w:bottom w:val="none" w:sz="0" w:space="0" w:color="auto"/>
        <w:right w:val="none" w:sz="0" w:space="0" w:color="auto"/>
      </w:divBdr>
    </w:div>
    <w:div w:id="181088561">
      <w:bodyDiv w:val="1"/>
      <w:marLeft w:val="0"/>
      <w:marRight w:val="0"/>
      <w:marTop w:val="0"/>
      <w:marBottom w:val="0"/>
      <w:divBdr>
        <w:top w:val="none" w:sz="0" w:space="0" w:color="auto"/>
        <w:left w:val="none" w:sz="0" w:space="0" w:color="auto"/>
        <w:bottom w:val="none" w:sz="0" w:space="0" w:color="auto"/>
        <w:right w:val="none" w:sz="0" w:space="0" w:color="auto"/>
      </w:divBdr>
    </w:div>
    <w:div w:id="188958505">
      <w:bodyDiv w:val="1"/>
      <w:marLeft w:val="0"/>
      <w:marRight w:val="0"/>
      <w:marTop w:val="0"/>
      <w:marBottom w:val="0"/>
      <w:divBdr>
        <w:top w:val="none" w:sz="0" w:space="0" w:color="auto"/>
        <w:left w:val="none" w:sz="0" w:space="0" w:color="auto"/>
        <w:bottom w:val="none" w:sz="0" w:space="0" w:color="auto"/>
        <w:right w:val="none" w:sz="0" w:space="0" w:color="auto"/>
      </w:divBdr>
    </w:div>
    <w:div w:id="195120917">
      <w:bodyDiv w:val="1"/>
      <w:marLeft w:val="0"/>
      <w:marRight w:val="0"/>
      <w:marTop w:val="0"/>
      <w:marBottom w:val="0"/>
      <w:divBdr>
        <w:top w:val="none" w:sz="0" w:space="0" w:color="auto"/>
        <w:left w:val="none" w:sz="0" w:space="0" w:color="auto"/>
        <w:bottom w:val="none" w:sz="0" w:space="0" w:color="auto"/>
        <w:right w:val="none" w:sz="0" w:space="0" w:color="auto"/>
      </w:divBdr>
    </w:div>
    <w:div w:id="196966750">
      <w:bodyDiv w:val="1"/>
      <w:marLeft w:val="0"/>
      <w:marRight w:val="0"/>
      <w:marTop w:val="0"/>
      <w:marBottom w:val="0"/>
      <w:divBdr>
        <w:top w:val="none" w:sz="0" w:space="0" w:color="auto"/>
        <w:left w:val="none" w:sz="0" w:space="0" w:color="auto"/>
        <w:bottom w:val="none" w:sz="0" w:space="0" w:color="auto"/>
        <w:right w:val="none" w:sz="0" w:space="0" w:color="auto"/>
      </w:divBdr>
    </w:div>
    <w:div w:id="197359260">
      <w:bodyDiv w:val="1"/>
      <w:marLeft w:val="0"/>
      <w:marRight w:val="0"/>
      <w:marTop w:val="0"/>
      <w:marBottom w:val="0"/>
      <w:divBdr>
        <w:top w:val="none" w:sz="0" w:space="0" w:color="auto"/>
        <w:left w:val="none" w:sz="0" w:space="0" w:color="auto"/>
        <w:bottom w:val="none" w:sz="0" w:space="0" w:color="auto"/>
        <w:right w:val="none" w:sz="0" w:space="0" w:color="auto"/>
      </w:divBdr>
    </w:div>
    <w:div w:id="199975218">
      <w:bodyDiv w:val="1"/>
      <w:marLeft w:val="0"/>
      <w:marRight w:val="0"/>
      <w:marTop w:val="0"/>
      <w:marBottom w:val="0"/>
      <w:divBdr>
        <w:top w:val="none" w:sz="0" w:space="0" w:color="auto"/>
        <w:left w:val="none" w:sz="0" w:space="0" w:color="auto"/>
        <w:bottom w:val="none" w:sz="0" w:space="0" w:color="auto"/>
        <w:right w:val="none" w:sz="0" w:space="0" w:color="auto"/>
      </w:divBdr>
    </w:div>
    <w:div w:id="200944286">
      <w:bodyDiv w:val="1"/>
      <w:marLeft w:val="0"/>
      <w:marRight w:val="0"/>
      <w:marTop w:val="0"/>
      <w:marBottom w:val="0"/>
      <w:divBdr>
        <w:top w:val="none" w:sz="0" w:space="0" w:color="auto"/>
        <w:left w:val="none" w:sz="0" w:space="0" w:color="auto"/>
        <w:bottom w:val="none" w:sz="0" w:space="0" w:color="auto"/>
        <w:right w:val="none" w:sz="0" w:space="0" w:color="auto"/>
      </w:divBdr>
    </w:div>
    <w:div w:id="201209821">
      <w:bodyDiv w:val="1"/>
      <w:marLeft w:val="0"/>
      <w:marRight w:val="0"/>
      <w:marTop w:val="0"/>
      <w:marBottom w:val="0"/>
      <w:divBdr>
        <w:top w:val="none" w:sz="0" w:space="0" w:color="auto"/>
        <w:left w:val="none" w:sz="0" w:space="0" w:color="auto"/>
        <w:bottom w:val="none" w:sz="0" w:space="0" w:color="auto"/>
        <w:right w:val="none" w:sz="0" w:space="0" w:color="auto"/>
      </w:divBdr>
    </w:div>
    <w:div w:id="211119422">
      <w:bodyDiv w:val="1"/>
      <w:marLeft w:val="0"/>
      <w:marRight w:val="0"/>
      <w:marTop w:val="0"/>
      <w:marBottom w:val="0"/>
      <w:divBdr>
        <w:top w:val="none" w:sz="0" w:space="0" w:color="auto"/>
        <w:left w:val="none" w:sz="0" w:space="0" w:color="auto"/>
        <w:bottom w:val="none" w:sz="0" w:space="0" w:color="auto"/>
        <w:right w:val="none" w:sz="0" w:space="0" w:color="auto"/>
      </w:divBdr>
    </w:div>
    <w:div w:id="214783247">
      <w:bodyDiv w:val="1"/>
      <w:marLeft w:val="0"/>
      <w:marRight w:val="0"/>
      <w:marTop w:val="0"/>
      <w:marBottom w:val="0"/>
      <w:divBdr>
        <w:top w:val="none" w:sz="0" w:space="0" w:color="auto"/>
        <w:left w:val="none" w:sz="0" w:space="0" w:color="auto"/>
        <w:bottom w:val="none" w:sz="0" w:space="0" w:color="auto"/>
        <w:right w:val="none" w:sz="0" w:space="0" w:color="auto"/>
      </w:divBdr>
    </w:div>
    <w:div w:id="216356181">
      <w:bodyDiv w:val="1"/>
      <w:marLeft w:val="0"/>
      <w:marRight w:val="0"/>
      <w:marTop w:val="0"/>
      <w:marBottom w:val="0"/>
      <w:divBdr>
        <w:top w:val="none" w:sz="0" w:space="0" w:color="auto"/>
        <w:left w:val="none" w:sz="0" w:space="0" w:color="auto"/>
        <w:bottom w:val="none" w:sz="0" w:space="0" w:color="auto"/>
        <w:right w:val="none" w:sz="0" w:space="0" w:color="auto"/>
      </w:divBdr>
    </w:div>
    <w:div w:id="224605672">
      <w:bodyDiv w:val="1"/>
      <w:marLeft w:val="0"/>
      <w:marRight w:val="0"/>
      <w:marTop w:val="0"/>
      <w:marBottom w:val="0"/>
      <w:divBdr>
        <w:top w:val="none" w:sz="0" w:space="0" w:color="auto"/>
        <w:left w:val="none" w:sz="0" w:space="0" w:color="auto"/>
        <w:bottom w:val="none" w:sz="0" w:space="0" w:color="auto"/>
        <w:right w:val="none" w:sz="0" w:space="0" w:color="auto"/>
      </w:divBdr>
    </w:div>
    <w:div w:id="226847941">
      <w:bodyDiv w:val="1"/>
      <w:marLeft w:val="0"/>
      <w:marRight w:val="0"/>
      <w:marTop w:val="0"/>
      <w:marBottom w:val="0"/>
      <w:divBdr>
        <w:top w:val="none" w:sz="0" w:space="0" w:color="auto"/>
        <w:left w:val="none" w:sz="0" w:space="0" w:color="auto"/>
        <w:bottom w:val="none" w:sz="0" w:space="0" w:color="auto"/>
        <w:right w:val="none" w:sz="0" w:space="0" w:color="auto"/>
      </w:divBdr>
    </w:div>
    <w:div w:id="228738015">
      <w:bodyDiv w:val="1"/>
      <w:marLeft w:val="0"/>
      <w:marRight w:val="0"/>
      <w:marTop w:val="0"/>
      <w:marBottom w:val="0"/>
      <w:divBdr>
        <w:top w:val="none" w:sz="0" w:space="0" w:color="auto"/>
        <w:left w:val="none" w:sz="0" w:space="0" w:color="auto"/>
        <w:bottom w:val="none" w:sz="0" w:space="0" w:color="auto"/>
        <w:right w:val="none" w:sz="0" w:space="0" w:color="auto"/>
      </w:divBdr>
    </w:div>
    <w:div w:id="231738129">
      <w:bodyDiv w:val="1"/>
      <w:marLeft w:val="0"/>
      <w:marRight w:val="0"/>
      <w:marTop w:val="0"/>
      <w:marBottom w:val="0"/>
      <w:divBdr>
        <w:top w:val="none" w:sz="0" w:space="0" w:color="auto"/>
        <w:left w:val="none" w:sz="0" w:space="0" w:color="auto"/>
        <w:bottom w:val="none" w:sz="0" w:space="0" w:color="auto"/>
        <w:right w:val="none" w:sz="0" w:space="0" w:color="auto"/>
      </w:divBdr>
    </w:div>
    <w:div w:id="239564637">
      <w:bodyDiv w:val="1"/>
      <w:marLeft w:val="0"/>
      <w:marRight w:val="0"/>
      <w:marTop w:val="0"/>
      <w:marBottom w:val="0"/>
      <w:divBdr>
        <w:top w:val="none" w:sz="0" w:space="0" w:color="auto"/>
        <w:left w:val="none" w:sz="0" w:space="0" w:color="auto"/>
        <w:bottom w:val="none" w:sz="0" w:space="0" w:color="auto"/>
        <w:right w:val="none" w:sz="0" w:space="0" w:color="auto"/>
      </w:divBdr>
    </w:div>
    <w:div w:id="241569011">
      <w:bodyDiv w:val="1"/>
      <w:marLeft w:val="0"/>
      <w:marRight w:val="0"/>
      <w:marTop w:val="0"/>
      <w:marBottom w:val="0"/>
      <w:divBdr>
        <w:top w:val="none" w:sz="0" w:space="0" w:color="auto"/>
        <w:left w:val="none" w:sz="0" w:space="0" w:color="auto"/>
        <w:bottom w:val="none" w:sz="0" w:space="0" w:color="auto"/>
        <w:right w:val="none" w:sz="0" w:space="0" w:color="auto"/>
      </w:divBdr>
    </w:div>
    <w:div w:id="242034044">
      <w:bodyDiv w:val="1"/>
      <w:marLeft w:val="0"/>
      <w:marRight w:val="0"/>
      <w:marTop w:val="0"/>
      <w:marBottom w:val="0"/>
      <w:divBdr>
        <w:top w:val="none" w:sz="0" w:space="0" w:color="auto"/>
        <w:left w:val="none" w:sz="0" w:space="0" w:color="auto"/>
        <w:bottom w:val="none" w:sz="0" w:space="0" w:color="auto"/>
        <w:right w:val="none" w:sz="0" w:space="0" w:color="auto"/>
      </w:divBdr>
    </w:div>
    <w:div w:id="244648741">
      <w:bodyDiv w:val="1"/>
      <w:marLeft w:val="0"/>
      <w:marRight w:val="0"/>
      <w:marTop w:val="0"/>
      <w:marBottom w:val="0"/>
      <w:divBdr>
        <w:top w:val="none" w:sz="0" w:space="0" w:color="auto"/>
        <w:left w:val="none" w:sz="0" w:space="0" w:color="auto"/>
        <w:bottom w:val="none" w:sz="0" w:space="0" w:color="auto"/>
        <w:right w:val="none" w:sz="0" w:space="0" w:color="auto"/>
      </w:divBdr>
    </w:div>
    <w:div w:id="249699641">
      <w:bodyDiv w:val="1"/>
      <w:marLeft w:val="0"/>
      <w:marRight w:val="0"/>
      <w:marTop w:val="0"/>
      <w:marBottom w:val="0"/>
      <w:divBdr>
        <w:top w:val="none" w:sz="0" w:space="0" w:color="auto"/>
        <w:left w:val="none" w:sz="0" w:space="0" w:color="auto"/>
        <w:bottom w:val="none" w:sz="0" w:space="0" w:color="auto"/>
        <w:right w:val="none" w:sz="0" w:space="0" w:color="auto"/>
      </w:divBdr>
    </w:div>
    <w:div w:id="254098107">
      <w:bodyDiv w:val="1"/>
      <w:marLeft w:val="0"/>
      <w:marRight w:val="0"/>
      <w:marTop w:val="0"/>
      <w:marBottom w:val="0"/>
      <w:divBdr>
        <w:top w:val="none" w:sz="0" w:space="0" w:color="auto"/>
        <w:left w:val="none" w:sz="0" w:space="0" w:color="auto"/>
        <w:bottom w:val="none" w:sz="0" w:space="0" w:color="auto"/>
        <w:right w:val="none" w:sz="0" w:space="0" w:color="auto"/>
      </w:divBdr>
    </w:div>
    <w:div w:id="264307596">
      <w:bodyDiv w:val="1"/>
      <w:marLeft w:val="0"/>
      <w:marRight w:val="0"/>
      <w:marTop w:val="0"/>
      <w:marBottom w:val="0"/>
      <w:divBdr>
        <w:top w:val="none" w:sz="0" w:space="0" w:color="auto"/>
        <w:left w:val="none" w:sz="0" w:space="0" w:color="auto"/>
        <w:bottom w:val="none" w:sz="0" w:space="0" w:color="auto"/>
        <w:right w:val="none" w:sz="0" w:space="0" w:color="auto"/>
      </w:divBdr>
    </w:div>
    <w:div w:id="269435966">
      <w:bodyDiv w:val="1"/>
      <w:marLeft w:val="0"/>
      <w:marRight w:val="0"/>
      <w:marTop w:val="0"/>
      <w:marBottom w:val="0"/>
      <w:divBdr>
        <w:top w:val="none" w:sz="0" w:space="0" w:color="auto"/>
        <w:left w:val="none" w:sz="0" w:space="0" w:color="auto"/>
        <w:bottom w:val="none" w:sz="0" w:space="0" w:color="auto"/>
        <w:right w:val="none" w:sz="0" w:space="0" w:color="auto"/>
      </w:divBdr>
    </w:div>
    <w:div w:id="276836140">
      <w:bodyDiv w:val="1"/>
      <w:marLeft w:val="0"/>
      <w:marRight w:val="0"/>
      <w:marTop w:val="0"/>
      <w:marBottom w:val="0"/>
      <w:divBdr>
        <w:top w:val="none" w:sz="0" w:space="0" w:color="auto"/>
        <w:left w:val="none" w:sz="0" w:space="0" w:color="auto"/>
        <w:bottom w:val="none" w:sz="0" w:space="0" w:color="auto"/>
        <w:right w:val="none" w:sz="0" w:space="0" w:color="auto"/>
      </w:divBdr>
    </w:div>
    <w:div w:id="281612440">
      <w:bodyDiv w:val="1"/>
      <w:marLeft w:val="0"/>
      <w:marRight w:val="0"/>
      <w:marTop w:val="0"/>
      <w:marBottom w:val="0"/>
      <w:divBdr>
        <w:top w:val="none" w:sz="0" w:space="0" w:color="auto"/>
        <w:left w:val="none" w:sz="0" w:space="0" w:color="auto"/>
        <w:bottom w:val="none" w:sz="0" w:space="0" w:color="auto"/>
        <w:right w:val="none" w:sz="0" w:space="0" w:color="auto"/>
      </w:divBdr>
    </w:div>
    <w:div w:id="283200312">
      <w:bodyDiv w:val="1"/>
      <w:marLeft w:val="0"/>
      <w:marRight w:val="0"/>
      <w:marTop w:val="0"/>
      <w:marBottom w:val="0"/>
      <w:divBdr>
        <w:top w:val="none" w:sz="0" w:space="0" w:color="auto"/>
        <w:left w:val="none" w:sz="0" w:space="0" w:color="auto"/>
        <w:bottom w:val="none" w:sz="0" w:space="0" w:color="auto"/>
        <w:right w:val="none" w:sz="0" w:space="0" w:color="auto"/>
      </w:divBdr>
    </w:div>
    <w:div w:id="291635685">
      <w:bodyDiv w:val="1"/>
      <w:marLeft w:val="0"/>
      <w:marRight w:val="0"/>
      <w:marTop w:val="0"/>
      <w:marBottom w:val="0"/>
      <w:divBdr>
        <w:top w:val="none" w:sz="0" w:space="0" w:color="auto"/>
        <w:left w:val="none" w:sz="0" w:space="0" w:color="auto"/>
        <w:bottom w:val="none" w:sz="0" w:space="0" w:color="auto"/>
        <w:right w:val="none" w:sz="0" w:space="0" w:color="auto"/>
      </w:divBdr>
    </w:div>
    <w:div w:id="292449044">
      <w:bodyDiv w:val="1"/>
      <w:marLeft w:val="0"/>
      <w:marRight w:val="0"/>
      <w:marTop w:val="0"/>
      <w:marBottom w:val="0"/>
      <w:divBdr>
        <w:top w:val="none" w:sz="0" w:space="0" w:color="auto"/>
        <w:left w:val="none" w:sz="0" w:space="0" w:color="auto"/>
        <w:bottom w:val="none" w:sz="0" w:space="0" w:color="auto"/>
        <w:right w:val="none" w:sz="0" w:space="0" w:color="auto"/>
      </w:divBdr>
    </w:div>
    <w:div w:id="302467278">
      <w:bodyDiv w:val="1"/>
      <w:marLeft w:val="0"/>
      <w:marRight w:val="0"/>
      <w:marTop w:val="0"/>
      <w:marBottom w:val="0"/>
      <w:divBdr>
        <w:top w:val="none" w:sz="0" w:space="0" w:color="auto"/>
        <w:left w:val="none" w:sz="0" w:space="0" w:color="auto"/>
        <w:bottom w:val="none" w:sz="0" w:space="0" w:color="auto"/>
        <w:right w:val="none" w:sz="0" w:space="0" w:color="auto"/>
      </w:divBdr>
    </w:div>
    <w:div w:id="304822406">
      <w:bodyDiv w:val="1"/>
      <w:marLeft w:val="0"/>
      <w:marRight w:val="0"/>
      <w:marTop w:val="0"/>
      <w:marBottom w:val="0"/>
      <w:divBdr>
        <w:top w:val="none" w:sz="0" w:space="0" w:color="auto"/>
        <w:left w:val="none" w:sz="0" w:space="0" w:color="auto"/>
        <w:bottom w:val="none" w:sz="0" w:space="0" w:color="auto"/>
        <w:right w:val="none" w:sz="0" w:space="0" w:color="auto"/>
      </w:divBdr>
    </w:div>
    <w:div w:id="305284830">
      <w:bodyDiv w:val="1"/>
      <w:marLeft w:val="0"/>
      <w:marRight w:val="0"/>
      <w:marTop w:val="0"/>
      <w:marBottom w:val="0"/>
      <w:divBdr>
        <w:top w:val="none" w:sz="0" w:space="0" w:color="auto"/>
        <w:left w:val="none" w:sz="0" w:space="0" w:color="auto"/>
        <w:bottom w:val="none" w:sz="0" w:space="0" w:color="auto"/>
        <w:right w:val="none" w:sz="0" w:space="0" w:color="auto"/>
      </w:divBdr>
    </w:div>
    <w:div w:id="312101305">
      <w:bodyDiv w:val="1"/>
      <w:marLeft w:val="0"/>
      <w:marRight w:val="0"/>
      <w:marTop w:val="0"/>
      <w:marBottom w:val="0"/>
      <w:divBdr>
        <w:top w:val="none" w:sz="0" w:space="0" w:color="auto"/>
        <w:left w:val="none" w:sz="0" w:space="0" w:color="auto"/>
        <w:bottom w:val="none" w:sz="0" w:space="0" w:color="auto"/>
        <w:right w:val="none" w:sz="0" w:space="0" w:color="auto"/>
      </w:divBdr>
    </w:div>
    <w:div w:id="315767136">
      <w:bodyDiv w:val="1"/>
      <w:marLeft w:val="0"/>
      <w:marRight w:val="0"/>
      <w:marTop w:val="0"/>
      <w:marBottom w:val="0"/>
      <w:divBdr>
        <w:top w:val="none" w:sz="0" w:space="0" w:color="auto"/>
        <w:left w:val="none" w:sz="0" w:space="0" w:color="auto"/>
        <w:bottom w:val="none" w:sz="0" w:space="0" w:color="auto"/>
        <w:right w:val="none" w:sz="0" w:space="0" w:color="auto"/>
      </w:divBdr>
    </w:div>
    <w:div w:id="325061928">
      <w:bodyDiv w:val="1"/>
      <w:marLeft w:val="0"/>
      <w:marRight w:val="0"/>
      <w:marTop w:val="0"/>
      <w:marBottom w:val="0"/>
      <w:divBdr>
        <w:top w:val="none" w:sz="0" w:space="0" w:color="auto"/>
        <w:left w:val="none" w:sz="0" w:space="0" w:color="auto"/>
        <w:bottom w:val="none" w:sz="0" w:space="0" w:color="auto"/>
        <w:right w:val="none" w:sz="0" w:space="0" w:color="auto"/>
      </w:divBdr>
    </w:div>
    <w:div w:id="338780410">
      <w:bodyDiv w:val="1"/>
      <w:marLeft w:val="0"/>
      <w:marRight w:val="0"/>
      <w:marTop w:val="0"/>
      <w:marBottom w:val="0"/>
      <w:divBdr>
        <w:top w:val="none" w:sz="0" w:space="0" w:color="auto"/>
        <w:left w:val="none" w:sz="0" w:space="0" w:color="auto"/>
        <w:bottom w:val="none" w:sz="0" w:space="0" w:color="auto"/>
        <w:right w:val="none" w:sz="0" w:space="0" w:color="auto"/>
      </w:divBdr>
    </w:div>
    <w:div w:id="34178405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53115934">
      <w:bodyDiv w:val="1"/>
      <w:marLeft w:val="0"/>
      <w:marRight w:val="0"/>
      <w:marTop w:val="0"/>
      <w:marBottom w:val="0"/>
      <w:divBdr>
        <w:top w:val="none" w:sz="0" w:space="0" w:color="auto"/>
        <w:left w:val="none" w:sz="0" w:space="0" w:color="auto"/>
        <w:bottom w:val="none" w:sz="0" w:space="0" w:color="auto"/>
        <w:right w:val="none" w:sz="0" w:space="0" w:color="auto"/>
      </w:divBdr>
    </w:div>
    <w:div w:id="360516770">
      <w:bodyDiv w:val="1"/>
      <w:marLeft w:val="0"/>
      <w:marRight w:val="0"/>
      <w:marTop w:val="0"/>
      <w:marBottom w:val="0"/>
      <w:divBdr>
        <w:top w:val="none" w:sz="0" w:space="0" w:color="auto"/>
        <w:left w:val="none" w:sz="0" w:space="0" w:color="auto"/>
        <w:bottom w:val="none" w:sz="0" w:space="0" w:color="auto"/>
        <w:right w:val="none" w:sz="0" w:space="0" w:color="auto"/>
      </w:divBdr>
    </w:div>
    <w:div w:id="368264131">
      <w:bodyDiv w:val="1"/>
      <w:marLeft w:val="0"/>
      <w:marRight w:val="0"/>
      <w:marTop w:val="0"/>
      <w:marBottom w:val="0"/>
      <w:divBdr>
        <w:top w:val="none" w:sz="0" w:space="0" w:color="auto"/>
        <w:left w:val="none" w:sz="0" w:space="0" w:color="auto"/>
        <w:bottom w:val="none" w:sz="0" w:space="0" w:color="auto"/>
        <w:right w:val="none" w:sz="0" w:space="0" w:color="auto"/>
      </w:divBdr>
    </w:div>
    <w:div w:id="371267272">
      <w:bodyDiv w:val="1"/>
      <w:marLeft w:val="0"/>
      <w:marRight w:val="0"/>
      <w:marTop w:val="0"/>
      <w:marBottom w:val="0"/>
      <w:divBdr>
        <w:top w:val="none" w:sz="0" w:space="0" w:color="auto"/>
        <w:left w:val="none" w:sz="0" w:space="0" w:color="auto"/>
        <w:bottom w:val="none" w:sz="0" w:space="0" w:color="auto"/>
        <w:right w:val="none" w:sz="0" w:space="0" w:color="auto"/>
      </w:divBdr>
    </w:div>
    <w:div w:id="376665954">
      <w:bodyDiv w:val="1"/>
      <w:marLeft w:val="0"/>
      <w:marRight w:val="0"/>
      <w:marTop w:val="0"/>
      <w:marBottom w:val="0"/>
      <w:divBdr>
        <w:top w:val="none" w:sz="0" w:space="0" w:color="auto"/>
        <w:left w:val="none" w:sz="0" w:space="0" w:color="auto"/>
        <w:bottom w:val="none" w:sz="0" w:space="0" w:color="auto"/>
        <w:right w:val="none" w:sz="0" w:space="0" w:color="auto"/>
      </w:divBdr>
    </w:div>
    <w:div w:id="384531811">
      <w:bodyDiv w:val="1"/>
      <w:marLeft w:val="0"/>
      <w:marRight w:val="0"/>
      <w:marTop w:val="0"/>
      <w:marBottom w:val="0"/>
      <w:divBdr>
        <w:top w:val="none" w:sz="0" w:space="0" w:color="auto"/>
        <w:left w:val="none" w:sz="0" w:space="0" w:color="auto"/>
        <w:bottom w:val="none" w:sz="0" w:space="0" w:color="auto"/>
        <w:right w:val="none" w:sz="0" w:space="0" w:color="auto"/>
      </w:divBdr>
    </w:div>
    <w:div w:id="386952103">
      <w:bodyDiv w:val="1"/>
      <w:marLeft w:val="0"/>
      <w:marRight w:val="0"/>
      <w:marTop w:val="0"/>
      <w:marBottom w:val="0"/>
      <w:divBdr>
        <w:top w:val="none" w:sz="0" w:space="0" w:color="auto"/>
        <w:left w:val="none" w:sz="0" w:space="0" w:color="auto"/>
        <w:bottom w:val="none" w:sz="0" w:space="0" w:color="auto"/>
        <w:right w:val="none" w:sz="0" w:space="0" w:color="auto"/>
      </w:divBdr>
    </w:div>
    <w:div w:id="388847999">
      <w:bodyDiv w:val="1"/>
      <w:marLeft w:val="0"/>
      <w:marRight w:val="0"/>
      <w:marTop w:val="0"/>
      <w:marBottom w:val="0"/>
      <w:divBdr>
        <w:top w:val="none" w:sz="0" w:space="0" w:color="auto"/>
        <w:left w:val="none" w:sz="0" w:space="0" w:color="auto"/>
        <w:bottom w:val="none" w:sz="0" w:space="0" w:color="auto"/>
        <w:right w:val="none" w:sz="0" w:space="0" w:color="auto"/>
      </w:divBdr>
    </w:div>
    <w:div w:id="398096358">
      <w:bodyDiv w:val="1"/>
      <w:marLeft w:val="0"/>
      <w:marRight w:val="0"/>
      <w:marTop w:val="0"/>
      <w:marBottom w:val="0"/>
      <w:divBdr>
        <w:top w:val="none" w:sz="0" w:space="0" w:color="auto"/>
        <w:left w:val="none" w:sz="0" w:space="0" w:color="auto"/>
        <w:bottom w:val="none" w:sz="0" w:space="0" w:color="auto"/>
        <w:right w:val="none" w:sz="0" w:space="0" w:color="auto"/>
      </w:divBdr>
    </w:div>
    <w:div w:id="401100016">
      <w:bodyDiv w:val="1"/>
      <w:marLeft w:val="0"/>
      <w:marRight w:val="0"/>
      <w:marTop w:val="0"/>
      <w:marBottom w:val="0"/>
      <w:divBdr>
        <w:top w:val="none" w:sz="0" w:space="0" w:color="auto"/>
        <w:left w:val="none" w:sz="0" w:space="0" w:color="auto"/>
        <w:bottom w:val="none" w:sz="0" w:space="0" w:color="auto"/>
        <w:right w:val="none" w:sz="0" w:space="0" w:color="auto"/>
      </w:divBdr>
    </w:div>
    <w:div w:id="406414966">
      <w:bodyDiv w:val="1"/>
      <w:marLeft w:val="0"/>
      <w:marRight w:val="0"/>
      <w:marTop w:val="0"/>
      <w:marBottom w:val="0"/>
      <w:divBdr>
        <w:top w:val="none" w:sz="0" w:space="0" w:color="auto"/>
        <w:left w:val="none" w:sz="0" w:space="0" w:color="auto"/>
        <w:bottom w:val="none" w:sz="0" w:space="0" w:color="auto"/>
        <w:right w:val="none" w:sz="0" w:space="0" w:color="auto"/>
      </w:divBdr>
    </w:div>
    <w:div w:id="415055332">
      <w:bodyDiv w:val="1"/>
      <w:marLeft w:val="0"/>
      <w:marRight w:val="0"/>
      <w:marTop w:val="0"/>
      <w:marBottom w:val="0"/>
      <w:divBdr>
        <w:top w:val="none" w:sz="0" w:space="0" w:color="auto"/>
        <w:left w:val="none" w:sz="0" w:space="0" w:color="auto"/>
        <w:bottom w:val="none" w:sz="0" w:space="0" w:color="auto"/>
        <w:right w:val="none" w:sz="0" w:space="0" w:color="auto"/>
      </w:divBdr>
    </w:div>
    <w:div w:id="415977009">
      <w:bodyDiv w:val="1"/>
      <w:marLeft w:val="0"/>
      <w:marRight w:val="0"/>
      <w:marTop w:val="0"/>
      <w:marBottom w:val="0"/>
      <w:divBdr>
        <w:top w:val="none" w:sz="0" w:space="0" w:color="auto"/>
        <w:left w:val="none" w:sz="0" w:space="0" w:color="auto"/>
        <w:bottom w:val="none" w:sz="0" w:space="0" w:color="auto"/>
        <w:right w:val="none" w:sz="0" w:space="0" w:color="auto"/>
      </w:divBdr>
    </w:div>
    <w:div w:id="418870103">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
    <w:div w:id="434253456">
      <w:bodyDiv w:val="1"/>
      <w:marLeft w:val="0"/>
      <w:marRight w:val="0"/>
      <w:marTop w:val="0"/>
      <w:marBottom w:val="0"/>
      <w:divBdr>
        <w:top w:val="none" w:sz="0" w:space="0" w:color="auto"/>
        <w:left w:val="none" w:sz="0" w:space="0" w:color="auto"/>
        <w:bottom w:val="none" w:sz="0" w:space="0" w:color="auto"/>
        <w:right w:val="none" w:sz="0" w:space="0" w:color="auto"/>
      </w:divBdr>
    </w:div>
    <w:div w:id="435373036">
      <w:bodyDiv w:val="1"/>
      <w:marLeft w:val="0"/>
      <w:marRight w:val="0"/>
      <w:marTop w:val="0"/>
      <w:marBottom w:val="0"/>
      <w:divBdr>
        <w:top w:val="none" w:sz="0" w:space="0" w:color="auto"/>
        <w:left w:val="none" w:sz="0" w:space="0" w:color="auto"/>
        <w:bottom w:val="none" w:sz="0" w:space="0" w:color="auto"/>
        <w:right w:val="none" w:sz="0" w:space="0" w:color="auto"/>
      </w:divBdr>
    </w:div>
    <w:div w:id="437141537">
      <w:bodyDiv w:val="1"/>
      <w:marLeft w:val="0"/>
      <w:marRight w:val="0"/>
      <w:marTop w:val="0"/>
      <w:marBottom w:val="0"/>
      <w:divBdr>
        <w:top w:val="none" w:sz="0" w:space="0" w:color="auto"/>
        <w:left w:val="none" w:sz="0" w:space="0" w:color="auto"/>
        <w:bottom w:val="none" w:sz="0" w:space="0" w:color="auto"/>
        <w:right w:val="none" w:sz="0" w:space="0" w:color="auto"/>
      </w:divBdr>
    </w:div>
    <w:div w:id="438256060">
      <w:bodyDiv w:val="1"/>
      <w:marLeft w:val="0"/>
      <w:marRight w:val="0"/>
      <w:marTop w:val="0"/>
      <w:marBottom w:val="0"/>
      <w:divBdr>
        <w:top w:val="none" w:sz="0" w:space="0" w:color="auto"/>
        <w:left w:val="none" w:sz="0" w:space="0" w:color="auto"/>
        <w:bottom w:val="none" w:sz="0" w:space="0" w:color="auto"/>
        <w:right w:val="none" w:sz="0" w:space="0" w:color="auto"/>
      </w:divBdr>
    </w:div>
    <w:div w:id="452020415">
      <w:bodyDiv w:val="1"/>
      <w:marLeft w:val="0"/>
      <w:marRight w:val="0"/>
      <w:marTop w:val="0"/>
      <w:marBottom w:val="0"/>
      <w:divBdr>
        <w:top w:val="none" w:sz="0" w:space="0" w:color="auto"/>
        <w:left w:val="none" w:sz="0" w:space="0" w:color="auto"/>
        <w:bottom w:val="none" w:sz="0" w:space="0" w:color="auto"/>
        <w:right w:val="none" w:sz="0" w:space="0" w:color="auto"/>
      </w:divBdr>
    </w:div>
    <w:div w:id="464734872">
      <w:bodyDiv w:val="1"/>
      <w:marLeft w:val="0"/>
      <w:marRight w:val="0"/>
      <w:marTop w:val="0"/>
      <w:marBottom w:val="0"/>
      <w:divBdr>
        <w:top w:val="none" w:sz="0" w:space="0" w:color="auto"/>
        <w:left w:val="none" w:sz="0" w:space="0" w:color="auto"/>
        <w:bottom w:val="none" w:sz="0" w:space="0" w:color="auto"/>
        <w:right w:val="none" w:sz="0" w:space="0" w:color="auto"/>
      </w:divBdr>
    </w:div>
    <w:div w:id="474683695">
      <w:bodyDiv w:val="1"/>
      <w:marLeft w:val="0"/>
      <w:marRight w:val="0"/>
      <w:marTop w:val="0"/>
      <w:marBottom w:val="0"/>
      <w:divBdr>
        <w:top w:val="none" w:sz="0" w:space="0" w:color="auto"/>
        <w:left w:val="none" w:sz="0" w:space="0" w:color="auto"/>
        <w:bottom w:val="none" w:sz="0" w:space="0" w:color="auto"/>
        <w:right w:val="none" w:sz="0" w:space="0" w:color="auto"/>
      </w:divBdr>
    </w:div>
    <w:div w:id="479200902">
      <w:bodyDiv w:val="1"/>
      <w:marLeft w:val="0"/>
      <w:marRight w:val="0"/>
      <w:marTop w:val="0"/>
      <w:marBottom w:val="0"/>
      <w:divBdr>
        <w:top w:val="none" w:sz="0" w:space="0" w:color="auto"/>
        <w:left w:val="none" w:sz="0" w:space="0" w:color="auto"/>
        <w:bottom w:val="none" w:sz="0" w:space="0" w:color="auto"/>
        <w:right w:val="none" w:sz="0" w:space="0" w:color="auto"/>
      </w:divBdr>
    </w:div>
    <w:div w:id="480537995">
      <w:bodyDiv w:val="1"/>
      <w:marLeft w:val="0"/>
      <w:marRight w:val="0"/>
      <w:marTop w:val="0"/>
      <w:marBottom w:val="0"/>
      <w:divBdr>
        <w:top w:val="none" w:sz="0" w:space="0" w:color="auto"/>
        <w:left w:val="none" w:sz="0" w:space="0" w:color="auto"/>
        <w:bottom w:val="none" w:sz="0" w:space="0" w:color="auto"/>
        <w:right w:val="none" w:sz="0" w:space="0" w:color="auto"/>
      </w:divBdr>
    </w:div>
    <w:div w:id="483594236">
      <w:bodyDiv w:val="1"/>
      <w:marLeft w:val="0"/>
      <w:marRight w:val="0"/>
      <w:marTop w:val="0"/>
      <w:marBottom w:val="0"/>
      <w:divBdr>
        <w:top w:val="none" w:sz="0" w:space="0" w:color="auto"/>
        <w:left w:val="none" w:sz="0" w:space="0" w:color="auto"/>
        <w:bottom w:val="none" w:sz="0" w:space="0" w:color="auto"/>
        <w:right w:val="none" w:sz="0" w:space="0" w:color="auto"/>
      </w:divBdr>
    </w:div>
    <w:div w:id="486479314">
      <w:bodyDiv w:val="1"/>
      <w:marLeft w:val="0"/>
      <w:marRight w:val="0"/>
      <w:marTop w:val="0"/>
      <w:marBottom w:val="0"/>
      <w:divBdr>
        <w:top w:val="none" w:sz="0" w:space="0" w:color="auto"/>
        <w:left w:val="none" w:sz="0" w:space="0" w:color="auto"/>
        <w:bottom w:val="none" w:sz="0" w:space="0" w:color="auto"/>
        <w:right w:val="none" w:sz="0" w:space="0" w:color="auto"/>
      </w:divBdr>
    </w:div>
    <w:div w:id="488444867">
      <w:bodyDiv w:val="1"/>
      <w:marLeft w:val="0"/>
      <w:marRight w:val="0"/>
      <w:marTop w:val="0"/>
      <w:marBottom w:val="0"/>
      <w:divBdr>
        <w:top w:val="none" w:sz="0" w:space="0" w:color="auto"/>
        <w:left w:val="none" w:sz="0" w:space="0" w:color="auto"/>
        <w:bottom w:val="none" w:sz="0" w:space="0" w:color="auto"/>
        <w:right w:val="none" w:sz="0" w:space="0" w:color="auto"/>
      </w:divBdr>
    </w:div>
    <w:div w:id="489297346">
      <w:bodyDiv w:val="1"/>
      <w:marLeft w:val="0"/>
      <w:marRight w:val="0"/>
      <w:marTop w:val="0"/>
      <w:marBottom w:val="0"/>
      <w:divBdr>
        <w:top w:val="none" w:sz="0" w:space="0" w:color="auto"/>
        <w:left w:val="none" w:sz="0" w:space="0" w:color="auto"/>
        <w:bottom w:val="none" w:sz="0" w:space="0" w:color="auto"/>
        <w:right w:val="none" w:sz="0" w:space="0" w:color="auto"/>
      </w:divBdr>
    </w:div>
    <w:div w:id="495802747">
      <w:bodyDiv w:val="1"/>
      <w:marLeft w:val="0"/>
      <w:marRight w:val="0"/>
      <w:marTop w:val="0"/>
      <w:marBottom w:val="0"/>
      <w:divBdr>
        <w:top w:val="none" w:sz="0" w:space="0" w:color="auto"/>
        <w:left w:val="none" w:sz="0" w:space="0" w:color="auto"/>
        <w:bottom w:val="none" w:sz="0" w:space="0" w:color="auto"/>
        <w:right w:val="none" w:sz="0" w:space="0" w:color="auto"/>
      </w:divBdr>
    </w:div>
    <w:div w:id="499387786">
      <w:bodyDiv w:val="1"/>
      <w:marLeft w:val="0"/>
      <w:marRight w:val="0"/>
      <w:marTop w:val="0"/>
      <w:marBottom w:val="0"/>
      <w:divBdr>
        <w:top w:val="none" w:sz="0" w:space="0" w:color="auto"/>
        <w:left w:val="none" w:sz="0" w:space="0" w:color="auto"/>
        <w:bottom w:val="none" w:sz="0" w:space="0" w:color="auto"/>
        <w:right w:val="none" w:sz="0" w:space="0" w:color="auto"/>
      </w:divBdr>
    </w:div>
    <w:div w:id="502353042">
      <w:bodyDiv w:val="1"/>
      <w:marLeft w:val="0"/>
      <w:marRight w:val="0"/>
      <w:marTop w:val="0"/>
      <w:marBottom w:val="0"/>
      <w:divBdr>
        <w:top w:val="none" w:sz="0" w:space="0" w:color="auto"/>
        <w:left w:val="none" w:sz="0" w:space="0" w:color="auto"/>
        <w:bottom w:val="none" w:sz="0" w:space="0" w:color="auto"/>
        <w:right w:val="none" w:sz="0" w:space="0" w:color="auto"/>
      </w:divBdr>
    </w:div>
    <w:div w:id="502815151">
      <w:bodyDiv w:val="1"/>
      <w:marLeft w:val="0"/>
      <w:marRight w:val="0"/>
      <w:marTop w:val="0"/>
      <w:marBottom w:val="0"/>
      <w:divBdr>
        <w:top w:val="none" w:sz="0" w:space="0" w:color="auto"/>
        <w:left w:val="none" w:sz="0" w:space="0" w:color="auto"/>
        <w:bottom w:val="none" w:sz="0" w:space="0" w:color="auto"/>
        <w:right w:val="none" w:sz="0" w:space="0" w:color="auto"/>
      </w:divBdr>
    </w:div>
    <w:div w:id="516384628">
      <w:bodyDiv w:val="1"/>
      <w:marLeft w:val="0"/>
      <w:marRight w:val="0"/>
      <w:marTop w:val="0"/>
      <w:marBottom w:val="0"/>
      <w:divBdr>
        <w:top w:val="none" w:sz="0" w:space="0" w:color="auto"/>
        <w:left w:val="none" w:sz="0" w:space="0" w:color="auto"/>
        <w:bottom w:val="none" w:sz="0" w:space="0" w:color="auto"/>
        <w:right w:val="none" w:sz="0" w:space="0" w:color="auto"/>
      </w:divBdr>
    </w:div>
    <w:div w:id="528566607">
      <w:bodyDiv w:val="1"/>
      <w:marLeft w:val="0"/>
      <w:marRight w:val="0"/>
      <w:marTop w:val="0"/>
      <w:marBottom w:val="0"/>
      <w:divBdr>
        <w:top w:val="none" w:sz="0" w:space="0" w:color="auto"/>
        <w:left w:val="none" w:sz="0" w:space="0" w:color="auto"/>
        <w:bottom w:val="none" w:sz="0" w:space="0" w:color="auto"/>
        <w:right w:val="none" w:sz="0" w:space="0" w:color="auto"/>
      </w:divBdr>
    </w:div>
    <w:div w:id="537860721">
      <w:bodyDiv w:val="1"/>
      <w:marLeft w:val="0"/>
      <w:marRight w:val="0"/>
      <w:marTop w:val="0"/>
      <w:marBottom w:val="0"/>
      <w:divBdr>
        <w:top w:val="none" w:sz="0" w:space="0" w:color="auto"/>
        <w:left w:val="none" w:sz="0" w:space="0" w:color="auto"/>
        <w:bottom w:val="none" w:sz="0" w:space="0" w:color="auto"/>
        <w:right w:val="none" w:sz="0" w:space="0" w:color="auto"/>
      </w:divBdr>
    </w:div>
    <w:div w:id="539434698">
      <w:bodyDiv w:val="1"/>
      <w:marLeft w:val="0"/>
      <w:marRight w:val="0"/>
      <w:marTop w:val="0"/>
      <w:marBottom w:val="0"/>
      <w:divBdr>
        <w:top w:val="none" w:sz="0" w:space="0" w:color="auto"/>
        <w:left w:val="none" w:sz="0" w:space="0" w:color="auto"/>
        <w:bottom w:val="none" w:sz="0" w:space="0" w:color="auto"/>
        <w:right w:val="none" w:sz="0" w:space="0" w:color="auto"/>
      </w:divBdr>
    </w:div>
    <w:div w:id="546647382">
      <w:bodyDiv w:val="1"/>
      <w:marLeft w:val="0"/>
      <w:marRight w:val="0"/>
      <w:marTop w:val="0"/>
      <w:marBottom w:val="0"/>
      <w:divBdr>
        <w:top w:val="none" w:sz="0" w:space="0" w:color="auto"/>
        <w:left w:val="none" w:sz="0" w:space="0" w:color="auto"/>
        <w:bottom w:val="none" w:sz="0" w:space="0" w:color="auto"/>
        <w:right w:val="none" w:sz="0" w:space="0" w:color="auto"/>
      </w:divBdr>
    </w:div>
    <w:div w:id="551158571">
      <w:bodyDiv w:val="1"/>
      <w:marLeft w:val="0"/>
      <w:marRight w:val="0"/>
      <w:marTop w:val="0"/>
      <w:marBottom w:val="0"/>
      <w:divBdr>
        <w:top w:val="none" w:sz="0" w:space="0" w:color="auto"/>
        <w:left w:val="none" w:sz="0" w:space="0" w:color="auto"/>
        <w:bottom w:val="none" w:sz="0" w:space="0" w:color="auto"/>
        <w:right w:val="none" w:sz="0" w:space="0" w:color="auto"/>
      </w:divBdr>
    </w:div>
    <w:div w:id="571887980">
      <w:bodyDiv w:val="1"/>
      <w:marLeft w:val="0"/>
      <w:marRight w:val="0"/>
      <w:marTop w:val="0"/>
      <w:marBottom w:val="0"/>
      <w:divBdr>
        <w:top w:val="none" w:sz="0" w:space="0" w:color="auto"/>
        <w:left w:val="none" w:sz="0" w:space="0" w:color="auto"/>
        <w:bottom w:val="none" w:sz="0" w:space="0" w:color="auto"/>
        <w:right w:val="none" w:sz="0" w:space="0" w:color="auto"/>
      </w:divBdr>
    </w:div>
    <w:div w:id="581060773">
      <w:bodyDiv w:val="1"/>
      <w:marLeft w:val="0"/>
      <w:marRight w:val="0"/>
      <w:marTop w:val="0"/>
      <w:marBottom w:val="0"/>
      <w:divBdr>
        <w:top w:val="none" w:sz="0" w:space="0" w:color="auto"/>
        <w:left w:val="none" w:sz="0" w:space="0" w:color="auto"/>
        <w:bottom w:val="none" w:sz="0" w:space="0" w:color="auto"/>
        <w:right w:val="none" w:sz="0" w:space="0" w:color="auto"/>
      </w:divBdr>
    </w:div>
    <w:div w:id="585380901">
      <w:bodyDiv w:val="1"/>
      <w:marLeft w:val="0"/>
      <w:marRight w:val="0"/>
      <w:marTop w:val="0"/>
      <w:marBottom w:val="0"/>
      <w:divBdr>
        <w:top w:val="none" w:sz="0" w:space="0" w:color="auto"/>
        <w:left w:val="none" w:sz="0" w:space="0" w:color="auto"/>
        <w:bottom w:val="none" w:sz="0" w:space="0" w:color="auto"/>
        <w:right w:val="none" w:sz="0" w:space="0" w:color="auto"/>
      </w:divBdr>
    </w:div>
    <w:div w:id="587735541">
      <w:bodyDiv w:val="1"/>
      <w:marLeft w:val="0"/>
      <w:marRight w:val="0"/>
      <w:marTop w:val="0"/>
      <w:marBottom w:val="0"/>
      <w:divBdr>
        <w:top w:val="none" w:sz="0" w:space="0" w:color="auto"/>
        <w:left w:val="none" w:sz="0" w:space="0" w:color="auto"/>
        <w:bottom w:val="none" w:sz="0" w:space="0" w:color="auto"/>
        <w:right w:val="none" w:sz="0" w:space="0" w:color="auto"/>
      </w:divBdr>
    </w:div>
    <w:div w:id="592514383">
      <w:bodyDiv w:val="1"/>
      <w:marLeft w:val="0"/>
      <w:marRight w:val="0"/>
      <w:marTop w:val="0"/>
      <w:marBottom w:val="0"/>
      <w:divBdr>
        <w:top w:val="none" w:sz="0" w:space="0" w:color="auto"/>
        <w:left w:val="none" w:sz="0" w:space="0" w:color="auto"/>
        <w:bottom w:val="none" w:sz="0" w:space="0" w:color="auto"/>
        <w:right w:val="none" w:sz="0" w:space="0" w:color="auto"/>
      </w:divBdr>
    </w:div>
    <w:div w:id="592663000">
      <w:bodyDiv w:val="1"/>
      <w:marLeft w:val="0"/>
      <w:marRight w:val="0"/>
      <w:marTop w:val="0"/>
      <w:marBottom w:val="0"/>
      <w:divBdr>
        <w:top w:val="none" w:sz="0" w:space="0" w:color="auto"/>
        <w:left w:val="none" w:sz="0" w:space="0" w:color="auto"/>
        <w:bottom w:val="none" w:sz="0" w:space="0" w:color="auto"/>
        <w:right w:val="none" w:sz="0" w:space="0" w:color="auto"/>
      </w:divBdr>
    </w:div>
    <w:div w:id="592785446">
      <w:bodyDiv w:val="1"/>
      <w:marLeft w:val="0"/>
      <w:marRight w:val="0"/>
      <w:marTop w:val="0"/>
      <w:marBottom w:val="0"/>
      <w:divBdr>
        <w:top w:val="none" w:sz="0" w:space="0" w:color="auto"/>
        <w:left w:val="none" w:sz="0" w:space="0" w:color="auto"/>
        <w:bottom w:val="none" w:sz="0" w:space="0" w:color="auto"/>
        <w:right w:val="none" w:sz="0" w:space="0" w:color="auto"/>
      </w:divBdr>
    </w:div>
    <w:div w:id="599025745">
      <w:bodyDiv w:val="1"/>
      <w:marLeft w:val="0"/>
      <w:marRight w:val="0"/>
      <w:marTop w:val="0"/>
      <w:marBottom w:val="0"/>
      <w:divBdr>
        <w:top w:val="none" w:sz="0" w:space="0" w:color="auto"/>
        <w:left w:val="none" w:sz="0" w:space="0" w:color="auto"/>
        <w:bottom w:val="none" w:sz="0" w:space="0" w:color="auto"/>
        <w:right w:val="none" w:sz="0" w:space="0" w:color="auto"/>
      </w:divBdr>
    </w:div>
    <w:div w:id="616640457">
      <w:bodyDiv w:val="1"/>
      <w:marLeft w:val="0"/>
      <w:marRight w:val="0"/>
      <w:marTop w:val="0"/>
      <w:marBottom w:val="0"/>
      <w:divBdr>
        <w:top w:val="none" w:sz="0" w:space="0" w:color="auto"/>
        <w:left w:val="none" w:sz="0" w:space="0" w:color="auto"/>
        <w:bottom w:val="none" w:sz="0" w:space="0" w:color="auto"/>
        <w:right w:val="none" w:sz="0" w:space="0" w:color="auto"/>
      </w:divBdr>
    </w:div>
    <w:div w:id="617493282">
      <w:bodyDiv w:val="1"/>
      <w:marLeft w:val="0"/>
      <w:marRight w:val="0"/>
      <w:marTop w:val="0"/>
      <w:marBottom w:val="0"/>
      <w:divBdr>
        <w:top w:val="none" w:sz="0" w:space="0" w:color="auto"/>
        <w:left w:val="none" w:sz="0" w:space="0" w:color="auto"/>
        <w:bottom w:val="none" w:sz="0" w:space="0" w:color="auto"/>
        <w:right w:val="none" w:sz="0" w:space="0" w:color="auto"/>
      </w:divBdr>
    </w:div>
    <w:div w:id="628825493">
      <w:bodyDiv w:val="1"/>
      <w:marLeft w:val="0"/>
      <w:marRight w:val="0"/>
      <w:marTop w:val="0"/>
      <w:marBottom w:val="0"/>
      <w:divBdr>
        <w:top w:val="none" w:sz="0" w:space="0" w:color="auto"/>
        <w:left w:val="none" w:sz="0" w:space="0" w:color="auto"/>
        <w:bottom w:val="none" w:sz="0" w:space="0" w:color="auto"/>
        <w:right w:val="none" w:sz="0" w:space="0" w:color="auto"/>
      </w:divBdr>
    </w:div>
    <w:div w:id="628971890">
      <w:bodyDiv w:val="1"/>
      <w:marLeft w:val="0"/>
      <w:marRight w:val="0"/>
      <w:marTop w:val="0"/>
      <w:marBottom w:val="0"/>
      <w:divBdr>
        <w:top w:val="none" w:sz="0" w:space="0" w:color="auto"/>
        <w:left w:val="none" w:sz="0" w:space="0" w:color="auto"/>
        <w:bottom w:val="none" w:sz="0" w:space="0" w:color="auto"/>
        <w:right w:val="none" w:sz="0" w:space="0" w:color="auto"/>
      </w:divBdr>
    </w:div>
    <w:div w:id="632248324">
      <w:bodyDiv w:val="1"/>
      <w:marLeft w:val="0"/>
      <w:marRight w:val="0"/>
      <w:marTop w:val="0"/>
      <w:marBottom w:val="0"/>
      <w:divBdr>
        <w:top w:val="none" w:sz="0" w:space="0" w:color="auto"/>
        <w:left w:val="none" w:sz="0" w:space="0" w:color="auto"/>
        <w:bottom w:val="none" w:sz="0" w:space="0" w:color="auto"/>
        <w:right w:val="none" w:sz="0" w:space="0" w:color="auto"/>
      </w:divBdr>
    </w:div>
    <w:div w:id="667096208">
      <w:bodyDiv w:val="1"/>
      <w:marLeft w:val="0"/>
      <w:marRight w:val="0"/>
      <w:marTop w:val="0"/>
      <w:marBottom w:val="0"/>
      <w:divBdr>
        <w:top w:val="none" w:sz="0" w:space="0" w:color="auto"/>
        <w:left w:val="none" w:sz="0" w:space="0" w:color="auto"/>
        <w:bottom w:val="none" w:sz="0" w:space="0" w:color="auto"/>
        <w:right w:val="none" w:sz="0" w:space="0" w:color="auto"/>
      </w:divBdr>
    </w:div>
    <w:div w:id="668944883">
      <w:bodyDiv w:val="1"/>
      <w:marLeft w:val="0"/>
      <w:marRight w:val="0"/>
      <w:marTop w:val="0"/>
      <w:marBottom w:val="0"/>
      <w:divBdr>
        <w:top w:val="none" w:sz="0" w:space="0" w:color="auto"/>
        <w:left w:val="none" w:sz="0" w:space="0" w:color="auto"/>
        <w:bottom w:val="none" w:sz="0" w:space="0" w:color="auto"/>
        <w:right w:val="none" w:sz="0" w:space="0" w:color="auto"/>
      </w:divBdr>
    </w:div>
    <w:div w:id="674696415">
      <w:bodyDiv w:val="1"/>
      <w:marLeft w:val="0"/>
      <w:marRight w:val="0"/>
      <w:marTop w:val="0"/>
      <w:marBottom w:val="0"/>
      <w:divBdr>
        <w:top w:val="none" w:sz="0" w:space="0" w:color="auto"/>
        <w:left w:val="none" w:sz="0" w:space="0" w:color="auto"/>
        <w:bottom w:val="none" w:sz="0" w:space="0" w:color="auto"/>
        <w:right w:val="none" w:sz="0" w:space="0" w:color="auto"/>
      </w:divBdr>
    </w:div>
    <w:div w:id="684400255">
      <w:bodyDiv w:val="1"/>
      <w:marLeft w:val="0"/>
      <w:marRight w:val="0"/>
      <w:marTop w:val="0"/>
      <w:marBottom w:val="0"/>
      <w:divBdr>
        <w:top w:val="none" w:sz="0" w:space="0" w:color="auto"/>
        <w:left w:val="none" w:sz="0" w:space="0" w:color="auto"/>
        <w:bottom w:val="none" w:sz="0" w:space="0" w:color="auto"/>
        <w:right w:val="none" w:sz="0" w:space="0" w:color="auto"/>
      </w:divBdr>
    </w:div>
    <w:div w:id="689185348">
      <w:bodyDiv w:val="1"/>
      <w:marLeft w:val="0"/>
      <w:marRight w:val="0"/>
      <w:marTop w:val="0"/>
      <w:marBottom w:val="0"/>
      <w:divBdr>
        <w:top w:val="none" w:sz="0" w:space="0" w:color="auto"/>
        <w:left w:val="none" w:sz="0" w:space="0" w:color="auto"/>
        <w:bottom w:val="none" w:sz="0" w:space="0" w:color="auto"/>
        <w:right w:val="none" w:sz="0" w:space="0" w:color="auto"/>
      </w:divBdr>
    </w:div>
    <w:div w:id="717706057">
      <w:bodyDiv w:val="1"/>
      <w:marLeft w:val="0"/>
      <w:marRight w:val="0"/>
      <w:marTop w:val="0"/>
      <w:marBottom w:val="0"/>
      <w:divBdr>
        <w:top w:val="none" w:sz="0" w:space="0" w:color="auto"/>
        <w:left w:val="none" w:sz="0" w:space="0" w:color="auto"/>
        <w:bottom w:val="none" w:sz="0" w:space="0" w:color="auto"/>
        <w:right w:val="none" w:sz="0" w:space="0" w:color="auto"/>
      </w:divBdr>
    </w:div>
    <w:div w:id="718209054">
      <w:bodyDiv w:val="1"/>
      <w:marLeft w:val="0"/>
      <w:marRight w:val="0"/>
      <w:marTop w:val="0"/>
      <w:marBottom w:val="0"/>
      <w:divBdr>
        <w:top w:val="none" w:sz="0" w:space="0" w:color="auto"/>
        <w:left w:val="none" w:sz="0" w:space="0" w:color="auto"/>
        <w:bottom w:val="none" w:sz="0" w:space="0" w:color="auto"/>
        <w:right w:val="none" w:sz="0" w:space="0" w:color="auto"/>
      </w:divBdr>
    </w:div>
    <w:div w:id="727992704">
      <w:bodyDiv w:val="1"/>
      <w:marLeft w:val="0"/>
      <w:marRight w:val="0"/>
      <w:marTop w:val="0"/>
      <w:marBottom w:val="0"/>
      <w:divBdr>
        <w:top w:val="none" w:sz="0" w:space="0" w:color="auto"/>
        <w:left w:val="none" w:sz="0" w:space="0" w:color="auto"/>
        <w:bottom w:val="none" w:sz="0" w:space="0" w:color="auto"/>
        <w:right w:val="none" w:sz="0" w:space="0" w:color="auto"/>
      </w:divBdr>
    </w:div>
    <w:div w:id="730034981">
      <w:bodyDiv w:val="1"/>
      <w:marLeft w:val="0"/>
      <w:marRight w:val="0"/>
      <w:marTop w:val="0"/>
      <w:marBottom w:val="0"/>
      <w:divBdr>
        <w:top w:val="none" w:sz="0" w:space="0" w:color="auto"/>
        <w:left w:val="none" w:sz="0" w:space="0" w:color="auto"/>
        <w:bottom w:val="none" w:sz="0" w:space="0" w:color="auto"/>
        <w:right w:val="none" w:sz="0" w:space="0" w:color="auto"/>
      </w:divBdr>
    </w:div>
    <w:div w:id="733355542">
      <w:bodyDiv w:val="1"/>
      <w:marLeft w:val="0"/>
      <w:marRight w:val="0"/>
      <w:marTop w:val="0"/>
      <w:marBottom w:val="0"/>
      <w:divBdr>
        <w:top w:val="none" w:sz="0" w:space="0" w:color="auto"/>
        <w:left w:val="none" w:sz="0" w:space="0" w:color="auto"/>
        <w:bottom w:val="none" w:sz="0" w:space="0" w:color="auto"/>
        <w:right w:val="none" w:sz="0" w:space="0" w:color="auto"/>
      </w:divBdr>
    </w:div>
    <w:div w:id="737627837">
      <w:bodyDiv w:val="1"/>
      <w:marLeft w:val="0"/>
      <w:marRight w:val="0"/>
      <w:marTop w:val="0"/>
      <w:marBottom w:val="0"/>
      <w:divBdr>
        <w:top w:val="none" w:sz="0" w:space="0" w:color="auto"/>
        <w:left w:val="none" w:sz="0" w:space="0" w:color="auto"/>
        <w:bottom w:val="none" w:sz="0" w:space="0" w:color="auto"/>
        <w:right w:val="none" w:sz="0" w:space="0" w:color="auto"/>
      </w:divBdr>
    </w:div>
    <w:div w:id="747732270">
      <w:bodyDiv w:val="1"/>
      <w:marLeft w:val="0"/>
      <w:marRight w:val="0"/>
      <w:marTop w:val="0"/>
      <w:marBottom w:val="0"/>
      <w:divBdr>
        <w:top w:val="none" w:sz="0" w:space="0" w:color="auto"/>
        <w:left w:val="none" w:sz="0" w:space="0" w:color="auto"/>
        <w:bottom w:val="none" w:sz="0" w:space="0" w:color="auto"/>
        <w:right w:val="none" w:sz="0" w:space="0" w:color="auto"/>
      </w:divBdr>
    </w:div>
    <w:div w:id="756950502">
      <w:bodyDiv w:val="1"/>
      <w:marLeft w:val="0"/>
      <w:marRight w:val="0"/>
      <w:marTop w:val="0"/>
      <w:marBottom w:val="0"/>
      <w:divBdr>
        <w:top w:val="none" w:sz="0" w:space="0" w:color="auto"/>
        <w:left w:val="none" w:sz="0" w:space="0" w:color="auto"/>
        <w:bottom w:val="none" w:sz="0" w:space="0" w:color="auto"/>
        <w:right w:val="none" w:sz="0" w:space="0" w:color="auto"/>
      </w:divBdr>
    </w:div>
    <w:div w:id="758528298">
      <w:bodyDiv w:val="1"/>
      <w:marLeft w:val="0"/>
      <w:marRight w:val="0"/>
      <w:marTop w:val="0"/>
      <w:marBottom w:val="0"/>
      <w:divBdr>
        <w:top w:val="none" w:sz="0" w:space="0" w:color="auto"/>
        <w:left w:val="none" w:sz="0" w:space="0" w:color="auto"/>
        <w:bottom w:val="none" w:sz="0" w:space="0" w:color="auto"/>
        <w:right w:val="none" w:sz="0" w:space="0" w:color="auto"/>
      </w:divBdr>
    </w:div>
    <w:div w:id="770128205">
      <w:bodyDiv w:val="1"/>
      <w:marLeft w:val="0"/>
      <w:marRight w:val="0"/>
      <w:marTop w:val="0"/>
      <w:marBottom w:val="0"/>
      <w:divBdr>
        <w:top w:val="none" w:sz="0" w:space="0" w:color="auto"/>
        <w:left w:val="none" w:sz="0" w:space="0" w:color="auto"/>
        <w:bottom w:val="none" w:sz="0" w:space="0" w:color="auto"/>
        <w:right w:val="none" w:sz="0" w:space="0" w:color="auto"/>
      </w:divBdr>
    </w:div>
    <w:div w:id="776801220">
      <w:bodyDiv w:val="1"/>
      <w:marLeft w:val="0"/>
      <w:marRight w:val="0"/>
      <w:marTop w:val="0"/>
      <w:marBottom w:val="0"/>
      <w:divBdr>
        <w:top w:val="none" w:sz="0" w:space="0" w:color="auto"/>
        <w:left w:val="none" w:sz="0" w:space="0" w:color="auto"/>
        <w:bottom w:val="none" w:sz="0" w:space="0" w:color="auto"/>
        <w:right w:val="none" w:sz="0" w:space="0" w:color="auto"/>
      </w:divBdr>
    </w:div>
    <w:div w:id="779421607">
      <w:bodyDiv w:val="1"/>
      <w:marLeft w:val="0"/>
      <w:marRight w:val="0"/>
      <w:marTop w:val="0"/>
      <w:marBottom w:val="0"/>
      <w:divBdr>
        <w:top w:val="none" w:sz="0" w:space="0" w:color="auto"/>
        <w:left w:val="none" w:sz="0" w:space="0" w:color="auto"/>
        <w:bottom w:val="none" w:sz="0" w:space="0" w:color="auto"/>
        <w:right w:val="none" w:sz="0" w:space="0" w:color="auto"/>
      </w:divBdr>
    </w:div>
    <w:div w:id="786579204">
      <w:bodyDiv w:val="1"/>
      <w:marLeft w:val="0"/>
      <w:marRight w:val="0"/>
      <w:marTop w:val="0"/>
      <w:marBottom w:val="0"/>
      <w:divBdr>
        <w:top w:val="none" w:sz="0" w:space="0" w:color="auto"/>
        <w:left w:val="none" w:sz="0" w:space="0" w:color="auto"/>
        <w:bottom w:val="none" w:sz="0" w:space="0" w:color="auto"/>
        <w:right w:val="none" w:sz="0" w:space="0" w:color="auto"/>
      </w:divBdr>
    </w:div>
    <w:div w:id="795876903">
      <w:bodyDiv w:val="1"/>
      <w:marLeft w:val="0"/>
      <w:marRight w:val="0"/>
      <w:marTop w:val="0"/>
      <w:marBottom w:val="0"/>
      <w:divBdr>
        <w:top w:val="none" w:sz="0" w:space="0" w:color="auto"/>
        <w:left w:val="none" w:sz="0" w:space="0" w:color="auto"/>
        <w:bottom w:val="none" w:sz="0" w:space="0" w:color="auto"/>
        <w:right w:val="none" w:sz="0" w:space="0" w:color="auto"/>
      </w:divBdr>
    </w:div>
    <w:div w:id="801386061">
      <w:bodyDiv w:val="1"/>
      <w:marLeft w:val="0"/>
      <w:marRight w:val="0"/>
      <w:marTop w:val="0"/>
      <w:marBottom w:val="0"/>
      <w:divBdr>
        <w:top w:val="none" w:sz="0" w:space="0" w:color="auto"/>
        <w:left w:val="none" w:sz="0" w:space="0" w:color="auto"/>
        <w:bottom w:val="none" w:sz="0" w:space="0" w:color="auto"/>
        <w:right w:val="none" w:sz="0" w:space="0" w:color="auto"/>
      </w:divBdr>
    </w:div>
    <w:div w:id="808592889">
      <w:bodyDiv w:val="1"/>
      <w:marLeft w:val="0"/>
      <w:marRight w:val="0"/>
      <w:marTop w:val="0"/>
      <w:marBottom w:val="0"/>
      <w:divBdr>
        <w:top w:val="none" w:sz="0" w:space="0" w:color="auto"/>
        <w:left w:val="none" w:sz="0" w:space="0" w:color="auto"/>
        <w:bottom w:val="none" w:sz="0" w:space="0" w:color="auto"/>
        <w:right w:val="none" w:sz="0" w:space="0" w:color="auto"/>
      </w:divBdr>
    </w:div>
    <w:div w:id="814027324">
      <w:bodyDiv w:val="1"/>
      <w:marLeft w:val="0"/>
      <w:marRight w:val="0"/>
      <w:marTop w:val="0"/>
      <w:marBottom w:val="0"/>
      <w:divBdr>
        <w:top w:val="none" w:sz="0" w:space="0" w:color="auto"/>
        <w:left w:val="none" w:sz="0" w:space="0" w:color="auto"/>
        <w:bottom w:val="none" w:sz="0" w:space="0" w:color="auto"/>
        <w:right w:val="none" w:sz="0" w:space="0" w:color="auto"/>
      </w:divBdr>
    </w:div>
    <w:div w:id="814832701">
      <w:bodyDiv w:val="1"/>
      <w:marLeft w:val="0"/>
      <w:marRight w:val="0"/>
      <w:marTop w:val="0"/>
      <w:marBottom w:val="0"/>
      <w:divBdr>
        <w:top w:val="none" w:sz="0" w:space="0" w:color="auto"/>
        <w:left w:val="none" w:sz="0" w:space="0" w:color="auto"/>
        <w:bottom w:val="none" w:sz="0" w:space="0" w:color="auto"/>
        <w:right w:val="none" w:sz="0" w:space="0" w:color="auto"/>
      </w:divBdr>
    </w:div>
    <w:div w:id="824475214">
      <w:bodyDiv w:val="1"/>
      <w:marLeft w:val="0"/>
      <w:marRight w:val="0"/>
      <w:marTop w:val="0"/>
      <w:marBottom w:val="0"/>
      <w:divBdr>
        <w:top w:val="none" w:sz="0" w:space="0" w:color="auto"/>
        <w:left w:val="none" w:sz="0" w:space="0" w:color="auto"/>
        <w:bottom w:val="none" w:sz="0" w:space="0" w:color="auto"/>
        <w:right w:val="none" w:sz="0" w:space="0" w:color="auto"/>
      </w:divBdr>
    </w:div>
    <w:div w:id="828980978">
      <w:bodyDiv w:val="1"/>
      <w:marLeft w:val="0"/>
      <w:marRight w:val="0"/>
      <w:marTop w:val="0"/>
      <w:marBottom w:val="0"/>
      <w:divBdr>
        <w:top w:val="none" w:sz="0" w:space="0" w:color="auto"/>
        <w:left w:val="none" w:sz="0" w:space="0" w:color="auto"/>
        <w:bottom w:val="none" w:sz="0" w:space="0" w:color="auto"/>
        <w:right w:val="none" w:sz="0" w:space="0" w:color="auto"/>
      </w:divBdr>
    </w:div>
    <w:div w:id="831333649">
      <w:bodyDiv w:val="1"/>
      <w:marLeft w:val="0"/>
      <w:marRight w:val="0"/>
      <w:marTop w:val="0"/>
      <w:marBottom w:val="0"/>
      <w:divBdr>
        <w:top w:val="none" w:sz="0" w:space="0" w:color="auto"/>
        <w:left w:val="none" w:sz="0" w:space="0" w:color="auto"/>
        <w:bottom w:val="none" w:sz="0" w:space="0" w:color="auto"/>
        <w:right w:val="none" w:sz="0" w:space="0" w:color="auto"/>
      </w:divBdr>
    </w:div>
    <w:div w:id="835650951">
      <w:bodyDiv w:val="1"/>
      <w:marLeft w:val="0"/>
      <w:marRight w:val="0"/>
      <w:marTop w:val="0"/>
      <w:marBottom w:val="0"/>
      <w:divBdr>
        <w:top w:val="none" w:sz="0" w:space="0" w:color="auto"/>
        <w:left w:val="none" w:sz="0" w:space="0" w:color="auto"/>
        <w:bottom w:val="none" w:sz="0" w:space="0" w:color="auto"/>
        <w:right w:val="none" w:sz="0" w:space="0" w:color="auto"/>
      </w:divBdr>
    </w:div>
    <w:div w:id="843276450">
      <w:bodyDiv w:val="1"/>
      <w:marLeft w:val="0"/>
      <w:marRight w:val="0"/>
      <w:marTop w:val="0"/>
      <w:marBottom w:val="0"/>
      <w:divBdr>
        <w:top w:val="none" w:sz="0" w:space="0" w:color="auto"/>
        <w:left w:val="none" w:sz="0" w:space="0" w:color="auto"/>
        <w:bottom w:val="none" w:sz="0" w:space="0" w:color="auto"/>
        <w:right w:val="none" w:sz="0" w:space="0" w:color="auto"/>
      </w:divBdr>
    </w:div>
    <w:div w:id="844320526">
      <w:bodyDiv w:val="1"/>
      <w:marLeft w:val="0"/>
      <w:marRight w:val="0"/>
      <w:marTop w:val="0"/>
      <w:marBottom w:val="0"/>
      <w:divBdr>
        <w:top w:val="none" w:sz="0" w:space="0" w:color="auto"/>
        <w:left w:val="none" w:sz="0" w:space="0" w:color="auto"/>
        <w:bottom w:val="none" w:sz="0" w:space="0" w:color="auto"/>
        <w:right w:val="none" w:sz="0" w:space="0" w:color="auto"/>
      </w:divBdr>
    </w:div>
    <w:div w:id="852188730">
      <w:bodyDiv w:val="1"/>
      <w:marLeft w:val="0"/>
      <w:marRight w:val="0"/>
      <w:marTop w:val="0"/>
      <w:marBottom w:val="0"/>
      <w:divBdr>
        <w:top w:val="none" w:sz="0" w:space="0" w:color="auto"/>
        <w:left w:val="none" w:sz="0" w:space="0" w:color="auto"/>
        <w:bottom w:val="none" w:sz="0" w:space="0" w:color="auto"/>
        <w:right w:val="none" w:sz="0" w:space="0" w:color="auto"/>
      </w:divBdr>
    </w:div>
    <w:div w:id="853347407">
      <w:bodyDiv w:val="1"/>
      <w:marLeft w:val="0"/>
      <w:marRight w:val="0"/>
      <w:marTop w:val="0"/>
      <w:marBottom w:val="0"/>
      <w:divBdr>
        <w:top w:val="none" w:sz="0" w:space="0" w:color="auto"/>
        <w:left w:val="none" w:sz="0" w:space="0" w:color="auto"/>
        <w:bottom w:val="none" w:sz="0" w:space="0" w:color="auto"/>
        <w:right w:val="none" w:sz="0" w:space="0" w:color="auto"/>
      </w:divBdr>
    </w:div>
    <w:div w:id="858349375">
      <w:bodyDiv w:val="1"/>
      <w:marLeft w:val="0"/>
      <w:marRight w:val="0"/>
      <w:marTop w:val="0"/>
      <w:marBottom w:val="0"/>
      <w:divBdr>
        <w:top w:val="none" w:sz="0" w:space="0" w:color="auto"/>
        <w:left w:val="none" w:sz="0" w:space="0" w:color="auto"/>
        <w:bottom w:val="none" w:sz="0" w:space="0" w:color="auto"/>
        <w:right w:val="none" w:sz="0" w:space="0" w:color="auto"/>
      </w:divBdr>
    </w:div>
    <w:div w:id="865602281">
      <w:bodyDiv w:val="1"/>
      <w:marLeft w:val="0"/>
      <w:marRight w:val="0"/>
      <w:marTop w:val="0"/>
      <w:marBottom w:val="0"/>
      <w:divBdr>
        <w:top w:val="none" w:sz="0" w:space="0" w:color="auto"/>
        <w:left w:val="none" w:sz="0" w:space="0" w:color="auto"/>
        <w:bottom w:val="none" w:sz="0" w:space="0" w:color="auto"/>
        <w:right w:val="none" w:sz="0" w:space="0" w:color="auto"/>
      </w:divBdr>
    </w:div>
    <w:div w:id="867452902">
      <w:bodyDiv w:val="1"/>
      <w:marLeft w:val="0"/>
      <w:marRight w:val="0"/>
      <w:marTop w:val="0"/>
      <w:marBottom w:val="0"/>
      <w:divBdr>
        <w:top w:val="none" w:sz="0" w:space="0" w:color="auto"/>
        <w:left w:val="none" w:sz="0" w:space="0" w:color="auto"/>
        <w:bottom w:val="none" w:sz="0" w:space="0" w:color="auto"/>
        <w:right w:val="none" w:sz="0" w:space="0" w:color="auto"/>
      </w:divBdr>
    </w:div>
    <w:div w:id="872497699">
      <w:bodyDiv w:val="1"/>
      <w:marLeft w:val="0"/>
      <w:marRight w:val="0"/>
      <w:marTop w:val="0"/>
      <w:marBottom w:val="0"/>
      <w:divBdr>
        <w:top w:val="none" w:sz="0" w:space="0" w:color="auto"/>
        <w:left w:val="none" w:sz="0" w:space="0" w:color="auto"/>
        <w:bottom w:val="none" w:sz="0" w:space="0" w:color="auto"/>
        <w:right w:val="none" w:sz="0" w:space="0" w:color="auto"/>
      </w:divBdr>
    </w:div>
    <w:div w:id="872696003">
      <w:bodyDiv w:val="1"/>
      <w:marLeft w:val="0"/>
      <w:marRight w:val="0"/>
      <w:marTop w:val="0"/>
      <w:marBottom w:val="0"/>
      <w:divBdr>
        <w:top w:val="none" w:sz="0" w:space="0" w:color="auto"/>
        <w:left w:val="none" w:sz="0" w:space="0" w:color="auto"/>
        <w:bottom w:val="none" w:sz="0" w:space="0" w:color="auto"/>
        <w:right w:val="none" w:sz="0" w:space="0" w:color="auto"/>
      </w:divBdr>
    </w:div>
    <w:div w:id="874778423">
      <w:bodyDiv w:val="1"/>
      <w:marLeft w:val="0"/>
      <w:marRight w:val="0"/>
      <w:marTop w:val="0"/>
      <w:marBottom w:val="0"/>
      <w:divBdr>
        <w:top w:val="none" w:sz="0" w:space="0" w:color="auto"/>
        <w:left w:val="none" w:sz="0" w:space="0" w:color="auto"/>
        <w:bottom w:val="none" w:sz="0" w:space="0" w:color="auto"/>
        <w:right w:val="none" w:sz="0" w:space="0" w:color="auto"/>
      </w:divBdr>
    </w:div>
    <w:div w:id="877083136">
      <w:bodyDiv w:val="1"/>
      <w:marLeft w:val="0"/>
      <w:marRight w:val="0"/>
      <w:marTop w:val="0"/>
      <w:marBottom w:val="0"/>
      <w:divBdr>
        <w:top w:val="none" w:sz="0" w:space="0" w:color="auto"/>
        <w:left w:val="none" w:sz="0" w:space="0" w:color="auto"/>
        <w:bottom w:val="none" w:sz="0" w:space="0" w:color="auto"/>
        <w:right w:val="none" w:sz="0" w:space="0" w:color="auto"/>
      </w:divBdr>
    </w:div>
    <w:div w:id="886718555">
      <w:bodyDiv w:val="1"/>
      <w:marLeft w:val="0"/>
      <w:marRight w:val="0"/>
      <w:marTop w:val="0"/>
      <w:marBottom w:val="0"/>
      <w:divBdr>
        <w:top w:val="none" w:sz="0" w:space="0" w:color="auto"/>
        <w:left w:val="none" w:sz="0" w:space="0" w:color="auto"/>
        <w:bottom w:val="none" w:sz="0" w:space="0" w:color="auto"/>
        <w:right w:val="none" w:sz="0" w:space="0" w:color="auto"/>
      </w:divBdr>
    </w:div>
    <w:div w:id="889925293">
      <w:bodyDiv w:val="1"/>
      <w:marLeft w:val="0"/>
      <w:marRight w:val="0"/>
      <w:marTop w:val="0"/>
      <w:marBottom w:val="0"/>
      <w:divBdr>
        <w:top w:val="none" w:sz="0" w:space="0" w:color="auto"/>
        <w:left w:val="none" w:sz="0" w:space="0" w:color="auto"/>
        <w:bottom w:val="none" w:sz="0" w:space="0" w:color="auto"/>
        <w:right w:val="none" w:sz="0" w:space="0" w:color="auto"/>
      </w:divBdr>
    </w:div>
    <w:div w:id="907106489">
      <w:bodyDiv w:val="1"/>
      <w:marLeft w:val="0"/>
      <w:marRight w:val="0"/>
      <w:marTop w:val="0"/>
      <w:marBottom w:val="0"/>
      <w:divBdr>
        <w:top w:val="none" w:sz="0" w:space="0" w:color="auto"/>
        <w:left w:val="none" w:sz="0" w:space="0" w:color="auto"/>
        <w:bottom w:val="none" w:sz="0" w:space="0" w:color="auto"/>
        <w:right w:val="none" w:sz="0" w:space="0" w:color="auto"/>
      </w:divBdr>
    </w:div>
    <w:div w:id="907806016">
      <w:bodyDiv w:val="1"/>
      <w:marLeft w:val="0"/>
      <w:marRight w:val="0"/>
      <w:marTop w:val="0"/>
      <w:marBottom w:val="0"/>
      <w:divBdr>
        <w:top w:val="none" w:sz="0" w:space="0" w:color="auto"/>
        <w:left w:val="none" w:sz="0" w:space="0" w:color="auto"/>
        <w:bottom w:val="none" w:sz="0" w:space="0" w:color="auto"/>
        <w:right w:val="none" w:sz="0" w:space="0" w:color="auto"/>
      </w:divBdr>
    </w:div>
    <w:div w:id="918514835">
      <w:bodyDiv w:val="1"/>
      <w:marLeft w:val="0"/>
      <w:marRight w:val="0"/>
      <w:marTop w:val="0"/>
      <w:marBottom w:val="0"/>
      <w:divBdr>
        <w:top w:val="none" w:sz="0" w:space="0" w:color="auto"/>
        <w:left w:val="none" w:sz="0" w:space="0" w:color="auto"/>
        <w:bottom w:val="none" w:sz="0" w:space="0" w:color="auto"/>
        <w:right w:val="none" w:sz="0" w:space="0" w:color="auto"/>
      </w:divBdr>
    </w:div>
    <w:div w:id="922180223">
      <w:bodyDiv w:val="1"/>
      <w:marLeft w:val="0"/>
      <w:marRight w:val="0"/>
      <w:marTop w:val="0"/>
      <w:marBottom w:val="0"/>
      <w:divBdr>
        <w:top w:val="none" w:sz="0" w:space="0" w:color="auto"/>
        <w:left w:val="none" w:sz="0" w:space="0" w:color="auto"/>
        <w:bottom w:val="none" w:sz="0" w:space="0" w:color="auto"/>
        <w:right w:val="none" w:sz="0" w:space="0" w:color="auto"/>
      </w:divBdr>
    </w:div>
    <w:div w:id="923295126">
      <w:bodyDiv w:val="1"/>
      <w:marLeft w:val="0"/>
      <w:marRight w:val="0"/>
      <w:marTop w:val="0"/>
      <w:marBottom w:val="0"/>
      <w:divBdr>
        <w:top w:val="none" w:sz="0" w:space="0" w:color="auto"/>
        <w:left w:val="none" w:sz="0" w:space="0" w:color="auto"/>
        <w:bottom w:val="none" w:sz="0" w:space="0" w:color="auto"/>
        <w:right w:val="none" w:sz="0" w:space="0" w:color="auto"/>
      </w:divBdr>
    </w:div>
    <w:div w:id="937905328">
      <w:bodyDiv w:val="1"/>
      <w:marLeft w:val="0"/>
      <w:marRight w:val="0"/>
      <w:marTop w:val="0"/>
      <w:marBottom w:val="0"/>
      <w:divBdr>
        <w:top w:val="none" w:sz="0" w:space="0" w:color="auto"/>
        <w:left w:val="none" w:sz="0" w:space="0" w:color="auto"/>
        <w:bottom w:val="none" w:sz="0" w:space="0" w:color="auto"/>
        <w:right w:val="none" w:sz="0" w:space="0" w:color="auto"/>
      </w:divBdr>
    </w:div>
    <w:div w:id="944073804">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62539023">
      <w:bodyDiv w:val="1"/>
      <w:marLeft w:val="0"/>
      <w:marRight w:val="0"/>
      <w:marTop w:val="0"/>
      <w:marBottom w:val="0"/>
      <w:divBdr>
        <w:top w:val="none" w:sz="0" w:space="0" w:color="auto"/>
        <w:left w:val="none" w:sz="0" w:space="0" w:color="auto"/>
        <w:bottom w:val="none" w:sz="0" w:space="0" w:color="auto"/>
        <w:right w:val="none" w:sz="0" w:space="0" w:color="auto"/>
      </w:divBdr>
    </w:div>
    <w:div w:id="962619058">
      <w:bodyDiv w:val="1"/>
      <w:marLeft w:val="0"/>
      <w:marRight w:val="0"/>
      <w:marTop w:val="0"/>
      <w:marBottom w:val="0"/>
      <w:divBdr>
        <w:top w:val="none" w:sz="0" w:space="0" w:color="auto"/>
        <w:left w:val="none" w:sz="0" w:space="0" w:color="auto"/>
        <w:bottom w:val="none" w:sz="0" w:space="0" w:color="auto"/>
        <w:right w:val="none" w:sz="0" w:space="0" w:color="auto"/>
      </w:divBdr>
    </w:div>
    <w:div w:id="963777865">
      <w:bodyDiv w:val="1"/>
      <w:marLeft w:val="0"/>
      <w:marRight w:val="0"/>
      <w:marTop w:val="0"/>
      <w:marBottom w:val="0"/>
      <w:divBdr>
        <w:top w:val="none" w:sz="0" w:space="0" w:color="auto"/>
        <w:left w:val="none" w:sz="0" w:space="0" w:color="auto"/>
        <w:bottom w:val="none" w:sz="0" w:space="0" w:color="auto"/>
        <w:right w:val="none" w:sz="0" w:space="0" w:color="auto"/>
      </w:divBdr>
    </w:div>
    <w:div w:id="966082351">
      <w:bodyDiv w:val="1"/>
      <w:marLeft w:val="0"/>
      <w:marRight w:val="0"/>
      <w:marTop w:val="0"/>
      <w:marBottom w:val="0"/>
      <w:divBdr>
        <w:top w:val="none" w:sz="0" w:space="0" w:color="auto"/>
        <w:left w:val="none" w:sz="0" w:space="0" w:color="auto"/>
        <w:bottom w:val="none" w:sz="0" w:space="0" w:color="auto"/>
        <w:right w:val="none" w:sz="0" w:space="0" w:color="auto"/>
      </w:divBdr>
    </w:div>
    <w:div w:id="984310239">
      <w:bodyDiv w:val="1"/>
      <w:marLeft w:val="0"/>
      <w:marRight w:val="0"/>
      <w:marTop w:val="0"/>
      <w:marBottom w:val="0"/>
      <w:divBdr>
        <w:top w:val="none" w:sz="0" w:space="0" w:color="auto"/>
        <w:left w:val="none" w:sz="0" w:space="0" w:color="auto"/>
        <w:bottom w:val="none" w:sz="0" w:space="0" w:color="auto"/>
        <w:right w:val="none" w:sz="0" w:space="0" w:color="auto"/>
      </w:divBdr>
    </w:div>
    <w:div w:id="990672945">
      <w:bodyDiv w:val="1"/>
      <w:marLeft w:val="0"/>
      <w:marRight w:val="0"/>
      <w:marTop w:val="0"/>
      <w:marBottom w:val="0"/>
      <w:divBdr>
        <w:top w:val="none" w:sz="0" w:space="0" w:color="auto"/>
        <w:left w:val="none" w:sz="0" w:space="0" w:color="auto"/>
        <w:bottom w:val="none" w:sz="0" w:space="0" w:color="auto"/>
        <w:right w:val="none" w:sz="0" w:space="0" w:color="auto"/>
      </w:divBdr>
    </w:div>
    <w:div w:id="1004089599">
      <w:bodyDiv w:val="1"/>
      <w:marLeft w:val="0"/>
      <w:marRight w:val="0"/>
      <w:marTop w:val="0"/>
      <w:marBottom w:val="0"/>
      <w:divBdr>
        <w:top w:val="none" w:sz="0" w:space="0" w:color="auto"/>
        <w:left w:val="none" w:sz="0" w:space="0" w:color="auto"/>
        <w:bottom w:val="none" w:sz="0" w:space="0" w:color="auto"/>
        <w:right w:val="none" w:sz="0" w:space="0" w:color="auto"/>
      </w:divBdr>
    </w:div>
    <w:div w:id="1030450476">
      <w:bodyDiv w:val="1"/>
      <w:marLeft w:val="0"/>
      <w:marRight w:val="0"/>
      <w:marTop w:val="0"/>
      <w:marBottom w:val="0"/>
      <w:divBdr>
        <w:top w:val="none" w:sz="0" w:space="0" w:color="auto"/>
        <w:left w:val="none" w:sz="0" w:space="0" w:color="auto"/>
        <w:bottom w:val="none" w:sz="0" w:space="0" w:color="auto"/>
        <w:right w:val="none" w:sz="0" w:space="0" w:color="auto"/>
      </w:divBdr>
    </w:div>
    <w:div w:id="1040520447">
      <w:bodyDiv w:val="1"/>
      <w:marLeft w:val="0"/>
      <w:marRight w:val="0"/>
      <w:marTop w:val="0"/>
      <w:marBottom w:val="0"/>
      <w:divBdr>
        <w:top w:val="none" w:sz="0" w:space="0" w:color="auto"/>
        <w:left w:val="none" w:sz="0" w:space="0" w:color="auto"/>
        <w:bottom w:val="none" w:sz="0" w:space="0" w:color="auto"/>
        <w:right w:val="none" w:sz="0" w:space="0" w:color="auto"/>
      </w:divBdr>
    </w:div>
    <w:div w:id="1080564219">
      <w:bodyDiv w:val="1"/>
      <w:marLeft w:val="0"/>
      <w:marRight w:val="0"/>
      <w:marTop w:val="0"/>
      <w:marBottom w:val="0"/>
      <w:divBdr>
        <w:top w:val="none" w:sz="0" w:space="0" w:color="auto"/>
        <w:left w:val="none" w:sz="0" w:space="0" w:color="auto"/>
        <w:bottom w:val="none" w:sz="0" w:space="0" w:color="auto"/>
        <w:right w:val="none" w:sz="0" w:space="0" w:color="auto"/>
      </w:divBdr>
    </w:div>
    <w:div w:id="1092700655">
      <w:bodyDiv w:val="1"/>
      <w:marLeft w:val="0"/>
      <w:marRight w:val="0"/>
      <w:marTop w:val="0"/>
      <w:marBottom w:val="0"/>
      <w:divBdr>
        <w:top w:val="none" w:sz="0" w:space="0" w:color="auto"/>
        <w:left w:val="none" w:sz="0" w:space="0" w:color="auto"/>
        <w:bottom w:val="none" w:sz="0" w:space="0" w:color="auto"/>
        <w:right w:val="none" w:sz="0" w:space="0" w:color="auto"/>
      </w:divBdr>
    </w:div>
    <w:div w:id="1103723762">
      <w:bodyDiv w:val="1"/>
      <w:marLeft w:val="0"/>
      <w:marRight w:val="0"/>
      <w:marTop w:val="0"/>
      <w:marBottom w:val="0"/>
      <w:divBdr>
        <w:top w:val="none" w:sz="0" w:space="0" w:color="auto"/>
        <w:left w:val="none" w:sz="0" w:space="0" w:color="auto"/>
        <w:bottom w:val="none" w:sz="0" w:space="0" w:color="auto"/>
        <w:right w:val="none" w:sz="0" w:space="0" w:color="auto"/>
      </w:divBdr>
    </w:div>
    <w:div w:id="1107509748">
      <w:bodyDiv w:val="1"/>
      <w:marLeft w:val="0"/>
      <w:marRight w:val="0"/>
      <w:marTop w:val="0"/>
      <w:marBottom w:val="0"/>
      <w:divBdr>
        <w:top w:val="none" w:sz="0" w:space="0" w:color="auto"/>
        <w:left w:val="none" w:sz="0" w:space="0" w:color="auto"/>
        <w:bottom w:val="none" w:sz="0" w:space="0" w:color="auto"/>
        <w:right w:val="none" w:sz="0" w:space="0" w:color="auto"/>
      </w:divBdr>
    </w:div>
    <w:div w:id="1107852629">
      <w:bodyDiv w:val="1"/>
      <w:marLeft w:val="0"/>
      <w:marRight w:val="0"/>
      <w:marTop w:val="0"/>
      <w:marBottom w:val="0"/>
      <w:divBdr>
        <w:top w:val="none" w:sz="0" w:space="0" w:color="auto"/>
        <w:left w:val="none" w:sz="0" w:space="0" w:color="auto"/>
        <w:bottom w:val="none" w:sz="0" w:space="0" w:color="auto"/>
        <w:right w:val="none" w:sz="0" w:space="0" w:color="auto"/>
      </w:divBdr>
    </w:div>
    <w:div w:id="1115249818">
      <w:bodyDiv w:val="1"/>
      <w:marLeft w:val="0"/>
      <w:marRight w:val="0"/>
      <w:marTop w:val="0"/>
      <w:marBottom w:val="0"/>
      <w:divBdr>
        <w:top w:val="none" w:sz="0" w:space="0" w:color="auto"/>
        <w:left w:val="none" w:sz="0" w:space="0" w:color="auto"/>
        <w:bottom w:val="none" w:sz="0" w:space="0" w:color="auto"/>
        <w:right w:val="none" w:sz="0" w:space="0" w:color="auto"/>
      </w:divBdr>
    </w:div>
    <w:div w:id="1123958087">
      <w:bodyDiv w:val="1"/>
      <w:marLeft w:val="0"/>
      <w:marRight w:val="0"/>
      <w:marTop w:val="0"/>
      <w:marBottom w:val="0"/>
      <w:divBdr>
        <w:top w:val="none" w:sz="0" w:space="0" w:color="auto"/>
        <w:left w:val="none" w:sz="0" w:space="0" w:color="auto"/>
        <w:bottom w:val="none" w:sz="0" w:space="0" w:color="auto"/>
        <w:right w:val="none" w:sz="0" w:space="0" w:color="auto"/>
      </w:divBdr>
    </w:div>
    <w:div w:id="1123958123">
      <w:bodyDiv w:val="1"/>
      <w:marLeft w:val="0"/>
      <w:marRight w:val="0"/>
      <w:marTop w:val="0"/>
      <w:marBottom w:val="0"/>
      <w:divBdr>
        <w:top w:val="none" w:sz="0" w:space="0" w:color="auto"/>
        <w:left w:val="none" w:sz="0" w:space="0" w:color="auto"/>
        <w:bottom w:val="none" w:sz="0" w:space="0" w:color="auto"/>
        <w:right w:val="none" w:sz="0" w:space="0" w:color="auto"/>
      </w:divBdr>
    </w:div>
    <w:div w:id="1127162660">
      <w:bodyDiv w:val="1"/>
      <w:marLeft w:val="0"/>
      <w:marRight w:val="0"/>
      <w:marTop w:val="0"/>
      <w:marBottom w:val="0"/>
      <w:divBdr>
        <w:top w:val="none" w:sz="0" w:space="0" w:color="auto"/>
        <w:left w:val="none" w:sz="0" w:space="0" w:color="auto"/>
        <w:bottom w:val="none" w:sz="0" w:space="0" w:color="auto"/>
        <w:right w:val="none" w:sz="0" w:space="0" w:color="auto"/>
      </w:divBdr>
    </w:div>
    <w:div w:id="1134327022">
      <w:bodyDiv w:val="1"/>
      <w:marLeft w:val="0"/>
      <w:marRight w:val="0"/>
      <w:marTop w:val="0"/>
      <w:marBottom w:val="0"/>
      <w:divBdr>
        <w:top w:val="none" w:sz="0" w:space="0" w:color="auto"/>
        <w:left w:val="none" w:sz="0" w:space="0" w:color="auto"/>
        <w:bottom w:val="none" w:sz="0" w:space="0" w:color="auto"/>
        <w:right w:val="none" w:sz="0" w:space="0" w:color="auto"/>
      </w:divBdr>
    </w:div>
    <w:div w:id="1135220009">
      <w:bodyDiv w:val="1"/>
      <w:marLeft w:val="0"/>
      <w:marRight w:val="0"/>
      <w:marTop w:val="0"/>
      <w:marBottom w:val="0"/>
      <w:divBdr>
        <w:top w:val="none" w:sz="0" w:space="0" w:color="auto"/>
        <w:left w:val="none" w:sz="0" w:space="0" w:color="auto"/>
        <w:bottom w:val="none" w:sz="0" w:space="0" w:color="auto"/>
        <w:right w:val="none" w:sz="0" w:space="0" w:color="auto"/>
      </w:divBdr>
    </w:div>
    <w:div w:id="1136214091">
      <w:bodyDiv w:val="1"/>
      <w:marLeft w:val="0"/>
      <w:marRight w:val="0"/>
      <w:marTop w:val="0"/>
      <w:marBottom w:val="0"/>
      <w:divBdr>
        <w:top w:val="none" w:sz="0" w:space="0" w:color="auto"/>
        <w:left w:val="none" w:sz="0" w:space="0" w:color="auto"/>
        <w:bottom w:val="none" w:sz="0" w:space="0" w:color="auto"/>
        <w:right w:val="none" w:sz="0" w:space="0" w:color="auto"/>
      </w:divBdr>
    </w:div>
    <w:div w:id="1136341662">
      <w:bodyDiv w:val="1"/>
      <w:marLeft w:val="0"/>
      <w:marRight w:val="0"/>
      <w:marTop w:val="0"/>
      <w:marBottom w:val="0"/>
      <w:divBdr>
        <w:top w:val="none" w:sz="0" w:space="0" w:color="auto"/>
        <w:left w:val="none" w:sz="0" w:space="0" w:color="auto"/>
        <w:bottom w:val="none" w:sz="0" w:space="0" w:color="auto"/>
        <w:right w:val="none" w:sz="0" w:space="0" w:color="auto"/>
      </w:divBdr>
    </w:div>
    <w:div w:id="1137987856">
      <w:bodyDiv w:val="1"/>
      <w:marLeft w:val="0"/>
      <w:marRight w:val="0"/>
      <w:marTop w:val="0"/>
      <w:marBottom w:val="0"/>
      <w:divBdr>
        <w:top w:val="none" w:sz="0" w:space="0" w:color="auto"/>
        <w:left w:val="none" w:sz="0" w:space="0" w:color="auto"/>
        <w:bottom w:val="none" w:sz="0" w:space="0" w:color="auto"/>
        <w:right w:val="none" w:sz="0" w:space="0" w:color="auto"/>
      </w:divBdr>
    </w:div>
    <w:div w:id="1138374256">
      <w:bodyDiv w:val="1"/>
      <w:marLeft w:val="0"/>
      <w:marRight w:val="0"/>
      <w:marTop w:val="0"/>
      <w:marBottom w:val="0"/>
      <w:divBdr>
        <w:top w:val="none" w:sz="0" w:space="0" w:color="auto"/>
        <w:left w:val="none" w:sz="0" w:space="0" w:color="auto"/>
        <w:bottom w:val="none" w:sz="0" w:space="0" w:color="auto"/>
        <w:right w:val="none" w:sz="0" w:space="0" w:color="auto"/>
      </w:divBdr>
    </w:div>
    <w:div w:id="1140684091">
      <w:bodyDiv w:val="1"/>
      <w:marLeft w:val="0"/>
      <w:marRight w:val="0"/>
      <w:marTop w:val="0"/>
      <w:marBottom w:val="0"/>
      <w:divBdr>
        <w:top w:val="none" w:sz="0" w:space="0" w:color="auto"/>
        <w:left w:val="none" w:sz="0" w:space="0" w:color="auto"/>
        <w:bottom w:val="none" w:sz="0" w:space="0" w:color="auto"/>
        <w:right w:val="none" w:sz="0" w:space="0" w:color="auto"/>
      </w:divBdr>
    </w:div>
    <w:div w:id="1148983872">
      <w:bodyDiv w:val="1"/>
      <w:marLeft w:val="0"/>
      <w:marRight w:val="0"/>
      <w:marTop w:val="0"/>
      <w:marBottom w:val="0"/>
      <w:divBdr>
        <w:top w:val="none" w:sz="0" w:space="0" w:color="auto"/>
        <w:left w:val="none" w:sz="0" w:space="0" w:color="auto"/>
        <w:bottom w:val="none" w:sz="0" w:space="0" w:color="auto"/>
        <w:right w:val="none" w:sz="0" w:space="0" w:color="auto"/>
      </w:divBdr>
    </w:div>
    <w:div w:id="1149595631">
      <w:bodyDiv w:val="1"/>
      <w:marLeft w:val="0"/>
      <w:marRight w:val="0"/>
      <w:marTop w:val="0"/>
      <w:marBottom w:val="0"/>
      <w:divBdr>
        <w:top w:val="none" w:sz="0" w:space="0" w:color="auto"/>
        <w:left w:val="none" w:sz="0" w:space="0" w:color="auto"/>
        <w:bottom w:val="none" w:sz="0" w:space="0" w:color="auto"/>
        <w:right w:val="none" w:sz="0" w:space="0" w:color="auto"/>
      </w:divBdr>
    </w:div>
    <w:div w:id="1157722022">
      <w:bodyDiv w:val="1"/>
      <w:marLeft w:val="0"/>
      <w:marRight w:val="0"/>
      <w:marTop w:val="0"/>
      <w:marBottom w:val="0"/>
      <w:divBdr>
        <w:top w:val="none" w:sz="0" w:space="0" w:color="auto"/>
        <w:left w:val="none" w:sz="0" w:space="0" w:color="auto"/>
        <w:bottom w:val="none" w:sz="0" w:space="0" w:color="auto"/>
        <w:right w:val="none" w:sz="0" w:space="0" w:color="auto"/>
      </w:divBdr>
    </w:div>
    <w:div w:id="1161503030">
      <w:bodyDiv w:val="1"/>
      <w:marLeft w:val="0"/>
      <w:marRight w:val="0"/>
      <w:marTop w:val="0"/>
      <w:marBottom w:val="0"/>
      <w:divBdr>
        <w:top w:val="none" w:sz="0" w:space="0" w:color="auto"/>
        <w:left w:val="none" w:sz="0" w:space="0" w:color="auto"/>
        <w:bottom w:val="none" w:sz="0" w:space="0" w:color="auto"/>
        <w:right w:val="none" w:sz="0" w:space="0" w:color="auto"/>
      </w:divBdr>
    </w:div>
    <w:div w:id="1166089620">
      <w:bodyDiv w:val="1"/>
      <w:marLeft w:val="0"/>
      <w:marRight w:val="0"/>
      <w:marTop w:val="0"/>
      <w:marBottom w:val="0"/>
      <w:divBdr>
        <w:top w:val="none" w:sz="0" w:space="0" w:color="auto"/>
        <w:left w:val="none" w:sz="0" w:space="0" w:color="auto"/>
        <w:bottom w:val="none" w:sz="0" w:space="0" w:color="auto"/>
        <w:right w:val="none" w:sz="0" w:space="0" w:color="auto"/>
      </w:divBdr>
    </w:div>
    <w:div w:id="1168130241">
      <w:bodyDiv w:val="1"/>
      <w:marLeft w:val="0"/>
      <w:marRight w:val="0"/>
      <w:marTop w:val="0"/>
      <w:marBottom w:val="0"/>
      <w:divBdr>
        <w:top w:val="none" w:sz="0" w:space="0" w:color="auto"/>
        <w:left w:val="none" w:sz="0" w:space="0" w:color="auto"/>
        <w:bottom w:val="none" w:sz="0" w:space="0" w:color="auto"/>
        <w:right w:val="none" w:sz="0" w:space="0" w:color="auto"/>
      </w:divBdr>
    </w:div>
    <w:div w:id="1171335301">
      <w:bodyDiv w:val="1"/>
      <w:marLeft w:val="0"/>
      <w:marRight w:val="0"/>
      <w:marTop w:val="0"/>
      <w:marBottom w:val="0"/>
      <w:divBdr>
        <w:top w:val="none" w:sz="0" w:space="0" w:color="auto"/>
        <w:left w:val="none" w:sz="0" w:space="0" w:color="auto"/>
        <w:bottom w:val="none" w:sz="0" w:space="0" w:color="auto"/>
        <w:right w:val="none" w:sz="0" w:space="0" w:color="auto"/>
      </w:divBdr>
    </w:div>
    <w:div w:id="1172987364">
      <w:bodyDiv w:val="1"/>
      <w:marLeft w:val="0"/>
      <w:marRight w:val="0"/>
      <w:marTop w:val="0"/>
      <w:marBottom w:val="0"/>
      <w:divBdr>
        <w:top w:val="none" w:sz="0" w:space="0" w:color="auto"/>
        <w:left w:val="none" w:sz="0" w:space="0" w:color="auto"/>
        <w:bottom w:val="none" w:sz="0" w:space="0" w:color="auto"/>
        <w:right w:val="none" w:sz="0" w:space="0" w:color="auto"/>
      </w:divBdr>
    </w:div>
    <w:div w:id="1180122393">
      <w:bodyDiv w:val="1"/>
      <w:marLeft w:val="0"/>
      <w:marRight w:val="0"/>
      <w:marTop w:val="0"/>
      <w:marBottom w:val="0"/>
      <w:divBdr>
        <w:top w:val="none" w:sz="0" w:space="0" w:color="auto"/>
        <w:left w:val="none" w:sz="0" w:space="0" w:color="auto"/>
        <w:bottom w:val="none" w:sz="0" w:space="0" w:color="auto"/>
        <w:right w:val="none" w:sz="0" w:space="0" w:color="auto"/>
      </w:divBdr>
    </w:div>
    <w:div w:id="1182011705">
      <w:bodyDiv w:val="1"/>
      <w:marLeft w:val="0"/>
      <w:marRight w:val="0"/>
      <w:marTop w:val="0"/>
      <w:marBottom w:val="0"/>
      <w:divBdr>
        <w:top w:val="none" w:sz="0" w:space="0" w:color="auto"/>
        <w:left w:val="none" w:sz="0" w:space="0" w:color="auto"/>
        <w:bottom w:val="none" w:sz="0" w:space="0" w:color="auto"/>
        <w:right w:val="none" w:sz="0" w:space="0" w:color="auto"/>
      </w:divBdr>
    </w:div>
    <w:div w:id="1183931470">
      <w:bodyDiv w:val="1"/>
      <w:marLeft w:val="0"/>
      <w:marRight w:val="0"/>
      <w:marTop w:val="0"/>
      <w:marBottom w:val="0"/>
      <w:divBdr>
        <w:top w:val="none" w:sz="0" w:space="0" w:color="auto"/>
        <w:left w:val="none" w:sz="0" w:space="0" w:color="auto"/>
        <w:bottom w:val="none" w:sz="0" w:space="0" w:color="auto"/>
        <w:right w:val="none" w:sz="0" w:space="0" w:color="auto"/>
      </w:divBdr>
    </w:div>
    <w:div w:id="1194460763">
      <w:bodyDiv w:val="1"/>
      <w:marLeft w:val="0"/>
      <w:marRight w:val="0"/>
      <w:marTop w:val="0"/>
      <w:marBottom w:val="0"/>
      <w:divBdr>
        <w:top w:val="none" w:sz="0" w:space="0" w:color="auto"/>
        <w:left w:val="none" w:sz="0" w:space="0" w:color="auto"/>
        <w:bottom w:val="none" w:sz="0" w:space="0" w:color="auto"/>
        <w:right w:val="none" w:sz="0" w:space="0" w:color="auto"/>
      </w:divBdr>
    </w:div>
    <w:div w:id="1196886247">
      <w:bodyDiv w:val="1"/>
      <w:marLeft w:val="0"/>
      <w:marRight w:val="0"/>
      <w:marTop w:val="0"/>
      <w:marBottom w:val="0"/>
      <w:divBdr>
        <w:top w:val="none" w:sz="0" w:space="0" w:color="auto"/>
        <w:left w:val="none" w:sz="0" w:space="0" w:color="auto"/>
        <w:bottom w:val="none" w:sz="0" w:space="0" w:color="auto"/>
        <w:right w:val="none" w:sz="0" w:space="0" w:color="auto"/>
      </w:divBdr>
    </w:div>
    <w:div w:id="1197699956">
      <w:bodyDiv w:val="1"/>
      <w:marLeft w:val="0"/>
      <w:marRight w:val="0"/>
      <w:marTop w:val="0"/>
      <w:marBottom w:val="0"/>
      <w:divBdr>
        <w:top w:val="none" w:sz="0" w:space="0" w:color="auto"/>
        <w:left w:val="none" w:sz="0" w:space="0" w:color="auto"/>
        <w:bottom w:val="none" w:sz="0" w:space="0" w:color="auto"/>
        <w:right w:val="none" w:sz="0" w:space="0" w:color="auto"/>
      </w:divBdr>
    </w:div>
    <w:div w:id="1199859166">
      <w:bodyDiv w:val="1"/>
      <w:marLeft w:val="0"/>
      <w:marRight w:val="0"/>
      <w:marTop w:val="0"/>
      <w:marBottom w:val="0"/>
      <w:divBdr>
        <w:top w:val="none" w:sz="0" w:space="0" w:color="auto"/>
        <w:left w:val="none" w:sz="0" w:space="0" w:color="auto"/>
        <w:bottom w:val="none" w:sz="0" w:space="0" w:color="auto"/>
        <w:right w:val="none" w:sz="0" w:space="0" w:color="auto"/>
      </w:divBdr>
    </w:div>
    <w:div w:id="1211191883">
      <w:bodyDiv w:val="1"/>
      <w:marLeft w:val="0"/>
      <w:marRight w:val="0"/>
      <w:marTop w:val="0"/>
      <w:marBottom w:val="0"/>
      <w:divBdr>
        <w:top w:val="none" w:sz="0" w:space="0" w:color="auto"/>
        <w:left w:val="none" w:sz="0" w:space="0" w:color="auto"/>
        <w:bottom w:val="none" w:sz="0" w:space="0" w:color="auto"/>
        <w:right w:val="none" w:sz="0" w:space="0" w:color="auto"/>
      </w:divBdr>
    </w:div>
    <w:div w:id="1216311719">
      <w:bodyDiv w:val="1"/>
      <w:marLeft w:val="0"/>
      <w:marRight w:val="0"/>
      <w:marTop w:val="0"/>
      <w:marBottom w:val="0"/>
      <w:divBdr>
        <w:top w:val="none" w:sz="0" w:space="0" w:color="auto"/>
        <w:left w:val="none" w:sz="0" w:space="0" w:color="auto"/>
        <w:bottom w:val="none" w:sz="0" w:space="0" w:color="auto"/>
        <w:right w:val="none" w:sz="0" w:space="0" w:color="auto"/>
      </w:divBdr>
    </w:div>
    <w:div w:id="1216434476">
      <w:bodyDiv w:val="1"/>
      <w:marLeft w:val="0"/>
      <w:marRight w:val="0"/>
      <w:marTop w:val="0"/>
      <w:marBottom w:val="0"/>
      <w:divBdr>
        <w:top w:val="none" w:sz="0" w:space="0" w:color="auto"/>
        <w:left w:val="none" w:sz="0" w:space="0" w:color="auto"/>
        <w:bottom w:val="none" w:sz="0" w:space="0" w:color="auto"/>
        <w:right w:val="none" w:sz="0" w:space="0" w:color="auto"/>
      </w:divBdr>
    </w:div>
    <w:div w:id="1222794290">
      <w:bodyDiv w:val="1"/>
      <w:marLeft w:val="0"/>
      <w:marRight w:val="0"/>
      <w:marTop w:val="0"/>
      <w:marBottom w:val="0"/>
      <w:divBdr>
        <w:top w:val="none" w:sz="0" w:space="0" w:color="auto"/>
        <w:left w:val="none" w:sz="0" w:space="0" w:color="auto"/>
        <w:bottom w:val="none" w:sz="0" w:space="0" w:color="auto"/>
        <w:right w:val="none" w:sz="0" w:space="0" w:color="auto"/>
      </w:divBdr>
    </w:div>
    <w:div w:id="1231308730">
      <w:bodyDiv w:val="1"/>
      <w:marLeft w:val="0"/>
      <w:marRight w:val="0"/>
      <w:marTop w:val="0"/>
      <w:marBottom w:val="0"/>
      <w:divBdr>
        <w:top w:val="none" w:sz="0" w:space="0" w:color="auto"/>
        <w:left w:val="none" w:sz="0" w:space="0" w:color="auto"/>
        <w:bottom w:val="none" w:sz="0" w:space="0" w:color="auto"/>
        <w:right w:val="none" w:sz="0" w:space="0" w:color="auto"/>
      </w:divBdr>
    </w:div>
    <w:div w:id="1231580260">
      <w:bodyDiv w:val="1"/>
      <w:marLeft w:val="0"/>
      <w:marRight w:val="0"/>
      <w:marTop w:val="0"/>
      <w:marBottom w:val="0"/>
      <w:divBdr>
        <w:top w:val="none" w:sz="0" w:space="0" w:color="auto"/>
        <w:left w:val="none" w:sz="0" w:space="0" w:color="auto"/>
        <w:bottom w:val="none" w:sz="0" w:space="0" w:color="auto"/>
        <w:right w:val="none" w:sz="0" w:space="0" w:color="auto"/>
      </w:divBdr>
    </w:div>
    <w:div w:id="1289046661">
      <w:bodyDiv w:val="1"/>
      <w:marLeft w:val="0"/>
      <w:marRight w:val="0"/>
      <w:marTop w:val="0"/>
      <w:marBottom w:val="0"/>
      <w:divBdr>
        <w:top w:val="none" w:sz="0" w:space="0" w:color="auto"/>
        <w:left w:val="none" w:sz="0" w:space="0" w:color="auto"/>
        <w:bottom w:val="none" w:sz="0" w:space="0" w:color="auto"/>
        <w:right w:val="none" w:sz="0" w:space="0" w:color="auto"/>
      </w:divBdr>
    </w:div>
    <w:div w:id="1289894741">
      <w:bodyDiv w:val="1"/>
      <w:marLeft w:val="0"/>
      <w:marRight w:val="0"/>
      <w:marTop w:val="0"/>
      <w:marBottom w:val="0"/>
      <w:divBdr>
        <w:top w:val="none" w:sz="0" w:space="0" w:color="auto"/>
        <w:left w:val="none" w:sz="0" w:space="0" w:color="auto"/>
        <w:bottom w:val="none" w:sz="0" w:space="0" w:color="auto"/>
        <w:right w:val="none" w:sz="0" w:space="0" w:color="auto"/>
      </w:divBdr>
    </w:div>
    <w:div w:id="1292057257">
      <w:bodyDiv w:val="1"/>
      <w:marLeft w:val="0"/>
      <w:marRight w:val="0"/>
      <w:marTop w:val="0"/>
      <w:marBottom w:val="0"/>
      <w:divBdr>
        <w:top w:val="none" w:sz="0" w:space="0" w:color="auto"/>
        <w:left w:val="none" w:sz="0" w:space="0" w:color="auto"/>
        <w:bottom w:val="none" w:sz="0" w:space="0" w:color="auto"/>
        <w:right w:val="none" w:sz="0" w:space="0" w:color="auto"/>
      </w:divBdr>
    </w:div>
    <w:div w:id="1299410565">
      <w:bodyDiv w:val="1"/>
      <w:marLeft w:val="0"/>
      <w:marRight w:val="0"/>
      <w:marTop w:val="0"/>
      <w:marBottom w:val="0"/>
      <w:divBdr>
        <w:top w:val="none" w:sz="0" w:space="0" w:color="auto"/>
        <w:left w:val="none" w:sz="0" w:space="0" w:color="auto"/>
        <w:bottom w:val="none" w:sz="0" w:space="0" w:color="auto"/>
        <w:right w:val="none" w:sz="0" w:space="0" w:color="auto"/>
      </w:divBdr>
    </w:div>
    <w:div w:id="1304044658">
      <w:bodyDiv w:val="1"/>
      <w:marLeft w:val="0"/>
      <w:marRight w:val="0"/>
      <w:marTop w:val="0"/>
      <w:marBottom w:val="0"/>
      <w:divBdr>
        <w:top w:val="none" w:sz="0" w:space="0" w:color="auto"/>
        <w:left w:val="none" w:sz="0" w:space="0" w:color="auto"/>
        <w:bottom w:val="none" w:sz="0" w:space="0" w:color="auto"/>
        <w:right w:val="none" w:sz="0" w:space="0" w:color="auto"/>
      </w:divBdr>
    </w:div>
    <w:div w:id="1312127700">
      <w:bodyDiv w:val="1"/>
      <w:marLeft w:val="0"/>
      <w:marRight w:val="0"/>
      <w:marTop w:val="0"/>
      <w:marBottom w:val="0"/>
      <w:divBdr>
        <w:top w:val="none" w:sz="0" w:space="0" w:color="auto"/>
        <w:left w:val="none" w:sz="0" w:space="0" w:color="auto"/>
        <w:bottom w:val="none" w:sz="0" w:space="0" w:color="auto"/>
        <w:right w:val="none" w:sz="0" w:space="0" w:color="auto"/>
      </w:divBdr>
    </w:div>
    <w:div w:id="1313172260">
      <w:bodyDiv w:val="1"/>
      <w:marLeft w:val="0"/>
      <w:marRight w:val="0"/>
      <w:marTop w:val="0"/>
      <w:marBottom w:val="0"/>
      <w:divBdr>
        <w:top w:val="none" w:sz="0" w:space="0" w:color="auto"/>
        <w:left w:val="none" w:sz="0" w:space="0" w:color="auto"/>
        <w:bottom w:val="none" w:sz="0" w:space="0" w:color="auto"/>
        <w:right w:val="none" w:sz="0" w:space="0" w:color="auto"/>
      </w:divBdr>
    </w:div>
    <w:div w:id="1314869207">
      <w:bodyDiv w:val="1"/>
      <w:marLeft w:val="0"/>
      <w:marRight w:val="0"/>
      <w:marTop w:val="0"/>
      <w:marBottom w:val="0"/>
      <w:divBdr>
        <w:top w:val="none" w:sz="0" w:space="0" w:color="auto"/>
        <w:left w:val="none" w:sz="0" w:space="0" w:color="auto"/>
        <w:bottom w:val="none" w:sz="0" w:space="0" w:color="auto"/>
        <w:right w:val="none" w:sz="0" w:space="0" w:color="auto"/>
      </w:divBdr>
    </w:div>
    <w:div w:id="1315985026">
      <w:bodyDiv w:val="1"/>
      <w:marLeft w:val="0"/>
      <w:marRight w:val="0"/>
      <w:marTop w:val="0"/>
      <w:marBottom w:val="0"/>
      <w:divBdr>
        <w:top w:val="none" w:sz="0" w:space="0" w:color="auto"/>
        <w:left w:val="none" w:sz="0" w:space="0" w:color="auto"/>
        <w:bottom w:val="none" w:sz="0" w:space="0" w:color="auto"/>
        <w:right w:val="none" w:sz="0" w:space="0" w:color="auto"/>
      </w:divBdr>
    </w:div>
    <w:div w:id="1322538212">
      <w:bodyDiv w:val="1"/>
      <w:marLeft w:val="0"/>
      <w:marRight w:val="0"/>
      <w:marTop w:val="0"/>
      <w:marBottom w:val="0"/>
      <w:divBdr>
        <w:top w:val="none" w:sz="0" w:space="0" w:color="auto"/>
        <w:left w:val="none" w:sz="0" w:space="0" w:color="auto"/>
        <w:bottom w:val="none" w:sz="0" w:space="0" w:color="auto"/>
        <w:right w:val="none" w:sz="0" w:space="0" w:color="auto"/>
      </w:divBdr>
    </w:div>
    <w:div w:id="1322735416">
      <w:bodyDiv w:val="1"/>
      <w:marLeft w:val="0"/>
      <w:marRight w:val="0"/>
      <w:marTop w:val="0"/>
      <w:marBottom w:val="0"/>
      <w:divBdr>
        <w:top w:val="none" w:sz="0" w:space="0" w:color="auto"/>
        <w:left w:val="none" w:sz="0" w:space="0" w:color="auto"/>
        <w:bottom w:val="none" w:sz="0" w:space="0" w:color="auto"/>
        <w:right w:val="none" w:sz="0" w:space="0" w:color="auto"/>
      </w:divBdr>
    </w:div>
    <w:div w:id="1356613761">
      <w:bodyDiv w:val="1"/>
      <w:marLeft w:val="0"/>
      <w:marRight w:val="0"/>
      <w:marTop w:val="0"/>
      <w:marBottom w:val="0"/>
      <w:divBdr>
        <w:top w:val="none" w:sz="0" w:space="0" w:color="auto"/>
        <w:left w:val="none" w:sz="0" w:space="0" w:color="auto"/>
        <w:bottom w:val="none" w:sz="0" w:space="0" w:color="auto"/>
        <w:right w:val="none" w:sz="0" w:space="0" w:color="auto"/>
      </w:divBdr>
    </w:div>
    <w:div w:id="1357539486">
      <w:bodyDiv w:val="1"/>
      <w:marLeft w:val="0"/>
      <w:marRight w:val="0"/>
      <w:marTop w:val="0"/>
      <w:marBottom w:val="0"/>
      <w:divBdr>
        <w:top w:val="none" w:sz="0" w:space="0" w:color="auto"/>
        <w:left w:val="none" w:sz="0" w:space="0" w:color="auto"/>
        <w:bottom w:val="none" w:sz="0" w:space="0" w:color="auto"/>
        <w:right w:val="none" w:sz="0" w:space="0" w:color="auto"/>
      </w:divBdr>
    </w:div>
    <w:div w:id="1365325171">
      <w:bodyDiv w:val="1"/>
      <w:marLeft w:val="0"/>
      <w:marRight w:val="0"/>
      <w:marTop w:val="0"/>
      <w:marBottom w:val="0"/>
      <w:divBdr>
        <w:top w:val="none" w:sz="0" w:space="0" w:color="auto"/>
        <w:left w:val="none" w:sz="0" w:space="0" w:color="auto"/>
        <w:bottom w:val="none" w:sz="0" w:space="0" w:color="auto"/>
        <w:right w:val="none" w:sz="0" w:space="0" w:color="auto"/>
      </w:divBdr>
    </w:div>
    <w:div w:id="1365443957">
      <w:bodyDiv w:val="1"/>
      <w:marLeft w:val="0"/>
      <w:marRight w:val="0"/>
      <w:marTop w:val="0"/>
      <w:marBottom w:val="0"/>
      <w:divBdr>
        <w:top w:val="none" w:sz="0" w:space="0" w:color="auto"/>
        <w:left w:val="none" w:sz="0" w:space="0" w:color="auto"/>
        <w:bottom w:val="none" w:sz="0" w:space="0" w:color="auto"/>
        <w:right w:val="none" w:sz="0" w:space="0" w:color="auto"/>
      </w:divBdr>
    </w:div>
    <w:div w:id="1366716715">
      <w:bodyDiv w:val="1"/>
      <w:marLeft w:val="0"/>
      <w:marRight w:val="0"/>
      <w:marTop w:val="0"/>
      <w:marBottom w:val="0"/>
      <w:divBdr>
        <w:top w:val="none" w:sz="0" w:space="0" w:color="auto"/>
        <w:left w:val="none" w:sz="0" w:space="0" w:color="auto"/>
        <w:bottom w:val="none" w:sz="0" w:space="0" w:color="auto"/>
        <w:right w:val="none" w:sz="0" w:space="0" w:color="auto"/>
      </w:divBdr>
    </w:div>
    <w:div w:id="1378625247">
      <w:bodyDiv w:val="1"/>
      <w:marLeft w:val="0"/>
      <w:marRight w:val="0"/>
      <w:marTop w:val="0"/>
      <w:marBottom w:val="0"/>
      <w:divBdr>
        <w:top w:val="none" w:sz="0" w:space="0" w:color="auto"/>
        <w:left w:val="none" w:sz="0" w:space="0" w:color="auto"/>
        <w:bottom w:val="none" w:sz="0" w:space="0" w:color="auto"/>
        <w:right w:val="none" w:sz="0" w:space="0" w:color="auto"/>
      </w:divBdr>
    </w:div>
    <w:div w:id="1381055891">
      <w:bodyDiv w:val="1"/>
      <w:marLeft w:val="0"/>
      <w:marRight w:val="0"/>
      <w:marTop w:val="0"/>
      <w:marBottom w:val="0"/>
      <w:divBdr>
        <w:top w:val="none" w:sz="0" w:space="0" w:color="auto"/>
        <w:left w:val="none" w:sz="0" w:space="0" w:color="auto"/>
        <w:bottom w:val="none" w:sz="0" w:space="0" w:color="auto"/>
        <w:right w:val="none" w:sz="0" w:space="0" w:color="auto"/>
      </w:divBdr>
    </w:div>
    <w:div w:id="1387488075">
      <w:bodyDiv w:val="1"/>
      <w:marLeft w:val="0"/>
      <w:marRight w:val="0"/>
      <w:marTop w:val="0"/>
      <w:marBottom w:val="0"/>
      <w:divBdr>
        <w:top w:val="none" w:sz="0" w:space="0" w:color="auto"/>
        <w:left w:val="none" w:sz="0" w:space="0" w:color="auto"/>
        <w:bottom w:val="none" w:sz="0" w:space="0" w:color="auto"/>
        <w:right w:val="none" w:sz="0" w:space="0" w:color="auto"/>
      </w:divBdr>
    </w:div>
    <w:div w:id="1391464146">
      <w:bodyDiv w:val="1"/>
      <w:marLeft w:val="0"/>
      <w:marRight w:val="0"/>
      <w:marTop w:val="0"/>
      <w:marBottom w:val="0"/>
      <w:divBdr>
        <w:top w:val="none" w:sz="0" w:space="0" w:color="auto"/>
        <w:left w:val="none" w:sz="0" w:space="0" w:color="auto"/>
        <w:bottom w:val="none" w:sz="0" w:space="0" w:color="auto"/>
        <w:right w:val="none" w:sz="0" w:space="0" w:color="auto"/>
      </w:divBdr>
    </w:div>
    <w:div w:id="1399865329">
      <w:bodyDiv w:val="1"/>
      <w:marLeft w:val="0"/>
      <w:marRight w:val="0"/>
      <w:marTop w:val="0"/>
      <w:marBottom w:val="0"/>
      <w:divBdr>
        <w:top w:val="none" w:sz="0" w:space="0" w:color="auto"/>
        <w:left w:val="none" w:sz="0" w:space="0" w:color="auto"/>
        <w:bottom w:val="none" w:sz="0" w:space="0" w:color="auto"/>
        <w:right w:val="none" w:sz="0" w:space="0" w:color="auto"/>
      </w:divBdr>
    </w:div>
    <w:div w:id="1404255102">
      <w:bodyDiv w:val="1"/>
      <w:marLeft w:val="0"/>
      <w:marRight w:val="0"/>
      <w:marTop w:val="0"/>
      <w:marBottom w:val="0"/>
      <w:divBdr>
        <w:top w:val="none" w:sz="0" w:space="0" w:color="auto"/>
        <w:left w:val="none" w:sz="0" w:space="0" w:color="auto"/>
        <w:bottom w:val="none" w:sz="0" w:space="0" w:color="auto"/>
        <w:right w:val="none" w:sz="0" w:space="0" w:color="auto"/>
      </w:divBdr>
    </w:div>
    <w:div w:id="1418793000">
      <w:bodyDiv w:val="1"/>
      <w:marLeft w:val="0"/>
      <w:marRight w:val="0"/>
      <w:marTop w:val="0"/>
      <w:marBottom w:val="0"/>
      <w:divBdr>
        <w:top w:val="none" w:sz="0" w:space="0" w:color="auto"/>
        <w:left w:val="none" w:sz="0" w:space="0" w:color="auto"/>
        <w:bottom w:val="none" w:sz="0" w:space="0" w:color="auto"/>
        <w:right w:val="none" w:sz="0" w:space="0" w:color="auto"/>
      </w:divBdr>
    </w:div>
    <w:div w:id="1418863240">
      <w:bodyDiv w:val="1"/>
      <w:marLeft w:val="0"/>
      <w:marRight w:val="0"/>
      <w:marTop w:val="0"/>
      <w:marBottom w:val="0"/>
      <w:divBdr>
        <w:top w:val="none" w:sz="0" w:space="0" w:color="auto"/>
        <w:left w:val="none" w:sz="0" w:space="0" w:color="auto"/>
        <w:bottom w:val="none" w:sz="0" w:space="0" w:color="auto"/>
        <w:right w:val="none" w:sz="0" w:space="0" w:color="auto"/>
      </w:divBdr>
    </w:div>
    <w:div w:id="1419132359">
      <w:bodyDiv w:val="1"/>
      <w:marLeft w:val="0"/>
      <w:marRight w:val="0"/>
      <w:marTop w:val="0"/>
      <w:marBottom w:val="0"/>
      <w:divBdr>
        <w:top w:val="none" w:sz="0" w:space="0" w:color="auto"/>
        <w:left w:val="none" w:sz="0" w:space="0" w:color="auto"/>
        <w:bottom w:val="none" w:sz="0" w:space="0" w:color="auto"/>
        <w:right w:val="none" w:sz="0" w:space="0" w:color="auto"/>
      </w:divBdr>
    </w:div>
    <w:div w:id="1422949443">
      <w:bodyDiv w:val="1"/>
      <w:marLeft w:val="0"/>
      <w:marRight w:val="0"/>
      <w:marTop w:val="0"/>
      <w:marBottom w:val="0"/>
      <w:divBdr>
        <w:top w:val="none" w:sz="0" w:space="0" w:color="auto"/>
        <w:left w:val="none" w:sz="0" w:space="0" w:color="auto"/>
        <w:bottom w:val="none" w:sz="0" w:space="0" w:color="auto"/>
        <w:right w:val="none" w:sz="0" w:space="0" w:color="auto"/>
      </w:divBdr>
    </w:div>
    <w:div w:id="1425999096">
      <w:bodyDiv w:val="1"/>
      <w:marLeft w:val="0"/>
      <w:marRight w:val="0"/>
      <w:marTop w:val="0"/>
      <w:marBottom w:val="0"/>
      <w:divBdr>
        <w:top w:val="none" w:sz="0" w:space="0" w:color="auto"/>
        <w:left w:val="none" w:sz="0" w:space="0" w:color="auto"/>
        <w:bottom w:val="none" w:sz="0" w:space="0" w:color="auto"/>
        <w:right w:val="none" w:sz="0" w:space="0" w:color="auto"/>
      </w:divBdr>
    </w:div>
    <w:div w:id="1438870060">
      <w:bodyDiv w:val="1"/>
      <w:marLeft w:val="0"/>
      <w:marRight w:val="0"/>
      <w:marTop w:val="0"/>
      <w:marBottom w:val="0"/>
      <w:divBdr>
        <w:top w:val="none" w:sz="0" w:space="0" w:color="auto"/>
        <w:left w:val="none" w:sz="0" w:space="0" w:color="auto"/>
        <w:bottom w:val="none" w:sz="0" w:space="0" w:color="auto"/>
        <w:right w:val="none" w:sz="0" w:space="0" w:color="auto"/>
      </w:divBdr>
    </w:div>
    <w:div w:id="1441680722">
      <w:bodyDiv w:val="1"/>
      <w:marLeft w:val="0"/>
      <w:marRight w:val="0"/>
      <w:marTop w:val="0"/>
      <w:marBottom w:val="0"/>
      <w:divBdr>
        <w:top w:val="none" w:sz="0" w:space="0" w:color="auto"/>
        <w:left w:val="none" w:sz="0" w:space="0" w:color="auto"/>
        <w:bottom w:val="none" w:sz="0" w:space="0" w:color="auto"/>
        <w:right w:val="none" w:sz="0" w:space="0" w:color="auto"/>
      </w:divBdr>
    </w:div>
    <w:div w:id="1459493775">
      <w:bodyDiv w:val="1"/>
      <w:marLeft w:val="0"/>
      <w:marRight w:val="0"/>
      <w:marTop w:val="0"/>
      <w:marBottom w:val="0"/>
      <w:divBdr>
        <w:top w:val="none" w:sz="0" w:space="0" w:color="auto"/>
        <w:left w:val="none" w:sz="0" w:space="0" w:color="auto"/>
        <w:bottom w:val="none" w:sz="0" w:space="0" w:color="auto"/>
        <w:right w:val="none" w:sz="0" w:space="0" w:color="auto"/>
      </w:divBdr>
    </w:div>
    <w:div w:id="1462118285">
      <w:bodyDiv w:val="1"/>
      <w:marLeft w:val="0"/>
      <w:marRight w:val="0"/>
      <w:marTop w:val="0"/>
      <w:marBottom w:val="0"/>
      <w:divBdr>
        <w:top w:val="none" w:sz="0" w:space="0" w:color="auto"/>
        <w:left w:val="none" w:sz="0" w:space="0" w:color="auto"/>
        <w:bottom w:val="none" w:sz="0" w:space="0" w:color="auto"/>
        <w:right w:val="none" w:sz="0" w:space="0" w:color="auto"/>
      </w:divBdr>
    </w:div>
    <w:div w:id="1468353812">
      <w:bodyDiv w:val="1"/>
      <w:marLeft w:val="0"/>
      <w:marRight w:val="0"/>
      <w:marTop w:val="0"/>
      <w:marBottom w:val="0"/>
      <w:divBdr>
        <w:top w:val="none" w:sz="0" w:space="0" w:color="auto"/>
        <w:left w:val="none" w:sz="0" w:space="0" w:color="auto"/>
        <w:bottom w:val="none" w:sz="0" w:space="0" w:color="auto"/>
        <w:right w:val="none" w:sz="0" w:space="0" w:color="auto"/>
      </w:divBdr>
    </w:div>
    <w:div w:id="1469737751">
      <w:bodyDiv w:val="1"/>
      <w:marLeft w:val="0"/>
      <w:marRight w:val="0"/>
      <w:marTop w:val="0"/>
      <w:marBottom w:val="0"/>
      <w:divBdr>
        <w:top w:val="none" w:sz="0" w:space="0" w:color="auto"/>
        <w:left w:val="none" w:sz="0" w:space="0" w:color="auto"/>
        <w:bottom w:val="none" w:sz="0" w:space="0" w:color="auto"/>
        <w:right w:val="none" w:sz="0" w:space="0" w:color="auto"/>
      </w:divBdr>
    </w:div>
    <w:div w:id="1471705474">
      <w:bodyDiv w:val="1"/>
      <w:marLeft w:val="0"/>
      <w:marRight w:val="0"/>
      <w:marTop w:val="0"/>
      <w:marBottom w:val="0"/>
      <w:divBdr>
        <w:top w:val="none" w:sz="0" w:space="0" w:color="auto"/>
        <w:left w:val="none" w:sz="0" w:space="0" w:color="auto"/>
        <w:bottom w:val="none" w:sz="0" w:space="0" w:color="auto"/>
        <w:right w:val="none" w:sz="0" w:space="0" w:color="auto"/>
      </w:divBdr>
    </w:div>
    <w:div w:id="1472334084">
      <w:bodyDiv w:val="1"/>
      <w:marLeft w:val="0"/>
      <w:marRight w:val="0"/>
      <w:marTop w:val="0"/>
      <w:marBottom w:val="0"/>
      <w:divBdr>
        <w:top w:val="none" w:sz="0" w:space="0" w:color="auto"/>
        <w:left w:val="none" w:sz="0" w:space="0" w:color="auto"/>
        <w:bottom w:val="none" w:sz="0" w:space="0" w:color="auto"/>
        <w:right w:val="none" w:sz="0" w:space="0" w:color="auto"/>
      </w:divBdr>
    </w:div>
    <w:div w:id="1473214050">
      <w:bodyDiv w:val="1"/>
      <w:marLeft w:val="0"/>
      <w:marRight w:val="0"/>
      <w:marTop w:val="0"/>
      <w:marBottom w:val="0"/>
      <w:divBdr>
        <w:top w:val="none" w:sz="0" w:space="0" w:color="auto"/>
        <w:left w:val="none" w:sz="0" w:space="0" w:color="auto"/>
        <w:bottom w:val="none" w:sz="0" w:space="0" w:color="auto"/>
        <w:right w:val="none" w:sz="0" w:space="0" w:color="auto"/>
      </w:divBdr>
    </w:div>
    <w:div w:id="1486971546">
      <w:bodyDiv w:val="1"/>
      <w:marLeft w:val="0"/>
      <w:marRight w:val="0"/>
      <w:marTop w:val="0"/>
      <w:marBottom w:val="0"/>
      <w:divBdr>
        <w:top w:val="none" w:sz="0" w:space="0" w:color="auto"/>
        <w:left w:val="none" w:sz="0" w:space="0" w:color="auto"/>
        <w:bottom w:val="none" w:sz="0" w:space="0" w:color="auto"/>
        <w:right w:val="none" w:sz="0" w:space="0" w:color="auto"/>
      </w:divBdr>
    </w:div>
    <w:div w:id="1491216902">
      <w:bodyDiv w:val="1"/>
      <w:marLeft w:val="0"/>
      <w:marRight w:val="0"/>
      <w:marTop w:val="0"/>
      <w:marBottom w:val="0"/>
      <w:divBdr>
        <w:top w:val="none" w:sz="0" w:space="0" w:color="auto"/>
        <w:left w:val="none" w:sz="0" w:space="0" w:color="auto"/>
        <w:bottom w:val="none" w:sz="0" w:space="0" w:color="auto"/>
        <w:right w:val="none" w:sz="0" w:space="0" w:color="auto"/>
      </w:divBdr>
    </w:div>
    <w:div w:id="1501237778">
      <w:bodyDiv w:val="1"/>
      <w:marLeft w:val="0"/>
      <w:marRight w:val="0"/>
      <w:marTop w:val="0"/>
      <w:marBottom w:val="0"/>
      <w:divBdr>
        <w:top w:val="none" w:sz="0" w:space="0" w:color="auto"/>
        <w:left w:val="none" w:sz="0" w:space="0" w:color="auto"/>
        <w:bottom w:val="none" w:sz="0" w:space="0" w:color="auto"/>
        <w:right w:val="none" w:sz="0" w:space="0" w:color="auto"/>
      </w:divBdr>
    </w:div>
    <w:div w:id="1504321992">
      <w:bodyDiv w:val="1"/>
      <w:marLeft w:val="0"/>
      <w:marRight w:val="0"/>
      <w:marTop w:val="0"/>
      <w:marBottom w:val="0"/>
      <w:divBdr>
        <w:top w:val="none" w:sz="0" w:space="0" w:color="auto"/>
        <w:left w:val="none" w:sz="0" w:space="0" w:color="auto"/>
        <w:bottom w:val="none" w:sz="0" w:space="0" w:color="auto"/>
        <w:right w:val="none" w:sz="0" w:space="0" w:color="auto"/>
      </w:divBdr>
    </w:div>
    <w:div w:id="1512597727">
      <w:bodyDiv w:val="1"/>
      <w:marLeft w:val="0"/>
      <w:marRight w:val="0"/>
      <w:marTop w:val="0"/>
      <w:marBottom w:val="0"/>
      <w:divBdr>
        <w:top w:val="none" w:sz="0" w:space="0" w:color="auto"/>
        <w:left w:val="none" w:sz="0" w:space="0" w:color="auto"/>
        <w:bottom w:val="none" w:sz="0" w:space="0" w:color="auto"/>
        <w:right w:val="none" w:sz="0" w:space="0" w:color="auto"/>
      </w:divBdr>
    </w:div>
    <w:div w:id="1524435117">
      <w:bodyDiv w:val="1"/>
      <w:marLeft w:val="0"/>
      <w:marRight w:val="0"/>
      <w:marTop w:val="0"/>
      <w:marBottom w:val="0"/>
      <w:divBdr>
        <w:top w:val="none" w:sz="0" w:space="0" w:color="auto"/>
        <w:left w:val="none" w:sz="0" w:space="0" w:color="auto"/>
        <w:bottom w:val="none" w:sz="0" w:space="0" w:color="auto"/>
        <w:right w:val="none" w:sz="0" w:space="0" w:color="auto"/>
      </w:divBdr>
    </w:div>
    <w:div w:id="1529294519">
      <w:bodyDiv w:val="1"/>
      <w:marLeft w:val="0"/>
      <w:marRight w:val="0"/>
      <w:marTop w:val="0"/>
      <w:marBottom w:val="0"/>
      <w:divBdr>
        <w:top w:val="none" w:sz="0" w:space="0" w:color="auto"/>
        <w:left w:val="none" w:sz="0" w:space="0" w:color="auto"/>
        <w:bottom w:val="none" w:sz="0" w:space="0" w:color="auto"/>
        <w:right w:val="none" w:sz="0" w:space="0" w:color="auto"/>
      </w:divBdr>
    </w:div>
    <w:div w:id="1546715681">
      <w:bodyDiv w:val="1"/>
      <w:marLeft w:val="0"/>
      <w:marRight w:val="0"/>
      <w:marTop w:val="0"/>
      <w:marBottom w:val="0"/>
      <w:divBdr>
        <w:top w:val="none" w:sz="0" w:space="0" w:color="auto"/>
        <w:left w:val="none" w:sz="0" w:space="0" w:color="auto"/>
        <w:bottom w:val="none" w:sz="0" w:space="0" w:color="auto"/>
        <w:right w:val="none" w:sz="0" w:space="0" w:color="auto"/>
      </w:divBdr>
    </w:div>
    <w:div w:id="1557348843">
      <w:bodyDiv w:val="1"/>
      <w:marLeft w:val="0"/>
      <w:marRight w:val="0"/>
      <w:marTop w:val="0"/>
      <w:marBottom w:val="0"/>
      <w:divBdr>
        <w:top w:val="none" w:sz="0" w:space="0" w:color="auto"/>
        <w:left w:val="none" w:sz="0" w:space="0" w:color="auto"/>
        <w:bottom w:val="none" w:sz="0" w:space="0" w:color="auto"/>
        <w:right w:val="none" w:sz="0" w:space="0" w:color="auto"/>
      </w:divBdr>
    </w:div>
    <w:div w:id="1558276118">
      <w:bodyDiv w:val="1"/>
      <w:marLeft w:val="0"/>
      <w:marRight w:val="0"/>
      <w:marTop w:val="0"/>
      <w:marBottom w:val="0"/>
      <w:divBdr>
        <w:top w:val="none" w:sz="0" w:space="0" w:color="auto"/>
        <w:left w:val="none" w:sz="0" w:space="0" w:color="auto"/>
        <w:bottom w:val="none" w:sz="0" w:space="0" w:color="auto"/>
        <w:right w:val="none" w:sz="0" w:space="0" w:color="auto"/>
      </w:divBdr>
    </w:div>
    <w:div w:id="1560895231">
      <w:bodyDiv w:val="1"/>
      <w:marLeft w:val="0"/>
      <w:marRight w:val="0"/>
      <w:marTop w:val="0"/>
      <w:marBottom w:val="0"/>
      <w:divBdr>
        <w:top w:val="none" w:sz="0" w:space="0" w:color="auto"/>
        <w:left w:val="none" w:sz="0" w:space="0" w:color="auto"/>
        <w:bottom w:val="none" w:sz="0" w:space="0" w:color="auto"/>
        <w:right w:val="none" w:sz="0" w:space="0" w:color="auto"/>
      </w:divBdr>
    </w:div>
    <w:div w:id="1565289613">
      <w:bodyDiv w:val="1"/>
      <w:marLeft w:val="0"/>
      <w:marRight w:val="0"/>
      <w:marTop w:val="0"/>
      <w:marBottom w:val="0"/>
      <w:divBdr>
        <w:top w:val="none" w:sz="0" w:space="0" w:color="auto"/>
        <w:left w:val="none" w:sz="0" w:space="0" w:color="auto"/>
        <w:bottom w:val="none" w:sz="0" w:space="0" w:color="auto"/>
        <w:right w:val="none" w:sz="0" w:space="0" w:color="auto"/>
      </w:divBdr>
    </w:div>
    <w:div w:id="1575048812">
      <w:bodyDiv w:val="1"/>
      <w:marLeft w:val="0"/>
      <w:marRight w:val="0"/>
      <w:marTop w:val="0"/>
      <w:marBottom w:val="0"/>
      <w:divBdr>
        <w:top w:val="none" w:sz="0" w:space="0" w:color="auto"/>
        <w:left w:val="none" w:sz="0" w:space="0" w:color="auto"/>
        <w:bottom w:val="none" w:sz="0" w:space="0" w:color="auto"/>
        <w:right w:val="none" w:sz="0" w:space="0" w:color="auto"/>
      </w:divBdr>
    </w:div>
    <w:div w:id="1579092568">
      <w:bodyDiv w:val="1"/>
      <w:marLeft w:val="0"/>
      <w:marRight w:val="0"/>
      <w:marTop w:val="0"/>
      <w:marBottom w:val="0"/>
      <w:divBdr>
        <w:top w:val="none" w:sz="0" w:space="0" w:color="auto"/>
        <w:left w:val="none" w:sz="0" w:space="0" w:color="auto"/>
        <w:bottom w:val="none" w:sz="0" w:space="0" w:color="auto"/>
        <w:right w:val="none" w:sz="0" w:space="0" w:color="auto"/>
      </w:divBdr>
    </w:div>
    <w:div w:id="1584804024">
      <w:bodyDiv w:val="1"/>
      <w:marLeft w:val="0"/>
      <w:marRight w:val="0"/>
      <w:marTop w:val="0"/>
      <w:marBottom w:val="0"/>
      <w:divBdr>
        <w:top w:val="none" w:sz="0" w:space="0" w:color="auto"/>
        <w:left w:val="none" w:sz="0" w:space="0" w:color="auto"/>
        <w:bottom w:val="none" w:sz="0" w:space="0" w:color="auto"/>
        <w:right w:val="none" w:sz="0" w:space="0" w:color="auto"/>
      </w:divBdr>
    </w:div>
    <w:div w:id="1598053416">
      <w:bodyDiv w:val="1"/>
      <w:marLeft w:val="0"/>
      <w:marRight w:val="0"/>
      <w:marTop w:val="0"/>
      <w:marBottom w:val="0"/>
      <w:divBdr>
        <w:top w:val="none" w:sz="0" w:space="0" w:color="auto"/>
        <w:left w:val="none" w:sz="0" w:space="0" w:color="auto"/>
        <w:bottom w:val="none" w:sz="0" w:space="0" w:color="auto"/>
        <w:right w:val="none" w:sz="0" w:space="0" w:color="auto"/>
      </w:divBdr>
    </w:div>
    <w:div w:id="1598295015">
      <w:bodyDiv w:val="1"/>
      <w:marLeft w:val="0"/>
      <w:marRight w:val="0"/>
      <w:marTop w:val="0"/>
      <w:marBottom w:val="0"/>
      <w:divBdr>
        <w:top w:val="none" w:sz="0" w:space="0" w:color="auto"/>
        <w:left w:val="none" w:sz="0" w:space="0" w:color="auto"/>
        <w:bottom w:val="none" w:sz="0" w:space="0" w:color="auto"/>
        <w:right w:val="none" w:sz="0" w:space="0" w:color="auto"/>
      </w:divBdr>
    </w:div>
    <w:div w:id="1606841362">
      <w:bodyDiv w:val="1"/>
      <w:marLeft w:val="0"/>
      <w:marRight w:val="0"/>
      <w:marTop w:val="0"/>
      <w:marBottom w:val="0"/>
      <w:divBdr>
        <w:top w:val="none" w:sz="0" w:space="0" w:color="auto"/>
        <w:left w:val="none" w:sz="0" w:space="0" w:color="auto"/>
        <w:bottom w:val="none" w:sz="0" w:space="0" w:color="auto"/>
        <w:right w:val="none" w:sz="0" w:space="0" w:color="auto"/>
      </w:divBdr>
    </w:div>
    <w:div w:id="1610744407">
      <w:bodyDiv w:val="1"/>
      <w:marLeft w:val="0"/>
      <w:marRight w:val="0"/>
      <w:marTop w:val="0"/>
      <w:marBottom w:val="0"/>
      <w:divBdr>
        <w:top w:val="none" w:sz="0" w:space="0" w:color="auto"/>
        <w:left w:val="none" w:sz="0" w:space="0" w:color="auto"/>
        <w:bottom w:val="none" w:sz="0" w:space="0" w:color="auto"/>
        <w:right w:val="none" w:sz="0" w:space="0" w:color="auto"/>
      </w:divBdr>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614364501">
      <w:bodyDiv w:val="1"/>
      <w:marLeft w:val="0"/>
      <w:marRight w:val="0"/>
      <w:marTop w:val="0"/>
      <w:marBottom w:val="0"/>
      <w:divBdr>
        <w:top w:val="none" w:sz="0" w:space="0" w:color="auto"/>
        <w:left w:val="none" w:sz="0" w:space="0" w:color="auto"/>
        <w:bottom w:val="none" w:sz="0" w:space="0" w:color="auto"/>
        <w:right w:val="none" w:sz="0" w:space="0" w:color="auto"/>
      </w:divBdr>
    </w:div>
    <w:div w:id="1614630343">
      <w:bodyDiv w:val="1"/>
      <w:marLeft w:val="0"/>
      <w:marRight w:val="0"/>
      <w:marTop w:val="0"/>
      <w:marBottom w:val="0"/>
      <w:divBdr>
        <w:top w:val="none" w:sz="0" w:space="0" w:color="auto"/>
        <w:left w:val="none" w:sz="0" w:space="0" w:color="auto"/>
        <w:bottom w:val="none" w:sz="0" w:space="0" w:color="auto"/>
        <w:right w:val="none" w:sz="0" w:space="0" w:color="auto"/>
      </w:divBdr>
    </w:div>
    <w:div w:id="1617712316">
      <w:bodyDiv w:val="1"/>
      <w:marLeft w:val="0"/>
      <w:marRight w:val="0"/>
      <w:marTop w:val="0"/>
      <w:marBottom w:val="0"/>
      <w:divBdr>
        <w:top w:val="none" w:sz="0" w:space="0" w:color="auto"/>
        <w:left w:val="none" w:sz="0" w:space="0" w:color="auto"/>
        <w:bottom w:val="none" w:sz="0" w:space="0" w:color="auto"/>
        <w:right w:val="none" w:sz="0" w:space="0" w:color="auto"/>
      </w:divBdr>
    </w:div>
    <w:div w:id="1627348974">
      <w:bodyDiv w:val="1"/>
      <w:marLeft w:val="0"/>
      <w:marRight w:val="0"/>
      <w:marTop w:val="0"/>
      <w:marBottom w:val="0"/>
      <w:divBdr>
        <w:top w:val="none" w:sz="0" w:space="0" w:color="auto"/>
        <w:left w:val="none" w:sz="0" w:space="0" w:color="auto"/>
        <w:bottom w:val="none" w:sz="0" w:space="0" w:color="auto"/>
        <w:right w:val="none" w:sz="0" w:space="0" w:color="auto"/>
      </w:divBdr>
    </w:div>
    <w:div w:id="1642228940">
      <w:bodyDiv w:val="1"/>
      <w:marLeft w:val="0"/>
      <w:marRight w:val="0"/>
      <w:marTop w:val="0"/>
      <w:marBottom w:val="0"/>
      <w:divBdr>
        <w:top w:val="none" w:sz="0" w:space="0" w:color="auto"/>
        <w:left w:val="none" w:sz="0" w:space="0" w:color="auto"/>
        <w:bottom w:val="none" w:sz="0" w:space="0" w:color="auto"/>
        <w:right w:val="none" w:sz="0" w:space="0" w:color="auto"/>
      </w:divBdr>
    </w:div>
    <w:div w:id="1645815606">
      <w:bodyDiv w:val="1"/>
      <w:marLeft w:val="0"/>
      <w:marRight w:val="0"/>
      <w:marTop w:val="0"/>
      <w:marBottom w:val="0"/>
      <w:divBdr>
        <w:top w:val="none" w:sz="0" w:space="0" w:color="auto"/>
        <w:left w:val="none" w:sz="0" w:space="0" w:color="auto"/>
        <w:bottom w:val="none" w:sz="0" w:space="0" w:color="auto"/>
        <w:right w:val="none" w:sz="0" w:space="0" w:color="auto"/>
      </w:divBdr>
    </w:div>
    <w:div w:id="1647011868">
      <w:bodyDiv w:val="1"/>
      <w:marLeft w:val="0"/>
      <w:marRight w:val="0"/>
      <w:marTop w:val="0"/>
      <w:marBottom w:val="0"/>
      <w:divBdr>
        <w:top w:val="none" w:sz="0" w:space="0" w:color="auto"/>
        <w:left w:val="none" w:sz="0" w:space="0" w:color="auto"/>
        <w:bottom w:val="none" w:sz="0" w:space="0" w:color="auto"/>
        <w:right w:val="none" w:sz="0" w:space="0" w:color="auto"/>
      </w:divBdr>
    </w:div>
    <w:div w:id="1650747186">
      <w:bodyDiv w:val="1"/>
      <w:marLeft w:val="0"/>
      <w:marRight w:val="0"/>
      <w:marTop w:val="0"/>
      <w:marBottom w:val="0"/>
      <w:divBdr>
        <w:top w:val="none" w:sz="0" w:space="0" w:color="auto"/>
        <w:left w:val="none" w:sz="0" w:space="0" w:color="auto"/>
        <w:bottom w:val="none" w:sz="0" w:space="0" w:color="auto"/>
        <w:right w:val="none" w:sz="0" w:space="0" w:color="auto"/>
      </w:divBdr>
    </w:div>
    <w:div w:id="1655140371">
      <w:bodyDiv w:val="1"/>
      <w:marLeft w:val="0"/>
      <w:marRight w:val="0"/>
      <w:marTop w:val="0"/>
      <w:marBottom w:val="0"/>
      <w:divBdr>
        <w:top w:val="none" w:sz="0" w:space="0" w:color="auto"/>
        <w:left w:val="none" w:sz="0" w:space="0" w:color="auto"/>
        <w:bottom w:val="none" w:sz="0" w:space="0" w:color="auto"/>
        <w:right w:val="none" w:sz="0" w:space="0" w:color="auto"/>
      </w:divBdr>
    </w:div>
    <w:div w:id="1655403398">
      <w:bodyDiv w:val="1"/>
      <w:marLeft w:val="0"/>
      <w:marRight w:val="0"/>
      <w:marTop w:val="0"/>
      <w:marBottom w:val="0"/>
      <w:divBdr>
        <w:top w:val="none" w:sz="0" w:space="0" w:color="auto"/>
        <w:left w:val="none" w:sz="0" w:space="0" w:color="auto"/>
        <w:bottom w:val="none" w:sz="0" w:space="0" w:color="auto"/>
        <w:right w:val="none" w:sz="0" w:space="0" w:color="auto"/>
      </w:divBdr>
    </w:div>
    <w:div w:id="1655572305">
      <w:bodyDiv w:val="1"/>
      <w:marLeft w:val="0"/>
      <w:marRight w:val="0"/>
      <w:marTop w:val="0"/>
      <w:marBottom w:val="0"/>
      <w:divBdr>
        <w:top w:val="none" w:sz="0" w:space="0" w:color="auto"/>
        <w:left w:val="none" w:sz="0" w:space="0" w:color="auto"/>
        <w:bottom w:val="none" w:sz="0" w:space="0" w:color="auto"/>
        <w:right w:val="none" w:sz="0" w:space="0" w:color="auto"/>
      </w:divBdr>
    </w:div>
    <w:div w:id="1656372463">
      <w:bodyDiv w:val="1"/>
      <w:marLeft w:val="0"/>
      <w:marRight w:val="0"/>
      <w:marTop w:val="0"/>
      <w:marBottom w:val="0"/>
      <w:divBdr>
        <w:top w:val="none" w:sz="0" w:space="0" w:color="auto"/>
        <w:left w:val="none" w:sz="0" w:space="0" w:color="auto"/>
        <w:bottom w:val="none" w:sz="0" w:space="0" w:color="auto"/>
        <w:right w:val="none" w:sz="0" w:space="0" w:color="auto"/>
      </w:divBdr>
    </w:div>
    <w:div w:id="1659265723">
      <w:bodyDiv w:val="1"/>
      <w:marLeft w:val="0"/>
      <w:marRight w:val="0"/>
      <w:marTop w:val="0"/>
      <w:marBottom w:val="0"/>
      <w:divBdr>
        <w:top w:val="none" w:sz="0" w:space="0" w:color="auto"/>
        <w:left w:val="none" w:sz="0" w:space="0" w:color="auto"/>
        <w:bottom w:val="none" w:sz="0" w:space="0" w:color="auto"/>
        <w:right w:val="none" w:sz="0" w:space="0" w:color="auto"/>
      </w:divBdr>
    </w:div>
    <w:div w:id="1673068857">
      <w:bodyDiv w:val="1"/>
      <w:marLeft w:val="0"/>
      <w:marRight w:val="0"/>
      <w:marTop w:val="0"/>
      <w:marBottom w:val="0"/>
      <w:divBdr>
        <w:top w:val="none" w:sz="0" w:space="0" w:color="auto"/>
        <w:left w:val="none" w:sz="0" w:space="0" w:color="auto"/>
        <w:bottom w:val="none" w:sz="0" w:space="0" w:color="auto"/>
        <w:right w:val="none" w:sz="0" w:space="0" w:color="auto"/>
      </w:divBdr>
    </w:div>
    <w:div w:id="1685356294">
      <w:bodyDiv w:val="1"/>
      <w:marLeft w:val="0"/>
      <w:marRight w:val="0"/>
      <w:marTop w:val="0"/>
      <w:marBottom w:val="0"/>
      <w:divBdr>
        <w:top w:val="none" w:sz="0" w:space="0" w:color="auto"/>
        <w:left w:val="none" w:sz="0" w:space="0" w:color="auto"/>
        <w:bottom w:val="none" w:sz="0" w:space="0" w:color="auto"/>
        <w:right w:val="none" w:sz="0" w:space="0" w:color="auto"/>
      </w:divBdr>
    </w:div>
    <w:div w:id="1691567857">
      <w:bodyDiv w:val="1"/>
      <w:marLeft w:val="0"/>
      <w:marRight w:val="0"/>
      <w:marTop w:val="0"/>
      <w:marBottom w:val="0"/>
      <w:divBdr>
        <w:top w:val="none" w:sz="0" w:space="0" w:color="auto"/>
        <w:left w:val="none" w:sz="0" w:space="0" w:color="auto"/>
        <w:bottom w:val="none" w:sz="0" w:space="0" w:color="auto"/>
        <w:right w:val="none" w:sz="0" w:space="0" w:color="auto"/>
      </w:divBdr>
    </w:div>
    <w:div w:id="1695502340">
      <w:bodyDiv w:val="1"/>
      <w:marLeft w:val="0"/>
      <w:marRight w:val="0"/>
      <w:marTop w:val="0"/>
      <w:marBottom w:val="0"/>
      <w:divBdr>
        <w:top w:val="none" w:sz="0" w:space="0" w:color="auto"/>
        <w:left w:val="none" w:sz="0" w:space="0" w:color="auto"/>
        <w:bottom w:val="none" w:sz="0" w:space="0" w:color="auto"/>
        <w:right w:val="none" w:sz="0" w:space="0" w:color="auto"/>
      </w:divBdr>
    </w:div>
    <w:div w:id="1701199254">
      <w:bodyDiv w:val="1"/>
      <w:marLeft w:val="0"/>
      <w:marRight w:val="0"/>
      <w:marTop w:val="0"/>
      <w:marBottom w:val="0"/>
      <w:divBdr>
        <w:top w:val="none" w:sz="0" w:space="0" w:color="auto"/>
        <w:left w:val="none" w:sz="0" w:space="0" w:color="auto"/>
        <w:bottom w:val="none" w:sz="0" w:space="0" w:color="auto"/>
        <w:right w:val="none" w:sz="0" w:space="0" w:color="auto"/>
      </w:divBdr>
    </w:div>
    <w:div w:id="1714191217">
      <w:bodyDiv w:val="1"/>
      <w:marLeft w:val="0"/>
      <w:marRight w:val="0"/>
      <w:marTop w:val="0"/>
      <w:marBottom w:val="0"/>
      <w:divBdr>
        <w:top w:val="none" w:sz="0" w:space="0" w:color="auto"/>
        <w:left w:val="none" w:sz="0" w:space="0" w:color="auto"/>
        <w:bottom w:val="none" w:sz="0" w:space="0" w:color="auto"/>
        <w:right w:val="none" w:sz="0" w:space="0" w:color="auto"/>
      </w:divBdr>
    </w:div>
    <w:div w:id="1716154929">
      <w:bodyDiv w:val="1"/>
      <w:marLeft w:val="0"/>
      <w:marRight w:val="0"/>
      <w:marTop w:val="0"/>
      <w:marBottom w:val="0"/>
      <w:divBdr>
        <w:top w:val="none" w:sz="0" w:space="0" w:color="auto"/>
        <w:left w:val="none" w:sz="0" w:space="0" w:color="auto"/>
        <w:bottom w:val="none" w:sz="0" w:space="0" w:color="auto"/>
        <w:right w:val="none" w:sz="0" w:space="0" w:color="auto"/>
      </w:divBdr>
    </w:div>
    <w:div w:id="1720279158">
      <w:bodyDiv w:val="1"/>
      <w:marLeft w:val="0"/>
      <w:marRight w:val="0"/>
      <w:marTop w:val="0"/>
      <w:marBottom w:val="0"/>
      <w:divBdr>
        <w:top w:val="none" w:sz="0" w:space="0" w:color="auto"/>
        <w:left w:val="none" w:sz="0" w:space="0" w:color="auto"/>
        <w:bottom w:val="none" w:sz="0" w:space="0" w:color="auto"/>
        <w:right w:val="none" w:sz="0" w:space="0" w:color="auto"/>
      </w:divBdr>
    </w:div>
    <w:div w:id="1726099121">
      <w:bodyDiv w:val="1"/>
      <w:marLeft w:val="0"/>
      <w:marRight w:val="0"/>
      <w:marTop w:val="0"/>
      <w:marBottom w:val="0"/>
      <w:divBdr>
        <w:top w:val="none" w:sz="0" w:space="0" w:color="auto"/>
        <w:left w:val="none" w:sz="0" w:space="0" w:color="auto"/>
        <w:bottom w:val="none" w:sz="0" w:space="0" w:color="auto"/>
        <w:right w:val="none" w:sz="0" w:space="0" w:color="auto"/>
      </w:divBdr>
    </w:div>
    <w:div w:id="1727945211">
      <w:bodyDiv w:val="1"/>
      <w:marLeft w:val="0"/>
      <w:marRight w:val="0"/>
      <w:marTop w:val="0"/>
      <w:marBottom w:val="0"/>
      <w:divBdr>
        <w:top w:val="none" w:sz="0" w:space="0" w:color="auto"/>
        <w:left w:val="none" w:sz="0" w:space="0" w:color="auto"/>
        <w:bottom w:val="none" w:sz="0" w:space="0" w:color="auto"/>
        <w:right w:val="none" w:sz="0" w:space="0" w:color="auto"/>
      </w:divBdr>
    </w:div>
    <w:div w:id="1744378245">
      <w:bodyDiv w:val="1"/>
      <w:marLeft w:val="0"/>
      <w:marRight w:val="0"/>
      <w:marTop w:val="0"/>
      <w:marBottom w:val="0"/>
      <w:divBdr>
        <w:top w:val="none" w:sz="0" w:space="0" w:color="auto"/>
        <w:left w:val="none" w:sz="0" w:space="0" w:color="auto"/>
        <w:bottom w:val="none" w:sz="0" w:space="0" w:color="auto"/>
        <w:right w:val="none" w:sz="0" w:space="0" w:color="auto"/>
      </w:divBdr>
    </w:div>
    <w:div w:id="1748652041">
      <w:bodyDiv w:val="1"/>
      <w:marLeft w:val="0"/>
      <w:marRight w:val="0"/>
      <w:marTop w:val="0"/>
      <w:marBottom w:val="0"/>
      <w:divBdr>
        <w:top w:val="none" w:sz="0" w:space="0" w:color="auto"/>
        <w:left w:val="none" w:sz="0" w:space="0" w:color="auto"/>
        <w:bottom w:val="none" w:sz="0" w:space="0" w:color="auto"/>
        <w:right w:val="none" w:sz="0" w:space="0" w:color="auto"/>
      </w:divBdr>
    </w:div>
    <w:div w:id="1751349393">
      <w:bodyDiv w:val="1"/>
      <w:marLeft w:val="0"/>
      <w:marRight w:val="0"/>
      <w:marTop w:val="0"/>
      <w:marBottom w:val="0"/>
      <w:divBdr>
        <w:top w:val="none" w:sz="0" w:space="0" w:color="auto"/>
        <w:left w:val="none" w:sz="0" w:space="0" w:color="auto"/>
        <w:bottom w:val="none" w:sz="0" w:space="0" w:color="auto"/>
        <w:right w:val="none" w:sz="0" w:space="0" w:color="auto"/>
      </w:divBdr>
    </w:div>
    <w:div w:id="1761557364">
      <w:bodyDiv w:val="1"/>
      <w:marLeft w:val="0"/>
      <w:marRight w:val="0"/>
      <w:marTop w:val="0"/>
      <w:marBottom w:val="0"/>
      <w:divBdr>
        <w:top w:val="none" w:sz="0" w:space="0" w:color="auto"/>
        <w:left w:val="none" w:sz="0" w:space="0" w:color="auto"/>
        <w:bottom w:val="none" w:sz="0" w:space="0" w:color="auto"/>
        <w:right w:val="none" w:sz="0" w:space="0" w:color="auto"/>
      </w:divBdr>
    </w:div>
    <w:div w:id="1781948907">
      <w:bodyDiv w:val="1"/>
      <w:marLeft w:val="0"/>
      <w:marRight w:val="0"/>
      <w:marTop w:val="0"/>
      <w:marBottom w:val="0"/>
      <w:divBdr>
        <w:top w:val="none" w:sz="0" w:space="0" w:color="auto"/>
        <w:left w:val="none" w:sz="0" w:space="0" w:color="auto"/>
        <w:bottom w:val="none" w:sz="0" w:space="0" w:color="auto"/>
        <w:right w:val="none" w:sz="0" w:space="0" w:color="auto"/>
      </w:divBdr>
    </w:div>
    <w:div w:id="1793135517">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1818261458">
      <w:bodyDiv w:val="1"/>
      <w:marLeft w:val="0"/>
      <w:marRight w:val="0"/>
      <w:marTop w:val="0"/>
      <w:marBottom w:val="0"/>
      <w:divBdr>
        <w:top w:val="none" w:sz="0" w:space="0" w:color="auto"/>
        <w:left w:val="none" w:sz="0" w:space="0" w:color="auto"/>
        <w:bottom w:val="none" w:sz="0" w:space="0" w:color="auto"/>
        <w:right w:val="none" w:sz="0" w:space="0" w:color="auto"/>
      </w:divBdr>
    </w:div>
    <w:div w:id="1835605786">
      <w:bodyDiv w:val="1"/>
      <w:marLeft w:val="0"/>
      <w:marRight w:val="0"/>
      <w:marTop w:val="0"/>
      <w:marBottom w:val="0"/>
      <w:divBdr>
        <w:top w:val="none" w:sz="0" w:space="0" w:color="auto"/>
        <w:left w:val="none" w:sz="0" w:space="0" w:color="auto"/>
        <w:bottom w:val="none" w:sz="0" w:space="0" w:color="auto"/>
        <w:right w:val="none" w:sz="0" w:space="0" w:color="auto"/>
      </w:divBdr>
    </w:div>
    <w:div w:id="1838886924">
      <w:bodyDiv w:val="1"/>
      <w:marLeft w:val="0"/>
      <w:marRight w:val="0"/>
      <w:marTop w:val="0"/>
      <w:marBottom w:val="0"/>
      <w:divBdr>
        <w:top w:val="none" w:sz="0" w:space="0" w:color="auto"/>
        <w:left w:val="none" w:sz="0" w:space="0" w:color="auto"/>
        <w:bottom w:val="none" w:sz="0" w:space="0" w:color="auto"/>
        <w:right w:val="none" w:sz="0" w:space="0" w:color="auto"/>
      </w:divBdr>
    </w:div>
    <w:div w:id="1839809206">
      <w:bodyDiv w:val="1"/>
      <w:marLeft w:val="0"/>
      <w:marRight w:val="0"/>
      <w:marTop w:val="0"/>
      <w:marBottom w:val="0"/>
      <w:divBdr>
        <w:top w:val="none" w:sz="0" w:space="0" w:color="auto"/>
        <w:left w:val="none" w:sz="0" w:space="0" w:color="auto"/>
        <w:bottom w:val="none" w:sz="0" w:space="0" w:color="auto"/>
        <w:right w:val="none" w:sz="0" w:space="0" w:color="auto"/>
      </w:divBdr>
    </w:div>
    <w:div w:id="1844198221">
      <w:bodyDiv w:val="1"/>
      <w:marLeft w:val="0"/>
      <w:marRight w:val="0"/>
      <w:marTop w:val="0"/>
      <w:marBottom w:val="0"/>
      <w:divBdr>
        <w:top w:val="none" w:sz="0" w:space="0" w:color="auto"/>
        <w:left w:val="none" w:sz="0" w:space="0" w:color="auto"/>
        <w:bottom w:val="none" w:sz="0" w:space="0" w:color="auto"/>
        <w:right w:val="none" w:sz="0" w:space="0" w:color="auto"/>
      </w:divBdr>
    </w:div>
    <w:div w:id="1848715334">
      <w:bodyDiv w:val="1"/>
      <w:marLeft w:val="0"/>
      <w:marRight w:val="0"/>
      <w:marTop w:val="0"/>
      <w:marBottom w:val="0"/>
      <w:divBdr>
        <w:top w:val="none" w:sz="0" w:space="0" w:color="auto"/>
        <w:left w:val="none" w:sz="0" w:space="0" w:color="auto"/>
        <w:bottom w:val="none" w:sz="0" w:space="0" w:color="auto"/>
        <w:right w:val="none" w:sz="0" w:space="0" w:color="auto"/>
      </w:divBdr>
    </w:div>
    <w:div w:id="1849173814">
      <w:bodyDiv w:val="1"/>
      <w:marLeft w:val="0"/>
      <w:marRight w:val="0"/>
      <w:marTop w:val="0"/>
      <w:marBottom w:val="0"/>
      <w:divBdr>
        <w:top w:val="none" w:sz="0" w:space="0" w:color="auto"/>
        <w:left w:val="none" w:sz="0" w:space="0" w:color="auto"/>
        <w:bottom w:val="none" w:sz="0" w:space="0" w:color="auto"/>
        <w:right w:val="none" w:sz="0" w:space="0" w:color="auto"/>
      </w:divBdr>
    </w:div>
    <w:div w:id="1869559063">
      <w:bodyDiv w:val="1"/>
      <w:marLeft w:val="0"/>
      <w:marRight w:val="0"/>
      <w:marTop w:val="0"/>
      <w:marBottom w:val="0"/>
      <w:divBdr>
        <w:top w:val="none" w:sz="0" w:space="0" w:color="auto"/>
        <w:left w:val="none" w:sz="0" w:space="0" w:color="auto"/>
        <w:bottom w:val="none" w:sz="0" w:space="0" w:color="auto"/>
        <w:right w:val="none" w:sz="0" w:space="0" w:color="auto"/>
      </w:divBdr>
    </w:div>
    <w:div w:id="1882789284">
      <w:bodyDiv w:val="1"/>
      <w:marLeft w:val="0"/>
      <w:marRight w:val="0"/>
      <w:marTop w:val="0"/>
      <w:marBottom w:val="0"/>
      <w:divBdr>
        <w:top w:val="none" w:sz="0" w:space="0" w:color="auto"/>
        <w:left w:val="none" w:sz="0" w:space="0" w:color="auto"/>
        <w:bottom w:val="none" w:sz="0" w:space="0" w:color="auto"/>
        <w:right w:val="none" w:sz="0" w:space="0" w:color="auto"/>
      </w:divBdr>
    </w:div>
    <w:div w:id="1884057830">
      <w:bodyDiv w:val="1"/>
      <w:marLeft w:val="0"/>
      <w:marRight w:val="0"/>
      <w:marTop w:val="0"/>
      <w:marBottom w:val="0"/>
      <w:divBdr>
        <w:top w:val="none" w:sz="0" w:space="0" w:color="auto"/>
        <w:left w:val="none" w:sz="0" w:space="0" w:color="auto"/>
        <w:bottom w:val="none" w:sz="0" w:space="0" w:color="auto"/>
        <w:right w:val="none" w:sz="0" w:space="0" w:color="auto"/>
      </w:divBdr>
    </w:div>
    <w:div w:id="1888177978">
      <w:bodyDiv w:val="1"/>
      <w:marLeft w:val="0"/>
      <w:marRight w:val="0"/>
      <w:marTop w:val="0"/>
      <w:marBottom w:val="0"/>
      <w:divBdr>
        <w:top w:val="none" w:sz="0" w:space="0" w:color="auto"/>
        <w:left w:val="none" w:sz="0" w:space="0" w:color="auto"/>
        <w:bottom w:val="none" w:sz="0" w:space="0" w:color="auto"/>
        <w:right w:val="none" w:sz="0" w:space="0" w:color="auto"/>
      </w:divBdr>
    </w:div>
    <w:div w:id="1898856873">
      <w:bodyDiv w:val="1"/>
      <w:marLeft w:val="0"/>
      <w:marRight w:val="0"/>
      <w:marTop w:val="0"/>
      <w:marBottom w:val="0"/>
      <w:divBdr>
        <w:top w:val="none" w:sz="0" w:space="0" w:color="auto"/>
        <w:left w:val="none" w:sz="0" w:space="0" w:color="auto"/>
        <w:bottom w:val="none" w:sz="0" w:space="0" w:color="auto"/>
        <w:right w:val="none" w:sz="0" w:space="0" w:color="auto"/>
      </w:divBdr>
    </w:div>
    <w:div w:id="1907765217">
      <w:bodyDiv w:val="1"/>
      <w:marLeft w:val="0"/>
      <w:marRight w:val="0"/>
      <w:marTop w:val="0"/>
      <w:marBottom w:val="0"/>
      <w:divBdr>
        <w:top w:val="none" w:sz="0" w:space="0" w:color="auto"/>
        <w:left w:val="none" w:sz="0" w:space="0" w:color="auto"/>
        <w:bottom w:val="none" w:sz="0" w:space="0" w:color="auto"/>
        <w:right w:val="none" w:sz="0" w:space="0" w:color="auto"/>
      </w:divBdr>
    </w:div>
    <w:div w:id="1908879929">
      <w:bodyDiv w:val="1"/>
      <w:marLeft w:val="0"/>
      <w:marRight w:val="0"/>
      <w:marTop w:val="0"/>
      <w:marBottom w:val="0"/>
      <w:divBdr>
        <w:top w:val="none" w:sz="0" w:space="0" w:color="auto"/>
        <w:left w:val="none" w:sz="0" w:space="0" w:color="auto"/>
        <w:bottom w:val="none" w:sz="0" w:space="0" w:color="auto"/>
        <w:right w:val="none" w:sz="0" w:space="0" w:color="auto"/>
      </w:divBdr>
    </w:div>
    <w:div w:id="1916354410">
      <w:bodyDiv w:val="1"/>
      <w:marLeft w:val="0"/>
      <w:marRight w:val="0"/>
      <w:marTop w:val="0"/>
      <w:marBottom w:val="0"/>
      <w:divBdr>
        <w:top w:val="none" w:sz="0" w:space="0" w:color="auto"/>
        <w:left w:val="none" w:sz="0" w:space="0" w:color="auto"/>
        <w:bottom w:val="none" w:sz="0" w:space="0" w:color="auto"/>
        <w:right w:val="none" w:sz="0" w:space="0" w:color="auto"/>
      </w:divBdr>
    </w:div>
    <w:div w:id="1922443260">
      <w:bodyDiv w:val="1"/>
      <w:marLeft w:val="0"/>
      <w:marRight w:val="0"/>
      <w:marTop w:val="0"/>
      <w:marBottom w:val="0"/>
      <w:divBdr>
        <w:top w:val="none" w:sz="0" w:space="0" w:color="auto"/>
        <w:left w:val="none" w:sz="0" w:space="0" w:color="auto"/>
        <w:bottom w:val="none" w:sz="0" w:space="0" w:color="auto"/>
        <w:right w:val="none" w:sz="0" w:space="0" w:color="auto"/>
      </w:divBdr>
    </w:div>
    <w:div w:id="1932930265">
      <w:bodyDiv w:val="1"/>
      <w:marLeft w:val="0"/>
      <w:marRight w:val="0"/>
      <w:marTop w:val="0"/>
      <w:marBottom w:val="0"/>
      <w:divBdr>
        <w:top w:val="none" w:sz="0" w:space="0" w:color="auto"/>
        <w:left w:val="none" w:sz="0" w:space="0" w:color="auto"/>
        <w:bottom w:val="none" w:sz="0" w:space="0" w:color="auto"/>
        <w:right w:val="none" w:sz="0" w:space="0" w:color="auto"/>
      </w:divBdr>
    </w:div>
    <w:div w:id="1933003252">
      <w:bodyDiv w:val="1"/>
      <w:marLeft w:val="0"/>
      <w:marRight w:val="0"/>
      <w:marTop w:val="0"/>
      <w:marBottom w:val="0"/>
      <w:divBdr>
        <w:top w:val="none" w:sz="0" w:space="0" w:color="auto"/>
        <w:left w:val="none" w:sz="0" w:space="0" w:color="auto"/>
        <w:bottom w:val="none" w:sz="0" w:space="0" w:color="auto"/>
        <w:right w:val="none" w:sz="0" w:space="0" w:color="auto"/>
      </w:divBdr>
    </w:div>
    <w:div w:id="1938059497">
      <w:bodyDiv w:val="1"/>
      <w:marLeft w:val="0"/>
      <w:marRight w:val="0"/>
      <w:marTop w:val="0"/>
      <w:marBottom w:val="0"/>
      <w:divBdr>
        <w:top w:val="none" w:sz="0" w:space="0" w:color="auto"/>
        <w:left w:val="none" w:sz="0" w:space="0" w:color="auto"/>
        <w:bottom w:val="none" w:sz="0" w:space="0" w:color="auto"/>
        <w:right w:val="none" w:sz="0" w:space="0" w:color="auto"/>
      </w:divBdr>
    </w:div>
    <w:div w:id="1938783229">
      <w:bodyDiv w:val="1"/>
      <w:marLeft w:val="0"/>
      <w:marRight w:val="0"/>
      <w:marTop w:val="0"/>
      <w:marBottom w:val="0"/>
      <w:divBdr>
        <w:top w:val="none" w:sz="0" w:space="0" w:color="auto"/>
        <w:left w:val="none" w:sz="0" w:space="0" w:color="auto"/>
        <w:bottom w:val="none" w:sz="0" w:space="0" w:color="auto"/>
        <w:right w:val="none" w:sz="0" w:space="0" w:color="auto"/>
      </w:divBdr>
    </w:div>
    <w:div w:id="1950770405">
      <w:bodyDiv w:val="1"/>
      <w:marLeft w:val="0"/>
      <w:marRight w:val="0"/>
      <w:marTop w:val="0"/>
      <w:marBottom w:val="0"/>
      <w:divBdr>
        <w:top w:val="none" w:sz="0" w:space="0" w:color="auto"/>
        <w:left w:val="none" w:sz="0" w:space="0" w:color="auto"/>
        <w:bottom w:val="none" w:sz="0" w:space="0" w:color="auto"/>
        <w:right w:val="none" w:sz="0" w:space="0" w:color="auto"/>
      </w:divBdr>
    </w:div>
    <w:div w:id="1956054963">
      <w:bodyDiv w:val="1"/>
      <w:marLeft w:val="0"/>
      <w:marRight w:val="0"/>
      <w:marTop w:val="0"/>
      <w:marBottom w:val="0"/>
      <w:divBdr>
        <w:top w:val="none" w:sz="0" w:space="0" w:color="auto"/>
        <w:left w:val="none" w:sz="0" w:space="0" w:color="auto"/>
        <w:bottom w:val="none" w:sz="0" w:space="0" w:color="auto"/>
        <w:right w:val="none" w:sz="0" w:space="0" w:color="auto"/>
      </w:divBdr>
    </w:div>
    <w:div w:id="1966278278">
      <w:bodyDiv w:val="1"/>
      <w:marLeft w:val="0"/>
      <w:marRight w:val="0"/>
      <w:marTop w:val="0"/>
      <w:marBottom w:val="0"/>
      <w:divBdr>
        <w:top w:val="none" w:sz="0" w:space="0" w:color="auto"/>
        <w:left w:val="none" w:sz="0" w:space="0" w:color="auto"/>
        <w:bottom w:val="none" w:sz="0" w:space="0" w:color="auto"/>
        <w:right w:val="none" w:sz="0" w:space="0" w:color="auto"/>
      </w:divBdr>
    </w:div>
    <w:div w:id="1968074799">
      <w:bodyDiv w:val="1"/>
      <w:marLeft w:val="0"/>
      <w:marRight w:val="0"/>
      <w:marTop w:val="0"/>
      <w:marBottom w:val="0"/>
      <w:divBdr>
        <w:top w:val="none" w:sz="0" w:space="0" w:color="auto"/>
        <w:left w:val="none" w:sz="0" w:space="0" w:color="auto"/>
        <w:bottom w:val="none" w:sz="0" w:space="0" w:color="auto"/>
        <w:right w:val="none" w:sz="0" w:space="0" w:color="auto"/>
      </w:divBdr>
    </w:div>
    <w:div w:id="1981571078">
      <w:bodyDiv w:val="1"/>
      <w:marLeft w:val="0"/>
      <w:marRight w:val="0"/>
      <w:marTop w:val="0"/>
      <w:marBottom w:val="0"/>
      <w:divBdr>
        <w:top w:val="none" w:sz="0" w:space="0" w:color="auto"/>
        <w:left w:val="none" w:sz="0" w:space="0" w:color="auto"/>
        <w:bottom w:val="none" w:sz="0" w:space="0" w:color="auto"/>
        <w:right w:val="none" w:sz="0" w:space="0" w:color="auto"/>
      </w:divBdr>
    </w:div>
    <w:div w:id="1986085064">
      <w:bodyDiv w:val="1"/>
      <w:marLeft w:val="0"/>
      <w:marRight w:val="0"/>
      <w:marTop w:val="0"/>
      <w:marBottom w:val="0"/>
      <w:divBdr>
        <w:top w:val="none" w:sz="0" w:space="0" w:color="auto"/>
        <w:left w:val="none" w:sz="0" w:space="0" w:color="auto"/>
        <w:bottom w:val="none" w:sz="0" w:space="0" w:color="auto"/>
        <w:right w:val="none" w:sz="0" w:space="0" w:color="auto"/>
      </w:divBdr>
    </w:div>
    <w:div w:id="1986466809">
      <w:bodyDiv w:val="1"/>
      <w:marLeft w:val="0"/>
      <w:marRight w:val="0"/>
      <w:marTop w:val="0"/>
      <w:marBottom w:val="0"/>
      <w:divBdr>
        <w:top w:val="none" w:sz="0" w:space="0" w:color="auto"/>
        <w:left w:val="none" w:sz="0" w:space="0" w:color="auto"/>
        <w:bottom w:val="none" w:sz="0" w:space="0" w:color="auto"/>
        <w:right w:val="none" w:sz="0" w:space="0" w:color="auto"/>
      </w:divBdr>
    </w:div>
    <w:div w:id="1987775394">
      <w:bodyDiv w:val="1"/>
      <w:marLeft w:val="0"/>
      <w:marRight w:val="0"/>
      <w:marTop w:val="0"/>
      <w:marBottom w:val="0"/>
      <w:divBdr>
        <w:top w:val="none" w:sz="0" w:space="0" w:color="auto"/>
        <w:left w:val="none" w:sz="0" w:space="0" w:color="auto"/>
        <w:bottom w:val="none" w:sz="0" w:space="0" w:color="auto"/>
        <w:right w:val="none" w:sz="0" w:space="0" w:color="auto"/>
      </w:divBdr>
    </w:div>
    <w:div w:id="1991664630">
      <w:bodyDiv w:val="1"/>
      <w:marLeft w:val="0"/>
      <w:marRight w:val="0"/>
      <w:marTop w:val="0"/>
      <w:marBottom w:val="0"/>
      <w:divBdr>
        <w:top w:val="none" w:sz="0" w:space="0" w:color="auto"/>
        <w:left w:val="none" w:sz="0" w:space="0" w:color="auto"/>
        <w:bottom w:val="none" w:sz="0" w:space="0" w:color="auto"/>
        <w:right w:val="none" w:sz="0" w:space="0" w:color="auto"/>
      </w:divBdr>
    </w:div>
    <w:div w:id="1991707588">
      <w:bodyDiv w:val="1"/>
      <w:marLeft w:val="0"/>
      <w:marRight w:val="0"/>
      <w:marTop w:val="0"/>
      <w:marBottom w:val="0"/>
      <w:divBdr>
        <w:top w:val="none" w:sz="0" w:space="0" w:color="auto"/>
        <w:left w:val="none" w:sz="0" w:space="0" w:color="auto"/>
        <w:bottom w:val="none" w:sz="0" w:space="0" w:color="auto"/>
        <w:right w:val="none" w:sz="0" w:space="0" w:color="auto"/>
      </w:divBdr>
    </w:div>
    <w:div w:id="2001495114">
      <w:bodyDiv w:val="1"/>
      <w:marLeft w:val="0"/>
      <w:marRight w:val="0"/>
      <w:marTop w:val="0"/>
      <w:marBottom w:val="0"/>
      <w:divBdr>
        <w:top w:val="none" w:sz="0" w:space="0" w:color="auto"/>
        <w:left w:val="none" w:sz="0" w:space="0" w:color="auto"/>
        <w:bottom w:val="none" w:sz="0" w:space="0" w:color="auto"/>
        <w:right w:val="none" w:sz="0" w:space="0" w:color="auto"/>
      </w:divBdr>
    </w:div>
    <w:div w:id="2004819883">
      <w:bodyDiv w:val="1"/>
      <w:marLeft w:val="0"/>
      <w:marRight w:val="0"/>
      <w:marTop w:val="0"/>
      <w:marBottom w:val="0"/>
      <w:divBdr>
        <w:top w:val="none" w:sz="0" w:space="0" w:color="auto"/>
        <w:left w:val="none" w:sz="0" w:space="0" w:color="auto"/>
        <w:bottom w:val="none" w:sz="0" w:space="0" w:color="auto"/>
        <w:right w:val="none" w:sz="0" w:space="0" w:color="auto"/>
      </w:divBdr>
    </w:div>
    <w:div w:id="2011055701">
      <w:bodyDiv w:val="1"/>
      <w:marLeft w:val="0"/>
      <w:marRight w:val="0"/>
      <w:marTop w:val="0"/>
      <w:marBottom w:val="0"/>
      <w:divBdr>
        <w:top w:val="none" w:sz="0" w:space="0" w:color="auto"/>
        <w:left w:val="none" w:sz="0" w:space="0" w:color="auto"/>
        <w:bottom w:val="none" w:sz="0" w:space="0" w:color="auto"/>
        <w:right w:val="none" w:sz="0" w:space="0" w:color="auto"/>
      </w:divBdr>
    </w:div>
    <w:div w:id="2019035617">
      <w:bodyDiv w:val="1"/>
      <w:marLeft w:val="0"/>
      <w:marRight w:val="0"/>
      <w:marTop w:val="0"/>
      <w:marBottom w:val="0"/>
      <w:divBdr>
        <w:top w:val="none" w:sz="0" w:space="0" w:color="auto"/>
        <w:left w:val="none" w:sz="0" w:space="0" w:color="auto"/>
        <w:bottom w:val="none" w:sz="0" w:space="0" w:color="auto"/>
        <w:right w:val="none" w:sz="0" w:space="0" w:color="auto"/>
      </w:divBdr>
    </w:div>
    <w:div w:id="2028603260">
      <w:bodyDiv w:val="1"/>
      <w:marLeft w:val="0"/>
      <w:marRight w:val="0"/>
      <w:marTop w:val="0"/>
      <w:marBottom w:val="0"/>
      <w:divBdr>
        <w:top w:val="none" w:sz="0" w:space="0" w:color="auto"/>
        <w:left w:val="none" w:sz="0" w:space="0" w:color="auto"/>
        <w:bottom w:val="none" w:sz="0" w:space="0" w:color="auto"/>
        <w:right w:val="none" w:sz="0" w:space="0" w:color="auto"/>
      </w:divBdr>
    </w:div>
    <w:div w:id="2029790199">
      <w:bodyDiv w:val="1"/>
      <w:marLeft w:val="0"/>
      <w:marRight w:val="0"/>
      <w:marTop w:val="0"/>
      <w:marBottom w:val="0"/>
      <w:divBdr>
        <w:top w:val="none" w:sz="0" w:space="0" w:color="auto"/>
        <w:left w:val="none" w:sz="0" w:space="0" w:color="auto"/>
        <w:bottom w:val="none" w:sz="0" w:space="0" w:color="auto"/>
        <w:right w:val="none" w:sz="0" w:space="0" w:color="auto"/>
      </w:divBdr>
    </w:div>
    <w:div w:id="2029871418">
      <w:bodyDiv w:val="1"/>
      <w:marLeft w:val="0"/>
      <w:marRight w:val="0"/>
      <w:marTop w:val="0"/>
      <w:marBottom w:val="0"/>
      <w:divBdr>
        <w:top w:val="none" w:sz="0" w:space="0" w:color="auto"/>
        <w:left w:val="none" w:sz="0" w:space="0" w:color="auto"/>
        <w:bottom w:val="none" w:sz="0" w:space="0" w:color="auto"/>
        <w:right w:val="none" w:sz="0" w:space="0" w:color="auto"/>
      </w:divBdr>
    </w:div>
    <w:div w:id="2041197149">
      <w:bodyDiv w:val="1"/>
      <w:marLeft w:val="0"/>
      <w:marRight w:val="0"/>
      <w:marTop w:val="0"/>
      <w:marBottom w:val="0"/>
      <w:divBdr>
        <w:top w:val="none" w:sz="0" w:space="0" w:color="auto"/>
        <w:left w:val="none" w:sz="0" w:space="0" w:color="auto"/>
        <w:bottom w:val="none" w:sz="0" w:space="0" w:color="auto"/>
        <w:right w:val="none" w:sz="0" w:space="0" w:color="auto"/>
      </w:divBdr>
    </w:div>
    <w:div w:id="2041198386">
      <w:bodyDiv w:val="1"/>
      <w:marLeft w:val="0"/>
      <w:marRight w:val="0"/>
      <w:marTop w:val="0"/>
      <w:marBottom w:val="0"/>
      <w:divBdr>
        <w:top w:val="none" w:sz="0" w:space="0" w:color="auto"/>
        <w:left w:val="none" w:sz="0" w:space="0" w:color="auto"/>
        <w:bottom w:val="none" w:sz="0" w:space="0" w:color="auto"/>
        <w:right w:val="none" w:sz="0" w:space="0" w:color="auto"/>
      </w:divBdr>
    </w:div>
    <w:div w:id="2051681584">
      <w:bodyDiv w:val="1"/>
      <w:marLeft w:val="0"/>
      <w:marRight w:val="0"/>
      <w:marTop w:val="0"/>
      <w:marBottom w:val="0"/>
      <w:divBdr>
        <w:top w:val="none" w:sz="0" w:space="0" w:color="auto"/>
        <w:left w:val="none" w:sz="0" w:space="0" w:color="auto"/>
        <w:bottom w:val="none" w:sz="0" w:space="0" w:color="auto"/>
        <w:right w:val="none" w:sz="0" w:space="0" w:color="auto"/>
      </w:divBdr>
    </w:div>
    <w:div w:id="2055155696">
      <w:bodyDiv w:val="1"/>
      <w:marLeft w:val="0"/>
      <w:marRight w:val="0"/>
      <w:marTop w:val="0"/>
      <w:marBottom w:val="0"/>
      <w:divBdr>
        <w:top w:val="none" w:sz="0" w:space="0" w:color="auto"/>
        <w:left w:val="none" w:sz="0" w:space="0" w:color="auto"/>
        <w:bottom w:val="none" w:sz="0" w:space="0" w:color="auto"/>
        <w:right w:val="none" w:sz="0" w:space="0" w:color="auto"/>
      </w:divBdr>
    </w:div>
    <w:div w:id="2059501457">
      <w:bodyDiv w:val="1"/>
      <w:marLeft w:val="0"/>
      <w:marRight w:val="0"/>
      <w:marTop w:val="0"/>
      <w:marBottom w:val="0"/>
      <w:divBdr>
        <w:top w:val="none" w:sz="0" w:space="0" w:color="auto"/>
        <w:left w:val="none" w:sz="0" w:space="0" w:color="auto"/>
        <w:bottom w:val="none" w:sz="0" w:space="0" w:color="auto"/>
        <w:right w:val="none" w:sz="0" w:space="0" w:color="auto"/>
      </w:divBdr>
    </w:div>
    <w:div w:id="2069498212">
      <w:bodyDiv w:val="1"/>
      <w:marLeft w:val="0"/>
      <w:marRight w:val="0"/>
      <w:marTop w:val="0"/>
      <w:marBottom w:val="0"/>
      <w:divBdr>
        <w:top w:val="none" w:sz="0" w:space="0" w:color="auto"/>
        <w:left w:val="none" w:sz="0" w:space="0" w:color="auto"/>
        <w:bottom w:val="none" w:sz="0" w:space="0" w:color="auto"/>
        <w:right w:val="none" w:sz="0" w:space="0" w:color="auto"/>
      </w:divBdr>
    </w:div>
    <w:div w:id="2072844601">
      <w:bodyDiv w:val="1"/>
      <w:marLeft w:val="0"/>
      <w:marRight w:val="0"/>
      <w:marTop w:val="0"/>
      <w:marBottom w:val="0"/>
      <w:divBdr>
        <w:top w:val="none" w:sz="0" w:space="0" w:color="auto"/>
        <w:left w:val="none" w:sz="0" w:space="0" w:color="auto"/>
        <w:bottom w:val="none" w:sz="0" w:space="0" w:color="auto"/>
        <w:right w:val="none" w:sz="0" w:space="0" w:color="auto"/>
      </w:divBdr>
    </w:div>
    <w:div w:id="2084527987">
      <w:bodyDiv w:val="1"/>
      <w:marLeft w:val="0"/>
      <w:marRight w:val="0"/>
      <w:marTop w:val="0"/>
      <w:marBottom w:val="0"/>
      <w:divBdr>
        <w:top w:val="none" w:sz="0" w:space="0" w:color="auto"/>
        <w:left w:val="none" w:sz="0" w:space="0" w:color="auto"/>
        <w:bottom w:val="none" w:sz="0" w:space="0" w:color="auto"/>
        <w:right w:val="none" w:sz="0" w:space="0" w:color="auto"/>
      </w:divBdr>
    </w:div>
    <w:div w:id="2084907176">
      <w:bodyDiv w:val="1"/>
      <w:marLeft w:val="0"/>
      <w:marRight w:val="0"/>
      <w:marTop w:val="0"/>
      <w:marBottom w:val="0"/>
      <w:divBdr>
        <w:top w:val="none" w:sz="0" w:space="0" w:color="auto"/>
        <w:left w:val="none" w:sz="0" w:space="0" w:color="auto"/>
        <w:bottom w:val="none" w:sz="0" w:space="0" w:color="auto"/>
        <w:right w:val="none" w:sz="0" w:space="0" w:color="auto"/>
      </w:divBdr>
    </w:div>
    <w:div w:id="2089963036">
      <w:bodyDiv w:val="1"/>
      <w:marLeft w:val="0"/>
      <w:marRight w:val="0"/>
      <w:marTop w:val="0"/>
      <w:marBottom w:val="0"/>
      <w:divBdr>
        <w:top w:val="none" w:sz="0" w:space="0" w:color="auto"/>
        <w:left w:val="none" w:sz="0" w:space="0" w:color="auto"/>
        <w:bottom w:val="none" w:sz="0" w:space="0" w:color="auto"/>
        <w:right w:val="none" w:sz="0" w:space="0" w:color="auto"/>
      </w:divBdr>
    </w:div>
    <w:div w:id="2090809965">
      <w:bodyDiv w:val="1"/>
      <w:marLeft w:val="0"/>
      <w:marRight w:val="0"/>
      <w:marTop w:val="0"/>
      <w:marBottom w:val="0"/>
      <w:divBdr>
        <w:top w:val="none" w:sz="0" w:space="0" w:color="auto"/>
        <w:left w:val="none" w:sz="0" w:space="0" w:color="auto"/>
        <w:bottom w:val="none" w:sz="0" w:space="0" w:color="auto"/>
        <w:right w:val="none" w:sz="0" w:space="0" w:color="auto"/>
      </w:divBdr>
    </w:div>
    <w:div w:id="2092118645">
      <w:bodyDiv w:val="1"/>
      <w:marLeft w:val="0"/>
      <w:marRight w:val="0"/>
      <w:marTop w:val="0"/>
      <w:marBottom w:val="0"/>
      <w:divBdr>
        <w:top w:val="none" w:sz="0" w:space="0" w:color="auto"/>
        <w:left w:val="none" w:sz="0" w:space="0" w:color="auto"/>
        <w:bottom w:val="none" w:sz="0" w:space="0" w:color="auto"/>
        <w:right w:val="none" w:sz="0" w:space="0" w:color="auto"/>
      </w:divBdr>
    </w:div>
    <w:div w:id="2113813789">
      <w:bodyDiv w:val="1"/>
      <w:marLeft w:val="0"/>
      <w:marRight w:val="0"/>
      <w:marTop w:val="0"/>
      <w:marBottom w:val="0"/>
      <w:divBdr>
        <w:top w:val="none" w:sz="0" w:space="0" w:color="auto"/>
        <w:left w:val="none" w:sz="0" w:space="0" w:color="auto"/>
        <w:bottom w:val="none" w:sz="0" w:space="0" w:color="auto"/>
        <w:right w:val="none" w:sz="0" w:space="0" w:color="auto"/>
      </w:divBdr>
    </w:div>
    <w:div w:id="2119786498">
      <w:bodyDiv w:val="1"/>
      <w:marLeft w:val="0"/>
      <w:marRight w:val="0"/>
      <w:marTop w:val="0"/>
      <w:marBottom w:val="0"/>
      <w:divBdr>
        <w:top w:val="none" w:sz="0" w:space="0" w:color="auto"/>
        <w:left w:val="none" w:sz="0" w:space="0" w:color="auto"/>
        <w:bottom w:val="none" w:sz="0" w:space="0" w:color="auto"/>
        <w:right w:val="none" w:sz="0" w:space="0" w:color="auto"/>
      </w:divBdr>
    </w:div>
    <w:div w:id="2144762717">
      <w:bodyDiv w:val="1"/>
      <w:marLeft w:val="0"/>
      <w:marRight w:val="0"/>
      <w:marTop w:val="0"/>
      <w:marBottom w:val="0"/>
      <w:divBdr>
        <w:top w:val="none" w:sz="0" w:space="0" w:color="auto"/>
        <w:left w:val="none" w:sz="0" w:space="0" w:color="auto"/>
        <w:bottom w:val="none" w:sz="0" w:space="0" w:color="auto"/>
        <w:right w:val="none" w:sz="0" w:space="0" w:color="auto"/>
      </w:divBdr>
    </w:div>
    <w:div w:id="21465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4069-00C9-4C0D-9017-30B33C80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21140</Words>
  <Characters>120501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Внешэкономбанк</Company>
  <LinksUpToDate>false</LinksUpToDate>
  <CharactersWithSpaces>141359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ZivotkevichTI</dc:creator>
  <cp:keywords/>
  <cp:lastModifiedBy>Иванов Александр Игоревич</cp:lastModifiedBy>
  <cp:revision>2</cp:revision>
  <cp:lastPrinted>2020-03-12T14:32:00Z</cp:lastPrinted>
  <dcterms:created xsi:type="dcterms:W3CDTF">2021-05-19T12:32:00Z</dcterms:created>
  <dcterms:modified xsi:type="dcterms:W3CDTF">2021-05-19T12:32:00Z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{5C0C11AB-4276-4ED9-87EC-8DE8E6C4B106}</vt:lpwstr>
  </property>
  <property fmtid="{D5CDD505-2E9C-101B-9397-08002B2CF9AE}" pid="3" name="#RegDocId">
    <vt:lpwstr>Исх. Письмо № Вр-5475979</vt:lpwstr>
  </property>
  <property fmtid="{D5CDD505-2E9C-101B-9397-08002B2CF9AE}" pid="4" name="FileDocId">
    <vt:lpwstr>{3A050BA0-444E-440E-A806-9567B609B572}</vt:lpwstr>
  </property>
  <property fmtid="{D5CDD505-2E9C-101B-9397-08002B2CF9AE}" pid="5" name="#FileDocId">
    <vt:lpwstr>Файл: 0_Распоряжение.doc</vt:lpwstr>
  </property>
</Properties>
</file>