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7B87C" w14:textId="77777777" w:rsidR="00DC2797" w:rsidRDefault="00DC2797" w:rsidP="00ED6BB9">
      <w:pPr>
        <w:pStyle w:val="a8"/>
        <w:rPr>
          <w:rFonts w:cstheme="majorHAnsi"/>
        </w:rPr>
      </w:pPr>
      <w:r>
        <w:rPr>
          <w:noProof/>
          <w:lang w:eastAsia="ru-RU"/>
        </w:rPr>
        <w:drawing>
          <wp:anchor distT="0" distB="0" distL="114300" distR="114300" simplePos="0" relativeHeight="251659264" behindDoc="0" locked="0" layoutInCell="1" allowOverlap="1" wp14:anchorId="14C2D1C1" wp14:editId="10F5A88A">
            <wp:simplePos x="0" y="0"/>
            <wp:positionH relativeFrom="page">
              <wp:posOffset>26035</wp:posOffset>
            </wp:positionH>
            <wp:positionV relativeFrom="paragraph">
              <wp:posOffset>20955</wp:posOffset>
            </wp:positionV>
            <wp:extent cx="7534275" cy="1560195"/>
            <wp:effectExtent l="0" t="0" r="0" b="190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4275" cy="1560195"/>
                    </a:xfrm>
                    <a:prstGeom prst="rect">
                      <a:avLst/>
                    </a:prstGeom>
                  </pic:spPr>
                </pic:pic>
              </a:graphicData>
            </a:graphic>
            <wp14:sizeRelH relativeFrom="margin">
              <wp14:pctWidth>0</wp14:pctWidth>
            </wp14:sizeRelH>
            <wp14:sizeRelV relativeFrom="margin">
              <wp14:pctHeight>0</wp14:pctHeight>
            </wp14:sizeRelV>
          </wp:anchor>
        </w:drawing>
      </w:r>
    </w:p>
    <w:p w14:paraId="091D525B" w14:textId="77777777" w:rsidR="00F01B39" w:rsidRDefault="00F01B39" w:rsidP="00A01208">
      <w:pPr>
        <w:spacing w:after="0" w:line="360" w:lineRule="auto"/>
        <w:ind w:firstLine="567"/>
        <w:jc w:val="both"/>
        <w:rPr>
          <w:rFonts w:ascii="Times New Roman" w:hAnsi="Times New Roman" w:cs="Times New Roman"/>
          <w:sz w:val="24"/>
          <w:szCs w:val="24"/>
          <w:highlight w:val="yellow"/>
        </w:rPr>
      </w:pPr>
    </w:p>
    <w:tbl>
      <w:tblPr>
        <w:tblW w:w="9781" w:type="dxa"/>
        <w:tblInd w:w="108" w:type="dxa"/>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3861"/>
        <w:gridCol w:w="5920"/>
      </w:tblGrid>
      <w:tr w:rsidR="00A01208" w:rsidRPr="000F6C6B" w14:paraId="6CD5E50E" w14:textId="77777777" w:rsidTr="009A02BB">
        <w:tc>
          <w:tcPr>
            <w:tcW w:w="9781" w:type="dxa"/>
            <w:gridSpan w:val="2"/>
            <w:tcBorders>
              <w:bottom w:val="single" w:sz="24" w:space="0" w:color="C0504D"/>
            </w:tcBorders>
            <w:shd w:val="clear" w:color="auto" w:fill="FFFFFF"/>
            <w:hideMark/>
          </w:tcPr>
          <w:p w14:paraId="44ED105A" w14:textId="77777777" w:rsidR="00A01208" w:rsidRPr="000F6C6B" w:rsidRDefault="00A01208" w:rsidP="000F6C6B">
            <w:pPr>
              <w:spacing w:after="0" w:line="360" w:lineRule="auto"/>
              <w:ind w:firstLine="567"/>
              <w:rPr>
                <w:rFonts w:ascii="Times New Roman" w:eastAsia="Calibri" w:hAnsi="Times New Roman" w:cs="Times New Roman"/>
                <w:b/>
                <w:bCs/>
                <w:sz w:val="24"/>
                <w:szCs w:val="24"/>
              </w:rPr>
            </w:pPr>
          </w:p>
          <w:p w14:paraId="55991560" w14:textId="3C599592" w:rsidR="00A66661" w:rsidRPr="000F6C6B" w:rsidRDefault="00675F98" w:rsidP="00E02C1A">
            <w:pPr>
              <w:spacing w:after="0" w:line="360" w:lineRule="auto"/>
              <w:ind w:firstLine="567"/>
              <w:jc w:val="center"/>
              <w:rPr>
                <w:rFonts w:ascii="Times New Roman" w:eastAsia="Calibri" w:hAnsi="Times New Roman" w:cs="Times New Roman"/>
                <w:b/>
                <w:bCs/>
                <w:sz w:val="24"/>
                <w:szCs w:val="24"/>
              </w:rPr>
            </w:pPr>
            <w:r w:rsidRPr="00675F98">
              <w:rPr>
                <w:rFonts w:ascii="Times New Roman" w:eastAsia="Calibri" w:hAnsi="Times New Roman" w:cs="Times New Roman"/>
                <w:b/>
                <w:bCs/>
                <w:sz w:val="24"/>
                <w:szCs w:val="24"/>
              </w:rPr>
              <w:t>Еженедельный обзор актуальных изменений законодательства в сфере экологии и природопользования с «</w:t>
            </w:r>
            <w:r w:rsidR="00E02C1A">
              <w:rPr>
                <w:rFonts w:ascii="Times New Roman" w:eastAsia="Calibri" w:hAnsi="Times New Roman" w:cs="Times New Roman"/>
                <w:b/>
                <w:bCs/>
                <w:sz w:val="24"/>
                <w:szCs w:val="24"/>
              </w:rPr>
              <w:t>01</w:t>
            </w:r>
            <w:r w:rsidRPr="00675F98">
              <w:rPr>
                <w:rFonts w:ascii="Times New Roman" w:eastAsia="Calibri" w:hAnsi="Times New Roman" w:cs="Times New Roman"/>
                <w:b/>
                <w:bCs/>
                <w:sz w:val="24"/>
                <w:szCs w:val="24"/>
              </w:rPr>
              <w:t xml:space="preserve">» </w:t>
            </w:r>
            <w:r w:rsidR="00E02C1A">
              <w:rPr>
                <w:rFonts w:ascii="Times New Roman" w:eastAsia="Calibri" w:hAnsi="Times New Roman" w:cs="Times New Roman"/>
                <w:b/>
                <w:bCs/>
                <w:sz w:val="24"/>
                <w:szCs w:val="24"/>
              </w:rPr>
              <w:t>апреля</w:t>
            </w:r>
            <w:r>
              <w:rPr>
                <w:rFonts w:ascii="Times New Roman" w:eastAsia="Calibri" w:hAnsi="Times New Roman" w:cs="Times New Roman"/>
                <w:b/>
                <w:bCs/>
                <w:sz w:val="24"/>
                <w:szCs w:val="24"/>
              </w:rPr>
              <w:t xml:space="preserve"> </w:t>
            </w:r>
            <w:r w:rsidR="00676B70">
              <w:rPr>
                <w:rFonts w:ascii="Times New Roman" w:eastAsia="Calibri" w:hAnsi="Times New Roman" w:cs="Times New Roman"/>
                <w:b/>
                <w:bCs/>
                <w:sz w:val="24"/>
                <w:szCs w:val="24"/>
              </w:rPr>
              <w:t>2</w:t>
            </w:r>
            <w:r w:rsidRPr="00675F98">
              <w:rPr>
                <w:rFonts w:ascii="Times New Roman" w:eastAsia="Calibri" w:hAnsi="Times New Roman" w:cs="Times New Roman"/>
                <w:b/>
                <w:bCs/>
                <w:sz w:val="24"/>
                <w:szCs w:val="24"/>
              </w:rPr>
              <w:t>020 г. по «</w:t>
            </w:r>
            <w:r w:rsidR="00A740E6">
              <w:rPr>
                <w:rFonts w:ascii="Times New Roman" w:eastAsia="Calibri" w:hAnsi="Times New Roman" w:cs="Times New Roman"/>
                <w:b/>
                <w:bCs/>
                <w:sz w:val="24"/>
                <w:szCs w:val="24"/>
              </w:rPr>
              <w:t>12</w:t>
            </w:r>
            <w:r w:rsidRPr="00675F98">
              <w:rPr>
                <w:rFonts w:ascii="Times New Roman" w:eastAsia="Calibri" w:hAnsi="Times New Roman" w:cs="Times New Roman"/>
                <w:b/>
                <w:bCs/>
                <w:sz w:val="24"/>
                <w:szCs w:val="24"/>
              </w:rPr>
              <w:t xml:space="preserve">» </w:t>
            </w:r>
            <w:r w:rsidR="00E02C1A">
              <w:rPr>
                <w:rFonts w:ascii="Times New Roman" w:eastAsia="Calibri" w:hAnsi="Times New Roman" w:cs="Times New Roman"/>
                <w:b/>
                <w:bCs/>
                <w:sz w:val="24"/>
                <w:szCs w:val="24"/>
              </w:rPr>
              <w:t>апреля</w:t>
            </w:r>
            <w:r w:rsidR="003957B1">
              <w:rPr>
                <w:rFonts w:ascii="Times New Roman" w:eastAsia="Calibri" w:hAnsi="Times New Roman" w:cs="Times New Roman"/>
                <w:b/>
                <w:bCs/>
                <w:sz w:val="24"/>
                <w:szCs w:val="24"/>
              </w:rPr>
              <w:t xml:space="preserve"> </w:t>
            </w:r>
            <w:r w:rsidR="003957B1" w:rsidRPr="00675F98">
              <w:rPr>
                <w:rFonts w:ascii="Times New Roman" w:eastAsia="Calibri" w:hAnsi="Times New Roman" w:cs="Times New Roman"/>
                <w:b/>
                <w:bCs/>
                <w:sz w:val="24"/>
                <w:szCs w:val="24"/>
              </w:rPr>
              <w:t xml:space="preserve">2020 </w:t>
            </w:r>
            <w:r w:rsidRPr="00675F98">
              <w:rPr>
                <w:rFonts w:ascii="Times New Roman" w:eastAsia="Calibri" w:hAnsi="Times New Roman" w:cs="Times New Roman"/>
                <w:b/>
                <w:bCs/>
                <w:sz w:val="24"/>
                <w:szCs w:val="24"/>
              </w:rPr>
              <w:t>г.</w:t>
            </w:r>
          </w:p>
        </w:tc>
      </w:tr>
      <w:tr w:rsidR="000F6C6B" w:rsidRPr="000F6C6B" w14:paraId="63ED45D7" w14:textId="77777777" w:rsidTr="00A01208">
        <w:tc>
          <w:tcPr>
            <w:tcW w:w="9781" w:type="dxa"/>
            <w:gridSpan w:val="2"/>
            <w:tcBorders>
              <w:top w:val="nil"/>
              <w:right w:val="single" w:sz="8" w:space="0" w:color="C0504D"/>
            </w:tcBorders>
            <w:shd w:val="clear" w:color="auto" w:fill="FFFFFF"/>
            <w:hideMark/>
          </w:tcPr>
          <w:p w14:paraId="64C13A7A" w14:textId="77777777" w:rsidR="000F6C6B" w:rsidRPr="000F6C6B" w:rsidRDefault="000F6C6B" w:rsidP="00154FF8">
            <w:pPr>
              <w:spacing w:after="0" w:line="360" w:lineRule="auto"/>
              <w:ind w:firstLine="567"/>
              <w:rPr>
                <w:rFonts w:ascii="Times New Roman" w:eastAsia="Calibri" w:hAnsi="Times New Roman" w:cs="Times New Roman"/>
                <w:bCs/>
                <w:i/>
                <w:sz w:val="24"/>
                <w:szCs w:val="24"/>
                <w:u w:val="single"/>
              </w:rPr>
            </w:pPr>
          </w:p>
        </w:tc>
      </w:tr>
      <w:tr w:rsidR="00A01208" w:rsidRPr="000F6C6B" w14:paraId="0EB43842" w14:textId="77777777" w:rsidTr="00A01208">
        <w:tc>
          <w:tcPr>
            <w:tcW w:w="3861" w:type="dxa"/>
            <w:tcBorders>
              <w:right w:val="single" w:sz="8" w:space="0" w:color="C0504D"/>
            </w:tcBorders>
            <w:shd w:val="clear" w:color="auto" w:fill="FFFFFF"/>
          </w:tcPr>
          <w:p w14:paraId="209D3C0C" w14:textId="77777777" w:rsidR="00A01208" w:rsidRPr="00A01208" w:rsidRDefault="00A01208" w:rsidP="00A01208">
            <w:pPr>
              <w:spacing w:after="0" w:line="360" w:lineRule="auto"/>
              <w:jc w:val="center"/>
              <w:rPr>
                <w:rFonts w:ascii="Times New Roman" w:eastAsia="Calibri" w:hAnsi="Times New Roman" w:cs="Times New Roman"/>
                <w:b/>
                <w:bCs/>
                <w:i/>
                <w:color w:val="C00000"/>
                <w:sz w:val="20"/>
                <w:szCs w:val="20"/>
              </w:rPr>
            </w:pPr>
            <w:r w:rsidRPr="00A01208">
              <w:rPr>
                <w:rFonts w:ascii="Times New Roman" w:eastAsia="Calibri" w:hAnsi="Times New Roman" w:cs="Times New Roman"/>
                <w:b/>
                <w:bCs/>
                <w:i/>
                <w:color w:val="C00000"/>
                <w:sz w:val="20"/>
                <w:szCs w:val="20"/>
              </w:rPr>
              <w:t>Документ</w:t>
            </w:r>
          </w:p>
        </w:tc>
        <w:tc>
          <w:tcPr>
            <w:tcW w:w="5920" w:type="dxa"/>
            <w:shd w:val="clear" w:color="auto" w:fill="auto"/>
          </w:tcPr>
          <w:p w14:paraId="4B156443" w14:textId="77777777" w:rsidR="00A01208" w:rsidRPr="00A01208" w:rsidRDefault="00A01208" w:rsidP="00A01208">
            <w:pPr>
              <w:spacing w:after="0" w:line="360" w:lineRule="auto"/>
              <w:ind w:firstLine="567"/>
              <w:jc w:val="center"/>
              <w:rPr>
                <w:rFonts w:ascii="Times New Roman" w:eastAsia="Calibri" w:hAnsi="Times New Roman" w:cs="Times New Roman"/>
                <w:b/>
                <w:bCs/>
                <w:i/>
                <w:sz w:val="20"/>
                <w:szCs w:val="20"/>
              </w:rPr>
            </w:pPr>
            <w:r w:rsidRPr="00A01208">
              <w:rPr>
                <w:rFonts w:ascii="Times New Roman" w:eastAsia="Calibri" w:hAnsi="Times New Roman" w:cs="Times New Roman"/>
                <w:b/>
                <w:bCs/>
                <w:i/>
                <w:color w:val="C00000"/>
                <w:sz w:val="20"/>
                <w:szCs w:val="20"/>
              </w:rPr>
              <w:t>Комментарий</w:t>
            </w:r>
          </w:p>
        </w:tc>
      </w:tr>
      <w:tr w:rsidR="00E64BE1" w:rsidRPr="000F6C6B" w14:paraId="0B70396B" w14:textId="77777777" w:rsidTr="00A251B4">
        <w:tc>
          <w:tcPr>
            <w:tcW w:w="9781" w:type="dxa"/>
            <w:gridSpan w:val="2"/>
            <w:shd w:val="clear" w:color="auto" w:fill="FFFFFF"/>
          </w:tcPr>
          <w:p w14:paraId="659B21E5" w14:textId="369F5300" w:rsidR="00E64BE1" w:rsidRPr="00E64BE1" w:rsidRDefault="002D7C52" w:rsidP="00A740E6">
            <w:pPr>
              <w:tabs>
                <w:tab w:val="center" w:pos="5206"/>
                <w:tab w:val="left" w:pos="6330"/>
              </w:tabs>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p>
        </w:tc>
      </w:tr>
      <w:tr w:rsidR="004E309A" w:rsidRPr="000F6C6B" w14:paraId="75A2EBC0" w14:textId="77777777" w:rsidTr="00A01208">
        <w:tc>
          <w:tcPr>
            <w:tcW w:w="3861" w:type="dxa"/>
            <w:tcBorders>
              <w:right w:val="single" w:sz="8" w:space="0" w:color="C0504D"/>
            </w:tcBorders>
            <w:shd w:val="clear" w:color="auto" w:fill="FFFFFF"/>
          </w:tcPr>
          <w:p w14:paraId="0E5EBEC6" w14:textId="5F48F437" w:rsidR="00E02C1A" w:rsidRPr="00E02C1A" w:rsidRDefault="00E02C1A" w:rsidP="00A740E6">
            <w:pPr>
              <w:spacing w:after="0" w:line="360" w:lineRule="auto"/>
              <w:ind w:firstLine="709"/>
              <w:jc w:val="both"/>
              <w:rPr>
                <w:rFonts w:ascii="Times New Roman" w:eastAsia="Calibri" w:hAnsi="Times New Roman" w:cs="Times New Roman"/>
                <w:bCs/>
                <w:sz w:val="24"/>
                <w:szCs w:val="24"/>
              </w:rPr>
            </w:pPr>
            <w:bookmarkStart w:id="0" w:name="_GoBack"/>
            <w:r w:rsidRPr="00E02C1A">
              <w:rPr>
                <w:rFonts w:ascii="Times New Roman" w:eastAsia="Calibri" w:hAnsi="Times New Roman" w:cs="Times New Roman"/>
                <w:bCs/>
                <w:sz w:val="24"/>
                <w:szCs w:val="24"/>
              </w:rPr>
              <w:t>Приказ Минтруда России от 24.0</w:t>
            </w:r>
            <w:r>
              <w:rPr>
                <w:rFonts w:ascii="Times New Roman" w:eastAsia="Calibri" w:hAnsi="Times New Roman" w:cs="Times New Roman"/>
                <w:bCs/>
                <w:sz w:val="24"/>
                <w:szCs w:val="24"/>
              </w:rPr>
              <w:t>3.2020 №</w:t>
            </w:r>
            <w:r w:rsidRPr="00E02C1A">
              <w:rPr>
                <w:rFonts w:ascii="Times New Roman" w:eastAsia="Calibri" w:hAnsi="Times New Roman" w:cs="Times New Roman"/>
                <w:bCs/>
                <w:sz w:val="24"/>
                <w:szCs w:val="24"/>
              </w:rPr>
              <w:t xml:space="preserve"> 152</w:t>
            </w:r>
          </w:p>
          <w:p w14:paraId="32403F4D" w14:textId="7B8442F0" w:rsidR="004E309A" w:rsidRPr="00DD0262" w:rsidRDefault="00E02C1A"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E02C1A">
              <w:rPr>
                <w:rFonts w:ascii="Times New Roman" w:eastAsia="Calibri" w:hAnsi="Times New Roman" w:cs="Times New Roman"/>
                <w:bCs/>
                <w:sz w:val="24"/>
                <w:szCs w:val="24"/>
              </w:rPr>
              <w:t>О внесении изменений в приложения N 1 - 8 к Приказу Министерства труда и социальной защиты Российской Федерац</w:t>
            </w:r>
            <w:r>
              <w:rPr>
                <w:rFonts w:ascii="Times New Roman" w:eastAsia="Calibri" w:hAnsi="Times New Roman" w:cs="Times New Roman"/>
                <w:bCs/>
                <w:sz w:val="24"/>
                <w:szCs w:val="24"/>
              </w:rPr>
              <w:t>ии от 30 декабря 2014 г. N 1207 «</w:t>
            </w:r>
            <w:r w:rsidRPr="00E02C1A">
              <w:rPr>
                <w:rFonts w:ascii="Times New Roman" w:eastAsia="Calibri" w:hAnsi="Times New Roman" w:cs="Times New Roman"/>
                <w:bCs/>
                <w:sz w:val="24"/>
                <w:szCs w:val="24"/>
              </w:rPr>
              <w:t>О проведении оперативного мониторинга высвобождения и неполной занятости работников, а также численности безработных граждан, зарегистрирова</w:t>
            </w:r>
            <w:r>
              <w:rPr>
                <w:rFonts w:ascii="Times New Roman" w:eastAsia="Calibri" w:hAnsi="Times New Roman" w:cs="Times New Roman"/>
                <w:bCs/>
                <w:sz w:val="24"/>
                <w:szCs w:val="24"/>
              </w:rPr>
              <w:t>нных в органах службы занятости»</w:t>
            </w:r>
            <w:bookmarkEnd w:id="0"/>
          </w:p>
        </w:tc>
        <w:tc>
          <w:tcPr>
            <w:tcW w:w="5920" w:type="dxa"/>
            <w:shd w:val="clear" w:color="auto" w:fill="auto"/>
          </w:tcPr>
          <w:p w14:paraId="2F353CD6" w14:textId="77777777" w:rsidR="00E02C1A" w:rsidRPr="00E02C1A" w:rsidRDefault="00E02C1A" w:rsidP="00A740E6">
            <w:pPr>
              <w:spacing w:after="0" w:line="360" w:lineRule="auto"/>
              <w:ind w:firstLine="709"/>
              <w:jc w:val="both"/>
              <w:rPr>
                <w:rFonts w:ascii="Times New Roman" w:eastAsia="Calibri" w:hAnsi="Times New Roman" w:cs="Times New Roman"/>
                <w:bCs/>
                <w:sz w:val="24"/>
                <w:szCs w:val="24"/>
              </w:rPr>
            </w:pPr>
            <w:r w:rsidRPr="00E02C1A">
              <w:rPr>
                <w:rFonts w:ascii="Times New Roman" w:eastAsia="Calibri" w:hAnsi="Times New Roman" w:cs="Times New Roman"/>
                <w:bCs/>
                <w:sz w:val="24"/>
                <w:szCs w:val="24"/>
              </w:rPr>
              <w:t>Органы занятости будут проводить оперативный мониторинг увольнения работников, находящихся на карантине</w:t>
            </w:r>
          </w:p>
          <w:p w14:paraId="286BA11B" w14:textId="77777777" w:rsidR="00E02C1A" w:rsidRPr="00E02C1A" w:rsidRDefault="00E02C1A" w:rsidP="00A740E6">
            <w:pPr>
              <w:spacing w:after="0" w:line="360" w:lineRule="auto"/>
              <w:ind w:firstLine="709"/>
              <w:jc w:val="both"/>
              <w:rPr>
                <w:rFonts w:ascii="Times New Roman" w:eastAsia="Calibri" w:hAnsi="Times New Roman" w:cs="Times New Roman"/>
                <w:bCs/>
                <w:sz w:val="24"/>
                <w:szCs w:val="24"/>
              </w:rPr>
            </w:pPr>
            <w:r w:rsidRPr="00E02C1A">
              <w:rPr>
                <w:rFonts w:ascii="Times New Roman" w:eastAsia="Calibri" w:hAnsi="Times New Roman" w:cs="Times New Roman"/>
                <w:bCs/>
                <w:sz w:val="24"/>
                <w:szCs w:val="24"/>
              </w:rPr>
              <w:t>Внесены дополнения в следующие формы и в рекомендации по их заполнению:</w:t>
            </w:r>
          </w:p>
          <w:p w14:paraId="44104799" w14:textId="1838128F" w:rsidR="00E02C1A" w:rsidRPr="00E02C1A" w:rsidRDefault="00E659C8"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N 1-МВ «</w:t>
            </w:r>
            <w:r w:rsidR="00E02C1A" w:rsidRPr="00E02C1A">
              <w:rPr>
                <w:rFonts w:ascii="Times New Roman" w:eastAsia="Calibri" w:hAnsi="Times New Roman" w:cs="Times New Roman"/>
                <w:bCs/>
                <w:sz w:val="24"/>
                <w:szCs w:val="24"/>
              </w:rPr>
              <w:t>Сведения об увольнении работников в связи с ликвидацией организаций либо сокращением численности или штата работников, а такж</w:t>
            </w:r>
            <w:r>
              <w:rPr>
                <w:rFonts w:ascii="Times New Roman" w:eastAsia="Calibri" w:hAnsi="Times New Roman" w:cs="Times New Roman"/>
                <w:bCs/>
                <w:sz w:val="24"/>
                <w:szCs w:val="24"/>
              </w:rPr>
              <w:t>е неполной занятости работников»</w:t>
            </w:r>
            <w:r w:rsidR="00E02C1A" w:rsidRPr="00E02C1A">
              <w:rPr>
                <w:rFonts w:ascii="Times New Roman" w:eastAsia="Calibri" w:hAnsi="Times New Roman" w:cs="Times New Roman"/>
                <w:bCs/>
                <w:sz w:val="24"/>
                <w:szCs w:val="24"/>
              </w:rPr>
              <w:t>;</w:t>
            </w:r>
          </w:p>
          <w:p w14:paraId="3F979AAA" w14:textId="0C88ACAF" w:rsidR="00E02C1A" w:rsidRPr="00E02C1A" w:rsidRDefault="00E659C8"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N 2-МВГ «</w:t>
            </w:r>
            <w:r w:rsidR="00E02C1A" w:rsidRPr="00E02C1A">
              <w:rPr>
                <w:rFonts w:ascii="Times New Roman" w:eastAsia="Calibri" w:hAnsi="Times New Roman" w:cs="Times New Roman"/>
                <w:bCs/>
                <w:sz w:val="24"/>
                <w:szCs w:val="24"/>
              </w:rPr>
              <w:t xml:space="preserve">Сведения об увольнении работников в связи с ликвидацией организаций либо сокращением численности или штата работников градообразующих и системообразующих </w:t>
            </w:r>
            <w:r>
              <w:rPr>
                <w:rFonts w:ascii="Times New Roman" w:eastAsia="Calibri" w:hAnsi="Times New Roman" w:cs="Times New Roman"/>
                <w:bCs/>
                <w:sz w:val="24"/>
                <w:szCs w:val="24"/>
              </w:rPr>
              <w:t>организаций»</w:t>
            </w:r>
            <w:r w:rsidR="00E02C1A" w:rsidRPr="00E02C1A">
              <w:rPr>
                <w:rFonts w:ascii="Times New Roman" w:eastAsia="Calibri" w:hAnsi="Times New Roman" w:cs="Times New Roman"/>
                <w:bCs/>
                <w:sz w:val="24"/>
                <w:szCs w:val="24"/>
              </w:rPr>
              <w:t>;</w:t>
            </w:r>
          </w:p>
          <w:p w14:paraId="36153CAE" w14:textId="1F0C1F62" w:rsidR="00E02C1A" w:rsidRPr="00E02C1A" w:rsidRDefault="00E659C8"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N 3-МВМ «</w:t>
            </w:r>
            <w:r w:rsidR="00E02C1A" w:rsidRPr="00E02C1A">
              <w:rPr>
                <w:rFonts w:ascii="Times New Roman" w:eastAsia="Calibri" w:hAnsi="Times New Roman" w:cs="Times New Roman"/>
                <w:bCs/>
                <w:sz w:val="24"/>
                <w:szCs w:val="24"/>
              </w:rPr>
              <w:t>Сведения об увольнении работников в связи с ликвидацией организаций либо сокращением численности или</w:t>
            </w:r>
            <w:r>
              <w:rPr>
                <w:rFonts w:ascii="Times New Roman" w:eastAsia="Calibri" w:hAnsi="Times New Roman" w:cs="Times New Roman"/>
                <w:bCs/>
                <w:sz w:val="24"/>
                <w:szCs w:val="24"/>
              </w:rPr>
              <w:t xml:space="preserve"> штата работников в моногородах»</w:t>
            </w:r>
            <w:r w:rsidR="00E02C1A" w:rsidRPr="00E02C1A">
              <w:rPr>
                <w:rFonts w:ascii="Times New Roman" w:eastAsia="Calibri" w:hAnsi="Times New Roman" w:cs="Times New Roman"/>
                <w:bCs/>
                <w:sz w:val="24"/>
                <w:szCs w:val="24"/>
              </w:rPr>
              <w:t>;</w:t>
            </w:r>
          </w:p>
          <w:p w14:paraId="67C5BFA4" w14:textId="7DEA4B7C" w:rsidR="00E02C1A" w:rsidRPr="00E02C1A" w:rsidRDefault="00E659C8"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N 4-МКО «</w:t>
            </w:r>
            <w:r w:rsidR="00E02C1A" w:rsidRPr="00E02C1A">
              <w:rPr>
                <w:rFonts w:ascii="Times New Roman" w:eastAsia="Calibri" w:hAnsi="Times New Roman" w:cs="Times New Roman"/>
                <w:bCs/>
                <w:sz w:val="24"/>
                <w:szCs w:val="24"/>
              </w:rPr>
              <w:t>Сведения о численности работников, уволенных и планируемых к увольнению из организаций, среднесписочная численность работнико</w:t>
            </w:r>
            <w:r>
              <w:rPr>
                <w:rFonts w:ascii="Times New Roman" w:eastAsia="Calibri" w:hAnsi="Times New Roman" w:cs="Times New Roman"/>
                <w:bCs/>
                <w:sz w:val="24"/>
                <w:szCs w:val="24"/>
              </w:rPr>
              <w:t>в которых превышает 500 человек»</w:t>
            </w:r>
            <w:r w:rsidR="00E02C1A" w:rsidRPr="00E02C1A">
              <w:rPr>
                <w:rFonts w:ascii="Times New Roman" w:eastAsia="Calibri" w:hAnsi="Times New Roman" w:cs="Times New Roman"/>
                <w:bCs/>
                <w:sz w:val="24"/>
                <w:szCs w:val="24"/>
              </w:rPr>
              <w:t>.</w:t>
            </w:r>
          </w:p>
          <w:p w14:paraId="65C94683" w14:textId="2855EE04" w:rsidR="004E309A" w:rsidRPr="00DD0262" w:rsidRDefault="00E02C1A" w:rsidP="00A740E6">
            <w:pPr>
              <w:spacing w:after="0" w:line="360" w:lineRule="auto"/>
              <w:ind w:firstLine="709"/>
              <w:jc w:val="both"/>
              <w:rPr>
                <w:rFonts w:ascii="Times New Roman" w:eastAsia="Calibri" w:hAnsi="Times New Roman" w:cs="Times New Roman"/>
                <w:bCs/>
                <w:sz w:val="24"/>
                <w:szCs w:val="24"/>
              </w:rPr>
            </w:pPr>
            <w:r w:rsidRPr="00E02C1A">
              <w:rPr>
                <w:rFonts w:ascii="Times New Roman" w:eastAsia="Calibri" w:hAnsi="Times New Roman" w:cs="Times New Roman"/>
                <w:bCs/>
                <w:sz w:val="24"/>
                <w:szCs w:val="24"/>
              </w:rPr>
              <w:t xml:space="preserve">В данные формы включены сведения о задолженности перед работниками по заработной </w:t>
            </w:r>
            <w:r w:rsidRPr="00E02C1A">
              <w:rPr>
                <w:rFonts w:ascii="Times New Roman" w:eastAsia="Calibri" w:hAnsi="Times New Roman" w:cs="Times New Roman"/>
                <w:bCs/>
                <w:sz w:val="24"/>
                <w:szCs w:val="24"/>
              </w:rPr>
              <w:lastRenderedPageBreak/>
              <w:t>плате, о численности работников, находящихся на временной удаленной работе, в простое, в отпусках без сохранения зарплаты, работающих неполный рабочий день (неполную рабочую неделю), а также о работниках, уволенных с начала высвобождения или предполагаемых к увольнению в связи с введением карантина.</w:t>
            </w:r>
          </w:p>
        </w:tc>
      </w:tr>
      <w:tr w:rsidR="00E02C1A" w:rsidRPr="000F6C6B" w14:paraId="0D900ECC" w14:textId="77777777" w:rsidTr="00A01208">
        <w:tc>
          <w:tcPr>
            <w:tcW w:w="3861" w:type="dxa"/>
            <w:tcBorders>
              <w:right w:val="single" w:sz="8" w:space="0" w:color="C0504D"/>
            </w:tcBorders>
            <w:shd w:val="clear" w:color="auto" w:fill="FFFFFF"/>
          </w:tcPr>
          <w:p w14:paraId="5563E105" w14:textId="35EB0F91" w:rsidR="00E02C1A" w:rsidRPr="00E02C1A" w:rsidRDefault="00E02C1A"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w:t>
            </w:r>
            <w:r w:rsidRPr="00E02C1A">
              <w:rPr>
                <w:rFonts w:ascii="Times New Roman" w:eastAsia="Calibri" w:hAnsi="Times New Roman" w:cs="Times New Roman"/>
                <w:bCs/>
                <w:sz w:val="24"/>
                <w:szCs w:val="24"/>
              </w:rPr>
              <w:t xml:space="preserve">Рекомендации Российской трехсторонней комиссии по регулированию социально-трудовых отношений по действиям социальных партнеров, работников и работодателей в условиях предотвращения распространения коронавирусной </w:t>
            </w:r>
            <w:r>
              <w:rPr>
                <w:rFonts w:ascii="Times New Roman" w:eastAsia="Calibri" w:hAnsi="Times New Roman" w:cs="Times New Roman"/>
                <w:bCs/>
                <w:sz w:val="24"/>
                <w:szCs w:val="24"/>
              </w:rPr>
              <w:t>инфекции в Российской Федерации»</w:t>
            </w:r>
          </w:p>
          <w:p w14:paraId="25C297BD" w14:textId="73BC50F5" w:rsidR="00E02C1A" w:rsidRDefault="00E02C1A" w:rsidP="00A740E6">
            <w:pPr>
              <w:spacing w:after="0" w:line="360" w:lineRule="auto"/>
              <w:ind w:firstLine="709"/>
              <w:jc w:val="both"/>
              <w:rPr>
                <w:rFonts w:ascii="Times New Roman" w:eastAsia="Calibri" w:hAnsi="Times New Roman" w:cs="Times New Roman"/>
                <w:bCs/>
                <w:sz w:val="24"/>
                <w:szCs w:val="24"/>
              </w:rPr>
            </w:pPr>
            <w:r w:rsidRPr="00E02C1A">
              <w:rPr>
                <w:rFonts w:ascii="Times New Roman" w:eastAsia="Calibri" w:hAnsi="Times New Roman" w:cs="Times New Roman"/>
                <w:bCs/>
                <w:sz w:val="24"/>
                <w:szCs w:val="24"/>
              </w:rPr>
              <w:t>(утв. Минтрудом России, РСПП, ФНПР)</w:t>
            </w:r>
          </w:p>
        </w:tc>
        <w:tc>
          <w:tcPr>
            <w:tcW w:w="5920" w:type="dxa"/>
            <w:shd w:val="clear" w:color="auto" w:fill="auto"/>
          </w:tcPr>
          <w:p w14:paraId="070513E0" w14:textId="77777777" w:rsidR="00E02C1A" w:rsidRPr="00E02C1A" w:rsidRDefault="00E02C1A" w:rsidP="00A740E6">
            <w:pPr>
              <w:spacing w:after="0" w:line="360" w:lineRule="auto"/>
              <w:ind w:firstLine="709"/>
              <w:jc w:val="both"/>
              <w:rPr>
                <w:rFonts w:ascii="Times New Roman" w:eastAsia="Calibri" w:hAnsi="Times New Roman" w:cs="Times New Roman"/>
                <w:bCs/>
                <w:sz w:val="24"/>
                <w:szCs w:val="24"/>
              </w:rPr>
            </w:pPr>
            <w:r w:rsidRPr="00E02C1A">
              <w:rPr>
                <w:rFonts w:ascii="Times New Roman" w:eastAsia="Calibri" w:hAnsi="Times New Roman" w:cs="Times New Roman"/>
                <w:bCs/>
                <w:sz w:val="24"/>
                <w:szCs w:val="24"/>
              </w:rPr>
              <w:t>Для работодателей и работников подготовлены рекомендации, направленные на сохранение рабочих мест и обеспечение деятельности организаций в период развития коронавирусной инфекции</w:t>
            </w:r>
          </w:p>
          <w:p w14:paraId="68D81C43" w14:textId="77777777" w:rsidR="00E02C1A" w:rsidRPr="00E02C1A" w:rsidRDefault="00E02C1A" w:rsidP="00A740E6">
            <w:pPr>
              <w:spacing w:after="0" w:line="360" w:lineRule="auto"/>
              <w:ind w:firstLine="709"/>
              <w:jc w:val="both"/>
              <w:rPr>
                <w:rFonts w:ascii="Times New Roman" w:eastAsia="Calibri" w:hAnsi="Times New Roman" w:cs="Times New Roman"/>
                <w:bCs/>
                <w:sz w:val="24"/>
                <w:szCs w:val="24"/>
              </w:rPr>
            </w:pPr>
            <w:r w:rsidRPr="00E02C1A">
              <w:rPr>
                <w:rFonts w:ascii="Times New Roman" w:eastAsia="Calibri" w:hAnsi="Times New Roman" w:cs="Times New Roman"/>
                <w:bCs/>
                <w:sz w:val="24"/>
                <w:szCs w:val="24"/>
              </w:rPr>
              <w:t>Российская трехсторонняя комиссия по регулированию социально-трудовых отношений рекомендует, в частности, следующие меры:</w:t>
            </w:r>
          </w:p>
          <w:p w14:paraId="45C136C4" w14:textId="77777777" w:rsidR="00E02C1A" w:rsidRPr="00E02C1A" w:rsidRDefault="00E02C1A" w:rsidP="00A740E6">
            <w:pPr>
              <w:spacing w:after="0" w:line="360" w:lineRule="auto"/>
              <w:ind w:firstLine="709"/>
              <w:jc w:val="both"/>
              <w:rPr>
                <w:rFonts w:ascii="Times New Roman" w:eastAsia="Calibri" w:hAnsi="Times New Roman" w:cs="Times New Roman"/>
                <w:bCs/>
                <w:sz w:val="24"/>
                <w:szCs w:val="24"/>
              </w:rPr>
            </w:pPr>
            <w:r w:rsidRPr="00E02C1A">
              <w:rPr>
                <w:rFonts w:ascii="Times New Roman" w:eastAsia="Calibri" w:hAnsi="Times New Roman" w:cs="Times New Roman"/>
                <w:bCs/>
                <w:sz w:val="24"/>
                <w:szCs w:val="24"/>
              </w:rPr>
              <w:t>использовать в приоритетном порядке электронный документооборот и технические средства связи для обеспечения служебного взаимодействия и минимизации доступа в организацию сторонних лиц;</w:t>
            </w:r>
          </w:p>
          <w:p w14:paraId="205EE3C8" w14:textId="77777777" w:rsidR="00E02C1A" w:rsidRPr="00E02C1A" w:rsidRDefault="00E02C1A" w:rsidP="00A740E6">
            <w:pPr>
              <w:spacing w:after="0" w:line="360" w:lineRule="auto"/>
              <w:ind w:firstLine="709"/>
              <w:jc w:val="both"/>
              <w:rPr>
                <w:rFonts w:ascii="Times New Roman" w:eastAsia="Calibri" w:hAnsi="Times New Roman" w:cs="Times New Roman"/>
                <w:bCs/>
                <w:sz w:val="24"/>
                <w:szCs w:val="24"/>
              </w:rPr>
            </w:pPr>
            <w:r w:rsidRPr="00E02C1A">
              <w:rPr>
                <w:rFonts w:ascii="Times New Roman" w:eastAsia="Calibri" w:hAnsi="Times New Roman" w:cs="Times New Roman"/>
                <w:bCs/>
                <w:sz w:val="24"/>
                <w:szCs w:val="24"/>
              </w:rPr>
              <w:t>по возможности перевести сотрудников на удаленную работу с использованием ресурсов организации или работника, ввести гибкий режим работы;</w:t>
            </w:r>
          </w:p>
          <w:p w14:paraId="73553CAE" w14:textId="77777777" w:rsidR="00E02C1A" w:rsidRPr="00E02C1A" w:rsidRDefault="00E02C1A" w:rsidP="00A740E6">
            <w:pPr>
              <w:spacing w:after="0" w:line="360" w:lineRule="auto"/>
              <w:ind w:firstLine="709"/>
              <w:jc w:val="both"/>
              <w:rPr>
                <w:rFonts w:ascii="Times New Roman" w:eastAsia="Calibri" w:hAnsi="Times New Roman" w:cs="Times New Roman"/>
                <w:bCs/>
                <w:sz w:val="24"/>
                <w:szCs w:val="24"/>
              </w:rPr>
            </w:pPr>
            <w:r w:rsidRPr="00E02C1A">
              <w:rPr>
                <w:rFonts w:ascii="Times New Roman" w:eastAsia="Calibri" w:hAnsi="Times New Roman" w:cs="Times New Roman"/>
                <w:bCs/>
                <w:sz w:val="24"/>
                <w:szCs w:val="24"/>
              </w:rPr>
              <w:t>обеспечить при возможности более свободную рассадку работников в кабинетах (2 метра между людьми);</w:t>
            </w:r>
          </w:p>
          <w:p w14:paraId="2805D4ED" w14:textId="77777777" w:rsidR="00E02C1A" w:rsidRPr="00E02C1A" w:rsidRDefault="00E02C1A" w:rsidP="00A740E6">
            <w:pPr>
              <w:spacing w:after="0" w:line="360" w:lineRule="auto"/>
              <w:ind w:firstLine="709"/>
              <w:jc w:val="both"/>
              <w:rPr>
                <w:rFonts w:ascii="Times New Roman" w:eastAsia="Calibri" w:hAnsi="Times New Roman" w:cs="Times New Roman"/>
                <w:bCs/>
                <w:sz w:val="24"/>
                <w:szCs w:val="24"/>
              </w:rPr>
            </w:pPr>
            <w:r w:rsidRPr="00E02C1A">
              <w:rPr>
                <w:rFonts w:ascii="Times New Roman" w:eastAsia="Calibri" w:hAnsi="Times New Roman" w:cs="Times New Roman"/>
                <w:bCs/>
                <w:sz w:val="24"/>
                <w:szCs w:val="24"/>
              </w:rPr>
              <w:t>организовать соблюдение работниками правил гигиены.</w:t>
            </w:r>
          </w:p>
          <w:p w14:paraId="02C6495D" w14:textId="77777777" w:rsidR="00E02C1A" w:rsidRPr="00E02C1A" w:rsidRDefault="00E02C1A" w:rsidP="00A740E6">
            <w:pPr>
              <w:spacing w:after="0" w:line="360" w:lineRule="auto"/>
              <w:ind w:firstLine="709"/>
              <w:jc w:val="both"/>
              <w:rPr>
                <w:rFonts w:ascii="Times New Roman" w:eastAsia="Calibri" w:hAnsi="Times New Roman" w:cs="Times New Roman"/>
                <w:bCs/>
                <w:sz w:val="24"/>
                <w:szCs w:val="24"/>
              </w:rPr>
            </w:pPr>
            <w:r w:rsidRPr="00E02C1A">
              <w:rPr>
                <w:rFonts w:ascii="Times New Roman" w:eastAsia="Calibri" w:hAnsi="Times New Roman" w:cs="Times New Roman"/>
                <w:bCs/>
                <w:sz w:val="24"/>
                <w:szCs w:val="24"/>
              </w:rPr>
              <w:t>При отсутствии возможности перевода работников на удаленную работу, а также для работников, которые продолжают работать на рабочем месте, следует обеспечить оптимальный режим рабочего времени и времени отдыха, предусматривающий:</w:t>
            </w:r>
          </w:p>
          <w:p w14:paraId="0BF93048" w14:textId="77777777" w:rsidR="00E02C1A" w:rsidRPr="00E02C1A" w:rsidRDefault="00E02C1A" w:rsidP="00A740E6">
            <w:pPr>
              <w:spacing w:after="0" w:line="360" w:lineRule="auto"/>
              <w:ind w:firstLine="709"/>
              <w:jc w:val="both"/>
              <w:rPr>
                <w:rFonts w:ascii="Times New Roman" w:eastAsia="Calibri" w:hAnsi="Times New Roman" w:cs="Times New Roman"/>
                <w:bCs/>
                <w:sz w:val="24"/>
                <w:szCs w:val="24"/>
              </w:rPr>
            </w:pPr>
            <w:r w:rsidRPr="00E02C1A">
              <w:rPr>
                <w:rFonts w:ascii="Times New Roman" w:eastAsia="Calibri" w:hAnsi="Times New Roman" w:cs="Times New Roman"/>
                <w:bCs/>
                <w:sz w:val="24"/>
                <w:szCs w:val="24"/>
              </w:rPr>
              <w:t>скользящий график прибытия/убытия на рабочее место, позволяющий избежать скопления работников в организации;</w:t>
            </w:r>
          </w:p>
          <w:p w14:paraId="71BDF62C" w14:textId="77777777" w:rsidR="00E02C1A" w:rsidRPr="00E02C1A" w:rsidRDefault="00E02C1A" w:rsidP="00A740E6">
            <w:pPr>
              <w:spacing w:after="0" w:line="360" w:lineRule="auto"/>
              <w:ind w:firstLine="709"/>
              <w:jc w:val="both"/>
              <w:rPr>
                <w:rFonts w:ascii="Times New Roman" w:eastAsia="Calibri" w:hAnsi="Times New Roman" w:cs="Times New Roman"/>
                <w:bCs/>
                <w:sz w:val="24"/>
                <w:szCs w:val="24"/>
              </w:rPr>
            </w:pPr>
            <w:r w:rsidRPr="00E02C1A">
              <w:rPr>
                <w:rFonts w:ascii="Times New Roman" w:eastAsia="Calibri" w:hAnsi="Times New Roman" w:cs="Times New Roman"/>
                <w:bCs/>
                <w:sz w:val="24"/>
                <w:szCs w:val="24"/>
              </w:rPr>
              <w:lastRenderedPageBreak/>
              <w:t>специальный режим посещения организации, предусматривающий использование в приоритетном порядке электронного документооборота и технические средства связи для обеспечения служебного взаимодействия и минимизацию доступа в орган и организацию лиц, чья профессиональная деятельность не связана с исполнением функций организации.</w:t>
            </w:r>
          </w:p>
          <w:p w14:paraId="1F99F9C7" w14:textId="77777777" w:rsidR="00E02C1A" w:rsidRPr="00E02C1A" w:rsidRDefault="00E02C1A" w:rsidP="00A740E6">
            <w:pPr>
              <w:spacing w:after="0" w:line="360" w:lineRule="auto"/>
              <w:ind w:firstLine="709"/>
              <w:jc w:val="both"/>
              <w:rPr>
                <w:rFonts w:ascii="Times New Roman" w:eastAsia="Calibri" w:hAnsi="Times New Roman" w:cs="Times New Roman"/>
                <w:bCs/>
                <w:sz w:val="24"/>
                <w:szCs w:val="24"/>
              </w:rPr>
            </w:pPr>
            <w:r w:rsidRPr="00E02C1A">
              <w:rPr>
                <w:rFonts w:ascii="Times New Roman" w:eastAsia="Calibri" w:hAnsi="Times New Roman" w:cs="Times New Roman"/>
                <w:bCs/>
                <w:sz w:val="24"/>
                <w:szCs w:val="24"/>
              </w:rPr>
              <w:t>Рекомендуется отменить массовые мероприятия, максимально сократить количество проводимых деловых мероприятий и по возможности проводить их в видеоформате или без участников, допуская возможность проведения только чрезвычайно важных и неотложных мероприятий, а также временно ограничить личный прием граждан, рекомендовать обращаться в письменной форме.</w:t>
            </w:r>
          </w:p>
          <w:p w14:paraId="710FFEF6" w14:textId="77777777" w:rsidR="00E02C1A" w:rsidRPr="00E02C1A" w:rsidRDefault="00E02C1A" w:rsidP="00A740E6">
            <w:pPr>
              <w:spacing w:after="0" w:line="360" w:lineRule="auto"/>
              <w:ind w:firstLine="709"/>
              <w:jc w:val="both"/>
              <w:rPr>
                <w:rFonts w:ascii="Times New Roman" w:eastAsia="Calibri" w:hAnsi="Times New Roman" w:cs="Times New Roman"/>
                <w:bCs/>
                <w:sz w:val="24"/>
                <w:szCs w:val="24"/>
              </w:rPr>
            </w:pPr>
            <w:r w:rsidRPr="00E02C1A">
              <w:rPr>
                <w:rFonts w:ascii="Times New Roman" w:eastAsia="Calibri" w:hAnsi="Times New Roman" w:cs="Times New Roman"/>
                <w:bCs/>
                <w:sz w:val="24"/>
                <w:szCs w:val="24"/>
              </w:rPr>
              <w:t>В случае перехода работников на удаленную работу, гибкий режим работы, разделения рабочего дня на части работник выполняет свои трудовые функции в полном объеме в соответствии с трудовым договором.</w:t>
            </w:r>
          </w:p>
          <w:p w14:paraId="35440567" w14:textId="4923895F" w:rsidR="00E02C1A" w:rsidRDefault="00E02C1A" w:rsidP="00A740E6">
            <w:pPr>
              <w:spacing w:after="0" w:line="360" w:lineRule="auto"/>
              <w:ind w:firstLine="709"/>
              <w:jc w:val="both"/>
              <w:rPr>
                <w:rFonts w:ascii="Times New Roman" w:eastAsia="Calibri" w:hAnsi="Times New Roman" w:cs="Times New Roman"/>
                <w:bCs/>
                <w:sz w:val="24"/>
                <w:szCs w:val="24"/>
              </w:rPr>
            </w:pPr>
            <w:r w:rsidRPr="00E02C1A">
              <w:rPr>
                <w:rFonts w:ascii="Times New Roman" w:eastAsia="Calibri" w:hAnsi="Times New Roman" w:cs="Times New Roman"/>
                <w:bCs/>
                <w:sz w:val="24"/>
                <w:szCs w:val="24"/>
              </w:rPr>
              <w:t>Больничный в связи с карантином выдается сразу на 2 недели и будет оплачиваться частями. Первая выплата поступит после 7 календарных (5 рабочих) дней нахождения на больничном, а вторая - после его закрытия. Размер оплаты больничного по карантину не отличается от обычного у</w:t>
            </w:r>
            <w:r>
              <w:rPr>
                <w:rFonts w:ascii="Times New Roman" w:eastAsia="Calibri" w:hAnsi="Times New Roman" w:cs="Times New Roman"/>
                <w:bCs/>
                <w:sz w:val="24"/>
                <w:szCs w:val="24"/>
              </w:rPr>
              <w:t>ровня оплаты больничных листов.</w:t>
            </w:r>
          </w:p>
        </w:tc>
      </w:tr>
      <w:tr w:rsidR="00E02C1A" w:rsidRPr="000F6C6B" w14:paraId="4CE3DC6A" w14:textId="77777777" w:rsidTr="00A01208">
        <w:tc>
          <w:tcPr>
            <w:tcW w:w="3861" w:type="dxa"/>
            <w:tcBorders>
              <w:right w:val="single" w:sz="8" w:space="0" w:color="C0504D"/>
            </w:tcBorders>
            <w:shd w:val="clear" w:color="auto" w:fill="FFFFFF"/>
          </w:tcPr>
          <w:p w14:paraId="41E59896" w14:textId="77777777" w:rsidR="002D7C52" w:rsidRPr="002D7C52" w:rsidRDefault="002D7C52" w:rsidP="00A740E6">
            <w:pPr>
              <w:spacing w:after="0" w:line="360" w:lineRule="auto"/>
              <w:ind w:firstLine="709"/>
              <w:jc w:val="both"/>
              <w:rPr>
                <w:rFonts w:ascii="Times New Roman" w:eastAsia="Calibri" w:hAnsi="Times New Roman" w:cs="Times New Roman"/>
                <w:bCs/>
                <w:sz w:val="24"/>
                <w:szCs w:val="24"/>
              </w:rPr>
            </w:pPr>
            <w:r w:rsidRPr="002D7C52">
              <w:rPr>
                <w:rFonts w:ascii="Times New Roman" w:eastAsia="Calibri" w:hAnsi="Times New Roman" w:cs="Times New Roman"/>
                <w:bCs/>
                <w:sz w:val="24"/>
                <w:szCs w:val="24"/>
              </w:rPr>
              <w:lastRenderedPageBreak/>
              <w:t>Информация ФНС России</w:t>
            </w:r>
          </w:p>
          <w:p w14:paraId="78E9F959" w14:textId="51A5D6EF" w:rsidR="00E02C1A" w:rsidRDefault="002D7C52"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2D7C52">
              <w:rPr>
                <w:rFonts w:ascii="Times New Roman" w:eastAsia="Calibri" w:hAnsi="Times New Roman" w:cs="Times New Roman"/>
                <w:bCs/>
                <w:sz w:val="24"/>
                <w:szCs w:val="24"/>
              </w:rPr>
              <w:t>Госдума приняла антикризисные меры поддержки для владель</w:t>
            </w:r>
            <w:r>
              <w:rPr>
                <w:rFonts w:ascii="Times New Roman" w:eastAsia="Calibri" w:hAnsi="Times New Roman" w:cs="Times New Roman"/>
                <w:bCs/>
                <w:sz w:val="24"/>
                <w:szCs w:val="24"/>
              </w:rPr>
              <w:t>цев налогооблагаемого имущества»</w:t>
            </w:r>
          </w:p>
        </w:tc>
        <w:tc>
          <w:tcPr>
            <w:tcW w:w="5920" w:type="dxa"/>
            <w:shd w:val="clear" w:color="auto" w:fill="auto"/>
          </w:tcPr>
          <w:p w14:paraId="38C8186C" w14:textId="77777777" w:rsidR="002D7C52" w:rsidRPr="002D7C52" w:rsidRDefault="002D7C52" w:rsidP="00A740E6">
            <w:pPr>
              <w:spacing w:after="0" w:line="360" w:lineRule="auto"/>
              <w:ind w:firstLine="709"/>
              <w:jc w:val="both"/>
              <w:rPr>
                <w:rFonts w:ascii="Times New Roman" w:eastAsia="Calibri" w:hAnsi="Times New Roman" w:cs="Times New Roman"/>
                <w:bCs/>
                <w:sz w:val="24"/>
                <w:szCs w:val="24"/>
              </w:rPr>
            </w:pPr>
            <w:r w:rsidRPr="002D7C52">
              <w:rPr>
                <w:rFonts w:ascii="Times New Roman" w:eastAsia="Calibri" w:hAnsi="Times New Roman" w:cs="Times New Roman"/>
                <w:bCs/>
                <w:sz w:val="24"/>
                <w:szCs w:val="24"/>
              </w:rPr>
              <w:t>В рамках антикризисных мер Госдумой приняты поправки в НК РФ, предусматривающие полномочия органов власти по продлению сроков уплаты имущественных налогов в 2020 году</w:t>
            </w:r>
          </w:p>
          <w:p w14:paraId="6F5DBBC0" w14:textId="77777777" w:rsidR="002D7C52" w:rsidRPr="002D7C52" w:rsidRDefault="002D7C52" w:rsidP="00A740E6">
            <w:pPr>
              <w:spacing w:after="0" w:line="360" w:lineRule="auto"/>
              <w:ind w:firstLine="709"/>
              <w:jc w:val="both"/>
              <w:rPr>
                <w:rFonts w:ascii="Times New Roman" w:eastAsia="Calibri" w:hAnsi="Times New Roman" w:cs="Times New Roman"/>
                <w:bCs/>
                <w:sz w:val="24"/>
                <w:szCs w:val="24"/>
              </w:rPr>
            </w:pPr>
            <w:r w:rsidRPr="002D7C52">
              <w:rPr>
                <w:rFonts w:ascii="Times New Roman" w:eastAsia="Calibri" w:hAnsi="Times New Roman" w:cs="Times New Roman"/>
                <w:bCs/>
                <w:sz w:val="24"/>
                <w:szCs w:val="24"/>
              </w:rPr>
              <w:t>Правительство РФ наделяется правом продлевать установленные сроки уплаты налогов и авансовых платежей по транспортному налогу, налогу на имущество организаций и земельному налогу.</w:t>
            </w:r>
          </w:p>
          <w:p w14:paraId="79F8B0C1" w14:textId="77777777" w:rsidR="002D7C52" w:rsidRPr="002D7C52" w:rsidRDefault="002D7C52" w:rsidP="00A740E6">
            <w:pPr>
              <w:spacing w:after="0" w:line="360" w:lineRule="auto"/>
              <w:ind w:firstLine="709"/>
              <w:jc w:val="both"/>
              <w:rPr>
                <w:rFonts w:ascii="Times New Roman" w:eastAsia="Calibri" w:hAnsi="Times New Roman" w:cs="Times New Roman"/>
                <w:bCs/>
                <w:sz w:val="24"/>
                <w:szCs w:val="24"/>
              </w:rPr>
            </w:pPr>
            <w:r w:rsidRPr="002D7C52">
              <w:rPr>
                <w:rFonts w:ascii="Times New Roman" w:eastAsia="Calibri" w:hAnsi="Times New Roman" w:cs="Times New Roman"/>
                <w:bCs/>
                <w:sz w:val="24"/>
                <w:szCs w:val="24"/>
              </w:rPr>
              <w:lastRenderedPageBreak/>
              <w:t>Высшие исполнительные органы госвласти субъектов РФ получили право в 2020 году продлить установленные законодательством субъектов РФ и нормативными актами муниципальных образований сроки уплаты вышеуказанных имущественных налогов (авансовых платежей) в указанный период, если эти сроки не продлило Правительство РФ или Правительством РФ предусмотрены более ранние сроки уплаты таких налогов.</w:t>
            </w:r>
          </w:p>
          <w:p w14:paraId="430FB6C8" w14:textId="54A1CDA1" w:rsidR="00E02C1A" w:rsidRPr="00E02C1A" w:rsidRDefault="002D7C52" w:rsidP="00A740E6">
            <w:pPr>
              <w:spacing w:after="0" w:line="360" w:lineRule="auto"/>
              <w:ind w:firstLine="709"/>
              <w:jc w:val="both"/>
              <w:rPr>
                <w:rFonts w:ascii="Times New Roman" w:eastAsia="Calibri" w:hAnsi="Times New Roman" w:cs="Times New Roman"/>
                <w:bCs/>
                <w:sz w:val="24"/>
                <w:szCs w:val="24"/>
              </w:rPr>
            </w:pPr>
            <w:r w:rsidRPr="002D7C52">
              <w:rPr>
                <w:rFonts w:ascii="Times New Roman" w:eastAsia="Calibri" w:hAnsi="Times New Roman" w:cs="Times New Roman"/>
                <w:bCs/>
                <w:sz w:val="24"/>
                <w:szCs w:val="24"/>
              </w:rPr>
              <w:t>При этом если сроки уплаты продлеваются для отдельных категорий налогоплательщиков, то учитываются следующие показатели: основные виды экономической деятельности, которые осуществляют налогоплательщики по состоянию на 1 марта 2020 года; данные в реестрах, которых ведет ФНС России, в налоговой или бухгалтерской (финансовой) отчетности.</w:t>
            </w:r>
          </w:p>
        </w:tc>
      </w:tr>
      <w:tr w:rsidR="002D7C52" w:rsidRPr="000F6C6B" w14:paraId="5B3CB62B" w14:textId="77777777" w:rsidTr="00A01208">
        <w:tc>
          <w:tcPr>
            <w:tcW w:w="3861" w:type="dxa"/>
            <w:tcBorders>
              <w:right w:val="single" w:sz="8" w:space="0" w:color="C0504D"/>
            </w:tcBorders>
            <w:shd w:val="clear" w:color="auto" w:fill="FFFFFF"/>
          </w:tcPr>
          <w:p w14:paraId="49F9DD82" w14:textId="77777777" w:rsidR="002D7C52" w:rsidRPr="002D7C52" w:rsidRDefault="002D7C52" w:rsidP="00A740E6">
            <w:pPr>
              <w:spacing w:after="0" w:line="360" w:lineRule="auto"/>
              <w:ind w:firstLine="709"/>
              <w:jc w:val="both"/>
              <w:rPr>
                <w:rFonts w:ascii="Times New Roman" w:eastAsia="Calibri" w:hAnsi="Times New Roman" w:cs="Times New Roman"/>
                <w:bCs/>
                <w:sz w:val="24"/>
                <w:szCs w:val="24"/>
              </w:rPr>
            </w:pPr>
            <w:r w:rsidRPr="002D7C52">
              <w:rPr>
                <w:rFonts w:ascii="Times New Roman" w:eastAsia="Calibri" w:hAnsi="Times New Roman" w:cs="Times New Roman"/>
                <w:bCs/>
                <w:sz w:val="24"/>
                <w:szCs w:val="24"/>
              </w:rPr>
              <w:lastRenderedPageBreak/>
              <w:t>Информация Минэкономразвития России</w:t>
            </w:r>
          </w:p>
          <w:p w14:paraId="0B4C7FF2" w14:textId="508414AE" w:rsidR="002D7C52" w:rsidRDefault="002D7C52"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2D7C52">
              <w:rPr>
                <w:rFonts w:ascii="Times New Roman" w:eastAsia="Calibri" w:hAnsi="Times New Roman" w:cs="Times New Roman"/>
                <w:bCs/>
                <w:sz w:val="24"/>
                <w:szCs w:val="24"/>
              </w:rPr>
              <w:t>Услуги по выдаче сертификатов о форс-мажорных обстоятельства</w:t>
            </w:r>
            <w:r>
              <w:rPr>
                <w:rFonts w:ascii="Times New Roman" w:eastAsia="Calibri" w:hAnsi="Times New Roman" w:cs="Times New Roman"/>
                <w:bCs/>
                <w:sz w:val="24"/>
                <w:szCs w:val="24"/>
              </w:rPr>
              <w:t>х стали бесплатными для бизнеса»</w:t>
            </w:r>
          </w:p>
        </w:tc>
        <w:tc>
          <w:tcPr>
            <w:tcW w:w="5920" w:type="dxa"/>
            <w:shd w:val="clear" w:color="auto" w:fill="auto"/>
          </w:tcPr>
          <w:p w14:paraId="2B4F04E5" w14:textId="77777777" w:rsidR="002D7C52" w:rsidRPr="002D7C52" w:rsidRDefault="002D7C52" w:rsidP="00A740E6">
            <w:pPr>
              <w:spacing w:after="0" w:line="360" w:lineRule="auto"/>
              <w:ind w:firstLine="709"/>
              <w:jc w:val="both"/>
              <w:rPr>
                <w:rFonts w:ascii="Times New Roman" w:eastAsia="Calibri" w:hAnsi="Times New Roman" w:cs="Times New Roman"/>
                <w:bCs/>
                <w:sz w:val="24"/>
                <w:szCs w:val="24"/>
              </w:rPr>
            </w:pPr>
            <w:r w:rsidRPr="002D7C52">
              <w:rPr>
                <w:rFonts w:ascii="Times New Roman" w:eastAsia="Calibri" w:hAnsi="Times New Roman" w:cs="Times New Roman"/>
                <w:bCs/>
                <w:sz w:val="24"/>
                <w:szCs w:val="24"/>
              </w:rPr>
              <w:t>ТПП России начинает осуществлять выдачу сертификатов о форс-мажоре в соответствии с условиями внешнеторговых сделок и международных договоров на бесплатной основе</w:t>
            </w:r>
          </w:p>
          <w:p w14:paraId="117B8BDA" w14:textId="77777777" w:rsidR="002D7C52" w:rsidRPr="002D7C52" w:rsidRDefault="002D7C52" w:rsidP="00A740E6">
            <w:pPr>
              <w:spacing w:after="0" w:line="360" w:lineRule="auto"/>
              <w:ind w:firstLine="709"/>
              <w:jc w:val="both"/>
              <w:rPr>
                <w:rFonts w:ascii="Times New Roman" w:eastAsia="Calibri" w:hAnsi="Times New Roman" w:cs="Times New Roman"/>
                <w:bCs/>
                <w:sz w:val="24"/>
                <w:szCs w:val="24"/>
              </w:rPr>
            </w:pPr>
            <w:r w:rsidRPr="002D7C52">
              <w:rPr>
                <w:rFonts w:ascii="Times New Roman" w:eastAsia="Calibri" w:hAnsi="Times New Roman" w:cs="Times New Roman"/>
                <w:bCs/>
                <w:sz w:val="24"/>
                <w:szCs w:val="24"/>
              </w:rPr>
              <w:t>Ранее стоимость этой услуги по каждому договору составляла порядка 13 тыс. рублей.</w:t>
            </w:r>
          </w:p>
          <w:p w14:paraId="4BB0E8AF" w14:textId="77777777" w:rsidR="002D7C52" w:rsidRPr="002D7C52" w:rsidRDefault="002D7C52" w:rsidP="00A740E6">
            <w:pPr>
              <w:spacing w:after="0" w:line="360" w:lineRule="auto"/>
              <w:ind w:firstLine="709"/>
              <w:jc w:val="both"/>
              <w:rPr>
                <w:rFonts w:ascii="Times New Roman" w:eastAsia="Calibri" w:hAnsi="Times New Roman" w:cs="Times New Roman"/>
                <w:bCs/>
                <w:sz w:val="24"/>
                <w:szCs w:val="24"/>
              </w:rPr>
            </w:pPr>
            <w:r w:rsidRPr="002D7C52">
              <w:rPr>
                <w:rFonts w:ascii="Times New Roman" w:eastAsia="Calibri" w:hAnsi="Times New Roman" w:cs="Times New Roman"/>
                <w:bCs/>
                <w:sz w:val="24"/>
                <w:szCs w:val="24"/>
              </w:rPr>
              <w:t>Как обстоятельство непреодолимой силы свидетельствуется не сама эпидемия коронавируса, а ограничительные или другие меры, предпринимаемые властями России для противодействия распространению пандемии, из-за которых исполнение контракта российской компанией становится невозможным.</w:t>
            </w:r>
          </w:p>
          <w:p w14:paraId="10D52016" w14:textId="5CDB6E25" w:rsidR="002D7C52" w:rsidRDefault="002D7C52" w:rsidP="00A740E6">
            <w:pPr>
              <w:spacing w:after="0" w:line="360" w:lineRule="auto"/>
              <w:ind w:firstLine="709"/>
              <w:jc w:val="both"/>
              <w:rPr>
                <w:rFonts w:ascii="Times New Roman" w:eastAsia="Calibri" w:hAnsi="Times New Roman" w:cs="Times New Roman"/>
                <w:bCs/>
                <w:sz w:val="24"/>
                <w:szCs w:val="24"/>
              </w:rPr>
            </w:pPr>
            <w:r w:rsidRPr="002D7C52">
              <w:rPr>
                <w:rFonts w:ascii="Times New Roman" w:eastAsia="Calibri" w:hAnsi="Times New Roman" w:cs="Times New Roman"/>
                <w:bCs/>
                <w:sz w:val="24"/>
                <w:szCs w:val="24"/>
              </w:rPr>
              <w:t>Открыта горячая линия для консультирования бизнеса по теме форс-мажорных обстоятельств, возникших при исполнении договоров/контрактов в связи с распространением коронавирусной инфекции. Консультации осуществляются по телефонам: +7 (495) 620-04-01, по будням с 9.00 до 20.00; +7 (495) 620-02-</w:t>
            </w:r>
            <w:r w:rsidRPr="002D7C52">
              <w:rPr>
                <w:rFonts w:ascii="Times New Roman" w:eastAsia="Calibri" w:hAnsi="Times New Roman" w:cs="Times New Roman"/>
                <w:bCs/>
                <w:sz w:val="24"/>
                <w:szCs w:val="24"/>
              </w:rPr>
              <w:lastRenderedPageBreak/>
              <w:t>93 и +7 (495) 620-05-20, по будням с 9.00 до 18.00.</w:t>
            </w:r>
          </w:p>
        </w:tc>
      </w:tr>
      <w:tr w:rsidR="002D7C52" w:rsidRPr="000F6C6B" w14:paraId="0E610F0D" w14:textId="77777777" w:rsidTr="00A01208">
        <w:tc>
          <w:tcPr>
            <w:tcW w:w="3861" w:type="dxa"/>
            <w:tcBorders>
              <w:right w:val="single" w:sz="8" w:space="0" w:color="C0504D"/>
            </w:tcBorders>
            <w:shd w:val="clear" w:color="auto" w:fill="FFFFFF"/>
          </w:tcPr>
          <w:p w14:paraId="61C8DB5A" w14:textId="618EBA38" w:rsidR="002D7C52" w:rsidRPr="002D7C52" w:rsidRDefault="002D7C52"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Информация</w:t>
            </w:r>
            <w:r w:rsidRPr="002D7C52">
              <w:rPr>
                <w:rFonts w:ascii="Times New Roman" w:eastAsia="Calibri" w:hAnsi="Times New Roman" w:cs="Times New Roman"/>
                <w:bCs/>
                <w:sz w:val="24"/>
                <w:szCs w:val="24"/>
              </w:rPr>
              <w:t xml:space="preserve"> Росприроднадзора</w:t>
            </w:r>
          </w:p>
          <w:p w14:paraId="481AA9C1" w14:textId="55A994FC" w:rsidR="002D7C52" w:rsidRDefault="002D7C52"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2D7C52">
              <w:rPr>
                <w:rFonts w:ascii="Times New Roman" w:eastAsia="Calibri" w:hAnsi="Times New Roman" w:cs="Times New Roman"/>
                <w:bCs/>
                <w:sz w:val="24"/>
                <w:szCs w:val="24"/>
              </w:rPr>
              <w:t>Росприроднадзор разъясня</w:t>
            </w:r>
            <w:r>
              <w:rPr>
                <w:rFonts w:ascii="Times New Roman" w:eastAsia="Calibri" w:hAnsi="Times New Roman" w:cs="Times New Roman"/>
                <w:bCs/>
                <w:sz w:val="24"/>
                <w:szCs w:val="24"/>
              </w:rPr>
              <w:t>ет порядок работы с заявителями»</w:t>
            </w:r>
          </w:p>
        </w:tc>
        <w:tc>
          <w:tcPr>
            <w:tcW w:w="5920" w:type="dxa"/>
            <w:shd w:val="clear" w:color="auto" w:fill="auto"/>
          </w:tcPr>
          <w:p w14:paraId="0B07AF4D" w14:textId="77777777" w:rsidR="002D7C52" w:rsidRPr="002D7C52" w:rsidRDefault="002D7C52" w:rsidP="00A740E6">
            <w:pPr>
              <w:spacing w:after="0" w:line="360" w:lineRule="auto"/>
              <w:ind w:firstLine="709"/>
              <w:jc w:val="both"/>
              <w:rPr>
                <w:rFonts w:ascii="Times New Roman" w:eastAsia="Calibri" w:hAnsi="Times New Roman" w:cs="Times New Roman"/>
                <w:bCs/>
                <w:sz w:val="24"/>
                <w:szCs w:val="24"/>
              </w:rPr>
            </w:pPr>
            <w:r w:rsidRPr="002D7C52">
              <w:rPr>
                <w:rFonts w:ascii="Times New Roman" w:eastAsia="Calibri" w:hAnsi="Times New Roman" w:cs="Times New Roman"/>
                <w:bCs/>
                <w:sz w:val="24"/>
                <w:szCs w:val="24"/>
              </w:rPr>
              <w:t>Росприроднадзор информирует, что до завершения ограничительных мероприятий приостановлен прием обращений и заявлений о предоставлении государственных услуг на бумажных носителях</w:t>
            </w:r>
          </w:p>
          <w:p w14:paraId="40DCC2BD" w14:textId="77777777" w:rsidR="002D7C52" w:rsidRPr="002D7C52" w:rsidRDefault="002D7C52" w:rsidP="00A740E6">
            <w:pPr>
              <w:spacing w:after="0" w:line="360" w:lineRule="auto"/>
              <w:ind w:firstLine="709"/>
              <w:jc w:val="both"/>
              <w:rPr>
                <w:rFonts w:ascii="Times New Roman" w:eastAsia="Calibri" w:hAnsi="Times New Roman" w:cs="Times New Roman"/>
                <w:bCs/>
                <w:sz w:val="24"/>
                <w:szCs w:val="24"/>
              </w:rPr>
            </w:pPr>
            <w:r w:rsidRPr="002D7C52">
              <w:rPr>
                <w:rFonts w:ascii="Times New Roman" w:eastAsia="Calibri" w:hAnsi="Times New Roman" w:cs="Times New Roman"/>
                <w:bCs/>
                <w:sz w:val="24"/>
                <w:szCs w:val="24"/>
              </w:rPr>
              <w:t>К рассмотрению принимаются только заявления, направленные в электронном виде, подписанные усиленной квалифицированной электронной подписью. Подписанию усиленной квалифицированной электронной подписью подлежат также все документы, прилагаемые к заявлению о предоставлении государственной услуги.</w:t>
            </w:r>
          </w:p>
          <w:p w14:paraId="7027951D" w14:textId="77777777" w:rsidR="002D7C52" w:rsidRPr="002D7C52" w:rsidRDefault="002D7C52" w:rsidP="00A740E6">
            <w:pPr>
              <w:spacing w:after="0" w:line="360" w:lineRule="auto"/>
              <w:ind w:firstLine="709"/>
              <w:jc w:val="both"/>
              <w:rPr>
                <w:rFonts w:ascii="Times New Roman" w:eastAsia="Calibri" w:hAnsi="Times New Roman" w:cs="Times New Roman"/>
                <w:bCs/>
                <w:sz w:val="24"/>
                <w:szCs w:val="24"/>
              </w:rPr>
            </w:pPr>
            <w:r w:rsidRPr="002D7C52">
              <w:rPr>
                <w:rFonts w:ascii="Times New Roman" w:eastAsia="Calibri" w:hAnsi="Times New Roman" w:cs="Times New Roman"/>
                <w:bCs/>
                <w:sz w:val="24"/>
                <w:szCs w:val="24"/>
              </w:rPr>
              <w:t>В заявлении о предоставлении государственной услуги рекомендуется указывать адрес электронной почты для направления решения, принятого в результате предоставления государственной услуги.</w:t>
            </w:r>
          </w:p>
          <w:p w14:paraId="41EF24BC" w14:textId="39906C2D" w:rsidR="002D7C52" w:rsidRPr="002D7C52" w:rsidRDefault="002D7C52" w:rsidP="00A740E6">
            <w:pPr>
              <w:spacing w:after="0" w:line="360" w:lineRule="auto"/>
              <w:ind w:firstLine="709"/>
              <w:jc w:val="both"/>
              <w:rPr>
                <w:rFonts w:ascii="Times New Roman" w:eastAsia="Calibri" w:hAnsi="Times New Roman" w:cs="Times New Roman"/>
                <w:bCs/>
                <w:sz w:val="24"/>
                <w:szCs w:val="24"/>
              </w:rPr>
            </w:pPr>
            <w:r w:rsidRPr="002D7C52">
              <w:rPr>
                <w:rFonts w:ascii="Times New Roman" w:eastAsia="Calibri" w:hAnsi="Times New Roman" w:cs="Times New Roman"/>
                <w:bCs/>
                <w:sz w:val="24"/>
                <w:szCs w:val="24"/>
              </w:rPr>
              <w:t>По завершению ограничительных мероприятий заявителям будет обеспечена незамедлительная выдача оригиналов документов лично или их отправка посредством почтовой связи в установленном порядке.</w:t>
            </w:r>
          </w:p>
        </w:tc>
      </w:tr>
      <w:tr w:rsidR="002D7C52" w:rsidRPr="000F6C6B" w14:paraId="7499B1D9" w14:textId="77777777" w:rsidTr="00A01208">
        <w:tc>
          <w:tcPr>
            <w:tcW w:w="3861" w:type="dxa"/>
            <w:tcBorders>
              <w:right w:val="single" w:sz="8" w:space="0" w:color="C0504D"/>
            </w:tcBorders>
            <w:shd w:val="clear" w:color="auto" w:fill="FFFFFF"/>
          </w:tcPr>
          <w:p w14:paraId="1B2BEC3D" w14:textId="33A8CE89" w:rsidR="002D7C52" w:rsidRPr="002D7C52" w:rsidRDefault="002D7C52"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«Информация»</w:t>
            </w:r>
            <w:r w:rsidRPr="002D7C52">
              <w:rPr>
                <w:rFonts w:ascii="Times New Roman" w:eastAsia="Calibri" w:hAnsi="Times New Roman" w:cs="Times New Roman"/>
                <w:bCs/>
                <w:sz w:val="24"/>
                <w:szCs w:val="24"/>
              </w:rPr>
              <w:t xml:space="preserve"> Росреестра</w:t>
            </w:r>
          </w:p>
          <w:p w14:paraId="04A928EA" w14:textId="2084AA10" w:rsidR="002D7C52" w:rsidRDefault="002D7C52"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2D7C52">
              <w:rPr>
                <w:rFonts w:ascii="Times New Roman" w:eastAsia="Calibri" w:hAnsi="Times New Roman" w:cs="Times New Roman"/>
                <w:bCs/>
                <w:sz w:val="24"/>
                <w:szCs w:val="24"/>
              </w:rPr>
              <w:t>Меры по бор</w:t>
            </w:r>
            <w:r>
              <w:rPr>
                <w:rFonts w:ascii="Times New Roman" w:eastAsia="Calibri" w:hAnsi="Times New Roman" w:cs="Times New Roman"/>
                <w:bCs/>
                <w:sz w:val="24"/>
                <w:szCs w:val="24"/>
              </w:rPr>
              <w:t>ьбе с распространением COVID-19»</w:t>
            </w:r>
          </w:p>
        </w:tc>
        <w:tc>
          <w:tcPr>
            <w:tcW w:w="5920" w:type="dxa"/>
            <w:shd w:val="clear" w:color="auto" w:fill="auto"/>
          </w:tcPr>
          <w:p w14:paraId="4919A288" w14:textId="77777777" w:rsidR="002D7C52" w:rsidRPr="002D7C52" w:rsidRDefault="002D7C52" w:rsidP="00A740E6">
            <w:pPr>
              <w:spacing w:after="0" w:line="360" w:lineRule="auto"/>
              <w:ind w:firstLine="709"/>
              <w:jc w:val="both"/>
              <w:rPr>
                <w:rFonts w:ascii="Times New Roman" w:eastAsia="Calibri" w:hAnsi="Times New Roman" w:cs="Times New Roman"/>
                <w:bCs/>
                <w:sz w:val="24"/>
                <w:szCs w:val="24"/>
              </w:rPr>
            </w:pPr>
            <w:r w:rsidRPr="002D7C52">
              <w:rPr>
                <w:rFonts w:ascii="Times New Roman" w:eastAsia="Calibri" w:hAnsi="Times New Roman" w:cs="Times New Roman"/>
                <w:bCs/>
                <w:sz w:val="24"/>
                <w:szCs w:val="24"/>
              </w:rPr>
              <w:t>Росреестр рекомендует гражданам воздержаться от личных визитов в отделения ведомства и пользоваться госуслугами в режиме онлайн</w:t>
            </w:r>
          </w:p>
          <w:p w14:paraId="777D1E62" w14:textId="77777777" w:rsidR="002D7C52" w:rsidRPr="002D7C52" w:rsidRDefault="002D7C52" w:rsidP="00A740E6">
            <w:pPr>
              <w:spacing w:after="0" w:line="360" w:lineRule="auto"/>
              <w:ind w:firstLine="709"/>
              <w:jc w:val="both"/>
              <w:rPr>
                <w:rFonts w:ascii="Times New Roman" w:eastAsia="Calibri" w:hAnsi="Times New Roman" w:cs="Times New Roman"/>
                <w:bCs/>
                <w:sz w:val="24"/>
                <w:szCs w:val="24"/>
              </w:rPr>
            </w:pPr>
            <w:r w:rsidRPr="002D7C52">
              <w:rPr>
                <w:rFonts w:ascii="Times New Roman" w:eastAsia="Calibri" w:hAnsi="Times New Roman" w:cs="Times New Roman"/>
                <w:bCs/>
                <w:sz w:val="24"/>
                <w:szCs w:val="24"/>
              </w:rPr>
              <w:t>Самый удобный способ получения онлайн-услуг - официальный интернет-портал www.rosreestr.ru.</w:t>
            </w:r>
          </w:p>
          <w:p w14:paraId="160393C9" w14:textId="77777777" w:rsidR="002D7C52" w:rsidRPr="002D7C52" w:rsidRDefault="002D7C52" w:rsidP="00A740E6">
            <w:pPr>
              <w:spacing w:after="0" w:line="360" w:lineRule="auto"/>
              <w:ind w:firstLine="709"/>
              <w:jc w:val="both"/>
              <w:rPr>
                <w:rFonts w:ascii="Times New Roman" w:eastAsia="Calibri" w:hAnsi="Times New Roman" w:cs="Times New Roman"/>
                <w:bCs/>
                <w:sz w:val="24"/>
                <w:szCs w:val="24"/>
              </w:rPr>
            </w:pPr>
            <w:r w:rsidRPr="002D7C52">
              <w:rPr>
                <w:rFonts w:ascii="Times New Roman" w:eastAsia="Calibri" w:hAnsi="Times New Roman" w:cs="Times New Roman"/>
                <w:bCs/>
                <w:sz w:val="24"/>
                <w:szCs w:val="24"/>
              </w:rPr>
              <w:t>По всем вопросам к специалистам Росреестра можно обратиться с помощью интернет-сервиса "Обращения граждан" на сайте ведомства, а также направить обращение в письменном виде.</w:t>
            </w:r>
          </w:p>
          <w:p w14:paraId="22493500" w14:textId="77777777" w:rsidR="002D7C52" w:rsidRPr="002D7C52" w:rsidRDefault="002D7C52" w:rsidP="00A740E6">
            <w:pPr>
              <w:spacing w:after="0" w:line="360" w:lineRule="auto"/>
              <w:ind w:firstLine="709"/>
              <w:jc w:val="both"/>
              <w:rPr>
                <w:rFonts w:ascii="Times New Roman" w:eastAsia="Calibri" w:hAnsi="Times New Roman" w:cs="Times New Roman"/>
                <w:bCs/>
                <w:sz w:val="24"/>
                <w:szCs w:val="24"/>
              </w:rPr>
            </w:pPr>
            <w:r w:rsidRPr="002D7C52">
              <w:rPr>
                <w:rFonts w:ascii="Times New Roman" w:eastAsia="Calibri" w:hAnsi="Times New Roman" w:cs="Times New Roman"/>
                <w:bCs/>
                <w:sz w:val="24"/>
                <w:szCs w:val="24"/>
              </w:rPr>
              <w:t>Круглосуточно работает ведомственный центр телефонного обслуживания Росреестра - 8-800-100-34-34.</w:t>
            </w:r>
          </w:p>
          <w:p w14:paraId="689343B7" w14:textId="6D831691" w:rsidR="002D7C52" w:rsidRPr="002D7C52" w:rsidRDefault="002D7C52" w:rsidP="00A740E6">
            <w:pPr>
              <w:spacing w:after="0" w:line="360" w:lineRule="auto"/>
              <w:ind w:firstLine="709"/>
              <w:jc w:val="both"/>
              <w:rPr>
                <w:rFonts w:ascii="Times New Roman" w:eastAsia="Calibri" w:hAnsi="Times New Roman" w:cs="Times New Roman"/>
                <w:bCs/>
                <w:sz w:val="24"/>
                <w:szCs w:val="24"/>
              </w:rPr>
            </w:pPr>
            <w:r w:rsidRPr="002D7C52">
              <w:rPr>
                <w:rFonts w:ascii="Times New Roman" w:eastAsia="Calibri" w:hAnsi="Times New Roman" w:cs="Times New Roman"/>
                <w:bCs/>
                <w:sz w:val="24"/>
                <w:szCs w:val="24"/>
              </w:rPr>
              <w:t>Единая горячая линия по России по вопросам коронавируса: 8-800-2000-112.</w:t>
            </w:r>
          </w:p>
        </w:tc>
      </w:tr>
      <w:tr w:rsidR="002D7C52" w:rsidRPr="000F6C6B" w14:paraId="2602F30F" w14:textId="77777777" w:rsidTr="00A01208">
        <w:tc>
          <w:tcPr>
            <w:tcW w:w="3861" w:type="dxa"/>
            <w:tcBorders>
              <w:right w:val="single" w:sz="8" w:space="0" w:color="C0504D"/>
            </w:tcBorders>
            <w:shd w:val="clear" w:color="auto" w:fill="FFFFFF"/>
          </w:tcPr>
          <w:p w14:paraId="6ED70029" w14:textId="08E28A3F"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«Информация»</w:t>
            </w:r>
            <w:r w:rsidRPr="00C5136B">
              <w:rPr>
                <w:rFonts w:ascii="Times New Roman" w:eastAsia="Calibri" w:hAnsi="Times New Roman" w:cs="Times New Roman"/>
                <w:bCs/>
                <w:sz w:val="24"/>
                <w:szCs w:val="24"/>
              </w:rPr>
              <w:t xml:space="preserve"> ФНС России</w:t>
            </w:r>
          </w:p>
          <w:p w14:paraId="2F756892" w14:textId="333CBBB5" w:rsidR="002D7C52" w:rsidRDefault="00C5136B"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C5136B">
              <w:rPr>
                <w:rFonts w:ascii="Times New Roman" w:eastAsia="Calibri" w:hAnsi="Times New Roman" w:cs="Times New Roman"/>
                <w:bCs/>
                <w:sz w:val="24"/>
                <w:szCs w:val="24"/>
              </w:rPr>
              <w:t>На сайте ФНС России создан раздел с мерами поддержки бизнеса</w:t>
            </w:r>
            <w:r>
              <w:rPr>
                <w:rFonts w:ascii="Times New Roman" w:eastAsia="Calibri" w:hAnsi="Times New Roman" w:cs="Times New Roman"/>
                <w:bCs/>
                <w:sz w:val="24"/>
                <w:szCs w:val="24"/>
              </w:rPr>
              <w:t>, пострадавшего от коронавируса»</w:t>
            </w:r>
          </w:p>
        </w:tc>
        <w:tc>
          <w:tcPr>
            <w:tcW w:w="5920" w:type="dxa"/>
            <w:shd w:val="clear" w:color="auto" w:fill="auto"/>
          </w:tcPr>
          <w:p w14:paraId="67CA16B5"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На сайте ФНС России создан специальный раздел, в котором опубликованы меры поддержки бизнеса, попавшего в сложную экономическую ситуацию</w:t>
            </w:r>
          </w:p>
          <w:p w14:paraId="463979D0" w14:textId="4ED6199C" w:rsidR="002D7C52" w:rsidRPr="002D7C52"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В разделе публикуется оперативная информация, касающаяся приостановки контрольных мероприятий, переноса сроков сдачи отчетности и уплаты налоговых платежей для отдельных категорий налогоплательщиков, оказавшихся в зоне риска в условиях неблагоприятной эпидемиологической ситуации.</w:t>
            </w:r>
          </w:p>
        </w:tc>
      </w:tr>
      <w:tr w:rsidR="00C5136B" w:rsidRPr="000F6C6B" w14:paraId="564C79F5" w14:textId="77777777" w:rsidTr="00A01208">
        <w:tc>
          <w:tcPr>
            <w:tcW w:w="3861" w:type="dxa"/>
            <w:tcBorders>
              <w:right w:val="single" w:sz="8" w:space="0" w:color="C0504D"/>
            </w:tcBorders>
            <w:shd w:val="clear" w:color="auto" w:fill="FFFFFF"/>
          </w:tcPr>
          <w:p w14:paraId="61BAF992" w14:textId="4A6764A9"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 xml:space="preserve">Постановление </w:t>
            </w:r>
            <w:r>
              <w:rPr>
                <w:rFonts w:ascii="Times New Roman" w:eastAsia="Calibri" w:hAnsi="Times New Roman" w:cs="Times New Roman"/>
                <w:bCs/>
                <w:sz w:val="24"/>
                <w:szCs w:val="24"/>
              </w:rPr>
              <w:t>Правительства РФ от 28.03.2020 №</w:t>
            </w:r>
            <w:r w:rsidRPr="00C5136B">
              <w:rPr>
                <w:rFonts w:ascii="Times New Roman" w:eastAsia="Calibri" w:hAnsi="Times New Roman" w:cs="Times New Roman"/>
                <w:bCs/>
                <w:sz w:val="24"/>
                <w:szCs w:val="24"/>
              </w:rPr>
              <w:t xml:space="preserve"> 360</w:t>
            </w:r>
          </w:p>
          <w:p w14:paraId="6E6EBAD4" w14:textId="6926AC7B" w:rsidR="00C5136B" w:rsidRDefault="00C5136B"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C5136B">
              <w:rPr>
                <w:rFonts w:ascii="Times New Roman" w:eastAsia="Calibri" w:hAnsi="Times New Roman" w:cs="Times New Roman"/>
                <w:bCs/>
                <w:sz w:val="24"/>
                <w:szCs w:val="24"/>
              </w:rPr>
              <w:t>О внесении изменения в пункт 8 Положения о лицензировании разработки, производства, испытания, установки, монтажа, технического обслуживания, ремонта, утилизации и реализации</w:t>
            </w:r>
            <w:r>
              <w:rPr>
                <w:rFonts w:ascii="Times New Roman" w:eastAsia="Calibri" w:hAnsi="Times New Roman" w:cs="Times New Roman"/>
                <w:bCs/>
                <w:sz w:val="24"/>
                <w:szCs w:val="24"/>
              </w:rPr>
              <w:t xml:space="preserve"> вооружения и военной техники»</w:t>
            </w:r>
          </w:p>
        </w:tc>
        <w:tc>
          <w:tcPr>
            <w:tcW w:w="5920" w:type="dxa"/>
            <w:shd w:val="clear" w:color="auto" w:fill="auto"/>
          </w:tcPr>
          <w:p w14:paraId="0C7A78F3"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Установлена возможность выполнения ремонта, технического обслуживания военной техники и ее утилизации по месту нахождения вооружения без переоформления лицензии</w:t>
            </w:r>
          </w:p>
          <w:p w14:paraId="517EC989" w14:textId="47865D36"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Реализованы нормы Фед</w:t>
            </w:r>
            <w:r>
              <w:rPr>
                <w:rFonts w:ascii="Times New Roman" w:eastAsia="Calibri" w:hAnsi="Times New Roman" w:cs="Times New Roman"/>
                <w:bCs/>
                <w:sz w:val="24"/>
                <w:szCs w:val="24"/>
              </w:rPr>
              <w:t>ерального закона от 27.12.2019 № 492-ФЗ «</w:t>
            </w:r>
            <w:r w:rsidRPr="00C5136B">
              <w:rPr>
                <w:rFonts w:ascii="Times New Roman" w:eastAsia="Calibri" w:hAnsi="Times New Roman" w:cs="Times New Roman"/>
                <w:bCs/>
                <w:sz w:val="24"/>
                <w:szCs w:val="24"/>
              </w:rPr>
              <w:t>О внесении</w:t>
            </w:r>
            <w:r>
              <w:rPr>
                <w:rFonts w:ascii="Times New Roman" w:eastAsia="Calibri" w:hAnsi="Times New Roman" w:cs="Times New Roman"/>
                <w:bCs/>
                <w:sz w:val="24"/>
                <w:szCs w:val="24"/>
              </w:rPr>
              <w:t xml:space="preserve"> изменений в Федеральный закон «</w:t>
            </w:r>
            <w:r w:rsidRPr="00C5136B">
              <w:rPr>
                <w:rFonts w:ascii="Times New Roman" w:eastAsia="Calibri" w:hAnsi="Times New Roman" w:cs="Times New Roman"/>
                <w:bCs/>
                <w:sz w:val="24"/>
                <w:szCs w:val="24"/>
              </w:rPr>
              <w:t>О лицензирован</w:t>
            </w:r>
            <w:r>
              <w:rPr>
                <w:rFonts w:ascii="Times New Roman" w:eastAsia="Calibri" w:hAnsi="Times New Roman" w:cs="Times New Roman"/>
                <w:bCs/>
                <w:sz w:val="24"/>
                <w:szCs w:val="24"/>
              </w:rPr>
              <w:t>ии отдельных видов деятельности»</w:t>
            </w:r>
            <w:r w:rsidRPr="00C5136B">
              <w:rPr>
                <w:rFonts w:ascii="Times New Roman" w:eastAsia="Calibri" w:hAnsi="Times New Roman" w:cs="Times New Roman"/>
                <w:bCs/>
                <w:sz w:val="24"/>
                <w:szCs w:val="24"/>
              </w:rPr>
              <w:t xml:space="preserve"> которым предусмотрено, что положением о лицензировании конкретного вида деятельности могут устанавливаться виды работ, услуг, составляющих лицензируемый вид деятельности, выполнение, оказание которых не по адресу места осуществления лицензируемого вида деятельности, указанному в лицензии, не требуют переоформления лицензии.</w:t>
            </w:r>
          </w:p>
          <w:p w14:paraId="08065CA6" w14:textId="3C2D016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Установлено правило о возможности вып</w:t>
            </w:r>
            <w:r>
              <w:rPr>
                <w:rFonts w:ascii="Times New Roman" w:eastAsia="Calibri" w:hAnsi="Times New Roman" w:cs="Times New Roman"/>
                <w:bCs/>
                <w:sz w:val="24"/>
                <w:szCs w:val="24"/>
              </w:rPr>
              <w:t>олнения таких видов работ, как «</w:t>
            </w:r>
            <w:r w:rsidRPr="00C5136B">
              <w:rPr>
                <w:rFonts w:ascii="Times New Roman" w:eastAsia="Calibri" w:hAnsi="Times New Roman" w:cs="Times New Roman"/>
                <w:bCs/>
                <w:sz w:val="24"/>
                <w:szCs w:val="24"/>
              </w:rPr>
              <w:t>ремонт, техническое обслуживание, установка и монтаж вооружения и военной техни</w:t>
            </w:r>
            <w:r>
              <w:rPr>
                <w:rFonts w:ascii="Times New Roman" w:eastAsia="Calibri" w:hAnsi="Times New Roman" w:cs="Times New Roman"/>
                <w:bCs/>
                <w:sz w:val="24"/>
                <w:szCs w:val="24"/>
              </w:rPr>
              <w:t>ки» и «</w:t>
            </w:r>
            <w:r w:rsidRPr="00C5136B">
              <w:rPr>
                <w:rFonts w:ascii="Times New Roman" w:eastAsia="Calibri" w:hAnsi="Times New Roman" w:cs="Times New Roman"/>
                <w:bCs/>
                <w:sz w:val="24"/>
                <w:szCs w:val="24"/>
              </w:rPr>
              <w:t>утилизац</w:t>
            </w:r>
            <w:r>
              <w:rPr>
                <w:rFonts w:ascii="Times New Roman" w:eastAsia="Calibri" w:hAnsi="Times New Roman" w:cs="Times New Roman"/>
                <w:bCs/>
                <w:sz w:val="24"/>
                <w:szCs w:val="24"/>
              </w:rPr>
              <w:t>ия вооружения и военной техники»</w:t>
            </w:r>
            <w:r w:rsidRPr="00C5136B">
              <w:rPr>
                <w:rFonts w:ascii="Times New Roman" w:eastAsia="Calibri" w:hAnsi="Times New Roman" w:cs="Times New Roman"/>
                <w:bCs/>
                <w:sz w:val="24"/>
                <w:szCs w:val="24"/>
              </w:rPr>
              <w:t xml:space="preserve"> по месту нахождения вооружения (военной техники), если требование об этом установлено в госконтракте. При выполнении указанных работ по месту нахождения вооружения (военной техники) место осуществления лицензируемого вида деятельности, указанное в </w:t>
            </w:r>
            <w:r w:rsidRPr="00C5136B">
              <w:rPr>
                <w:rFonts w:ascii="Times New Roman" w:eastAsia="Calibri" w:hAnsi="Times New Roman" w:cs="Times New Roman"/>
                <w:bCs/>
                <w:sz w:val="24"/>
                <w:szCs w:val="24"/>
              </w:rPr>
              <w:lastRenderedPageBreak/>
              <w:t>лицензии, не меняется и переоформление лицензии не требуется.</w:t>
            </w:r>
          </w:p>
          <w:p w14:paraId="29023F8B" w14:textId="771CF18B" w:rsid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Постановление вступает в силу со дня вступления в силу указанного Федерального закона.</w:t>
            </w:r>
          </w:p>
        </w:tc>
      </w:tr>
      <w:tr w:rsidR="00C5136B" w:rsidRPr="000F6C6B" w14:paraId="2174B9A2" w14:textId="77777777" w:rsidTr="00A01208">
        <w:tc>
          <w:tcPr>
            <w:tcW w:w="3861" w:type="dxa"/>
            <w:tcBorders>
              <w:right w:val="single" w:sz="8" w:space="0" w:color="C0504D"/>
            </w:tcBorders>
            <w:shd w:val="clear" w:color="auto" w:fill="FFFFFF"/>
          </w:tcPr>
          <w:p w14:paraId="2DB63A21" w14:textId="612B0EA1"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lastRenderedPageBreak/>
              <w:t>Ф</w:t>
            </w:r>
            <w:r>
              <w:rPr>
                <w:rFonts w:ascii="Times New Roman" w:eastAsia="Calibri" w:hAnsi="Times New Roman" w:cs="Times New Roman"/>
                <w:bCs/>
                <w:sz w:val="24"/>
                <w:szCs w:val="24"/>
              </w:rPr>
              <w:t>едеральный закон от 01.04.2020 №</w:t>
            </w:r>
            <w:r w:rsidRPr="00C5136B">
              <w:rPr>
                <w:rFonts w:ascii="Times New Roman" w:eastAsia="Calibri" w:hAnsi="Times New Roman" w:cs="Times New Roman"/>
                <w:bCs/>
                <w:sz w:val="24"/>
                <w:szCs w:val="24"/>
              </w:rPr>
              <w:t xml:space="preserve"> 98-ФЗ</w:t>
            </w:r>
          </w:p>
          <w:p w14:paraId="632D25F4" w14:textId="1E15114C" w:rsidR="00C5136B" w:rsidRDefault="00C5136B"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C5136B">
              <w:rPr>
                <w:rFonts w:ascii="Times New Roman" w:eastAsia="Calibri" w:hAnsi="Times New Roman" w:cs="Times New Roman"/>
                <w:bCs/>
                <w:sz w:val="24"/>
                <w:szCs w:val="24"/>
              </w:rPr>
              <w:t>О внесении изменений в отдельные законодательные акты Российской Федерации по вопросам предупреждения и л</w:t>
            </w:r>
            <w:r>
              <w:rPr>
                <w:rFonts w:ascii="Times New Roman" w:eastAsia="Calibri" w:hAnsi="Times New Roman" w:cs="Times New Roman"/>
                <w:bCs/>
                <w:sz w:val="24"/>
                <w:szCs w:val="24"/>
              </w:rPr>
              <w:t>иквидации чрезвычайных ситуаций»</w:t>
            </w:r>
          </w:p>
        </w:tc>
        <w:tc>
          <w:tcPr>
            <w:tcW w:w="5920" w:type="dxa"/>
            <w:shd w:val="clear" w:color="auto" w:fill="auto"/>
          </w:tcPr>
          <w:p w14:paraId="5FB40C5D"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Существенно расширены полномочия Правительства РФ при возникновении чрезвычайных ситуаций</w:t>
            </w:r>
          </w:p>
          <w:p w14:paraId="194B3F2D"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Соответствующие поправки внесены в ряд законодательных актов. Правительство РФ, в том числе:</w:t>
            </w:r>
          </w:p>
          <w:p w14:paraId="76C370B2"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принимает решение о введении режима повышенной готовности или ЧС на всей территории РФ либо на ее части в случае угрозы возникновения и/или возникновении ЧС федерального или межрегионального характера;</w:t>
            </w:r>
          </w:p>
          <w:p w14:paraId="42C74437"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устанавливает обязательные для исполнения гражданами и организациями правила поведения при введении режима повышенной готовности или ЧС;</w:t>
            </w:r>
          </w:p>
          <w:p w14:paraId="7190CD04"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вправе ввести мораторий на возбуждение дел о банкротстве по заявлениям, подаваемым кредиторами, на срок, устанавливаемый Правительством РФ;</w:t>
            </w:r>
          </w:p>
          <w:p w14:paraId="5B1606E4"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вправе установить особенности реализации базовой программы ОМС в условиях ЧС и/или при возникновении угрозы распространения заболеваний, представляющих опасность для окружающих.</w:t>
            </w:r>
          </w:p>
          <w:p w14:paraId="77133D27"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Также поправками, в частности:</w:t>
            </w:r>
          </w:p>
          <w:p w14:paraId="381E09B0"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предусмотрено, что при введении режима повышенной готовности или ЧС в целях защиты жизни и здоровья граждан РФ голосование на выборах, референдумах может быть отложено по решению соответствующей избирательной комиссии;</w:t>
            </w:r>
          </w:p>
          <w:p w14:paraId="73667CFA"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определены особенности формирования и использования фонда персональной ответственности туроператора в случае ограничения въезда туристов в страну временного пребывания;</w:t>
            </w:r>
          </w:p>
          <w:p w14:paraId="3DD56D12"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 xml:space="preserve">установлен мораторий на проведение с 1 апреля </w:t>
            </w:r>
            <w:r w:rsidRPr="00C5136B">
              <w:rPr>
                <w:rFonts w:ascii="Times New Roman" w:eastAsia="Calibri" w:hAnsi="Times New Roman" w:cs="Times New Roman"/>
                <w:bCs/>
                <w:sz w:val="24"/>
                <w:szCs w:val="24"/>
              </w:rPr>
              <w:lastRenderedPageBreak/>
              <w:t>по 31 декабря 2020 года проверок субъектов малого и среднего предпринимательства,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ЧС природного и техногенного характера;</w:t>
            </w:r>
          </w:p>
          <w:p w14:paraId="3FC614E5"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уточнена периодичность проведения технического осмотра транспортных средств;</w:t>
            </w:r>
          </w:p>
          <w:p w14:paraId="5615E811" w14:textId="2D1C685D"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определено, что 2020 году по соглашению сторон допускаются изменения срока исполнения контракта, цены контракта, цены единицы товара, работы, услуги (в случае, предусмотренном частью 24 статьи 22 Закона о контрактной системе в сфере закупок), если при его исполнении в связи с распространением новой коронавирусной инфекции, а также в иных случаях, установленных Правительством РФ, возникли независящие от сторон контракта обстоятельства, влекущие невозможность его исполнения.</w:t>
            </w:r>
          </w:p>
        </w:tc>
      </w:tr>
      <w:tr w:rsidR="00C5136B" w:rsidRPr="000F6C6B" w14:paraId="1142F3E8" w14:textId="77777777" w:rsidTr="00A01208">
        <w:tc>
          <w:tcPr>
            <w:tcW w:w="3861" w:type="dxa"/>
            <w:tcBorders>
              <w:right w:val="single" w:sz="8" w:space="0" w:color="C0504D"/>
            </w:tcBorders>
            <w:shd w:val="clear" w:color="auto" w:fill="FFFFFF"/>
          </w:tcPr>
          <w:p w14:paraId="064FD308" w14:textId="17391D2D"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lastRenderedPageBreak/>
              <w:t xml:space="preserve">Федеральный закон от 01.04.2020 </w:t>
            </w:r>
            <w:r>
              <w:rPr>
                <w:rFonts w:ascii="Times New Roman" w:eastAsia="Calibri" w:hAnsi="Times New Roman" w:cs="Times New Roman"/>
                <w:bCs/>
                <w:sz w:val="24"/>
                <w:szCs w:val="24"/>
              </w:rPr>
              <w:t>№</w:t>
            </w:r>
            <w:r w:rsidRPr="00C5136B">
              <w:rPr>
                <w:rFonts w:ascii="Times New Roman" w:eastAsia="Calibri" w:hAnsi="Times New Roman" w:cs="Times New Roman"/>
                <w:bCs/>
                <w:sz w:val="24"/>
                <w:szCs w:val="24"/>
              </w:rPr>
              <w:t xml:space="preserve"> 99-ФЗ</w:t>
            </w:r>
          </w:p>
          <w:p w14:paraId="7BD03D37" w14:textId="2FCFC391" w:rsidR="00C5136B" w:rsidRDefault="00C5136B"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C5136B">
              <w:rPr>
                <w:rFonts w:ascii="Times New Roman" w:eastAsia="Calibri" w:hAnsi="Times New Roman" w:cs="Times New Roman"/>
                <w:bCs/>
                <w:sz w:val="24"/>
                <w:szCs w:val="24"/>
              </w:rPr>
              <w:t>О внесении изменений в Кодекс Российской Федерации об а</w:t>
            </w:r>
            <w:r>
              <w:rPr>
                <w:rFonts w:ascii="Times New Roman" w:eastAsia="Calibri" w:hAnsi="Times New Roman" w:cs="Times New Roman"/>
                <w:bCs/>
                <w:sz w:val="24"/>
                <w:szCs w:val="24"/>
              </w:rPr>
              <w:t>дминистративных правонарушениях»</w:t>
            </w:r>
          </w:p>
        </w:tc>
        <w:tc>
          <w:tcPr>
            <w:tcW w:w="5920" w:type="dxa"/>
            <w:shd w:val="clear" w:color="auto" w:fill="auto"/>
          </w:tcPr>
          <w:p w14:paraId="3CCC94A4"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За нарушение санитарных правил в период карантина введены серьезные административные штрафы</w:t>
            </w:r>
          </w:p>
          <w:p w14:paraId="0F6F2AAD"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 xml:space="preserve">В частности, нарушение санитарных правил в период режима ЧС или при возникновении угрозы распространения заболевания, представляющего опасность для окружающих, либо в период осуществления на соответствующей территории ограничительных мероприятий (карантина) повлечет наложение штрафа: на граждан -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w:t>
            </w:r>
            <w:r w:rsidRPr="00C5136B">
              <w:rPr>
                <w:rFonts w:ascii="Times New Roman" w:eastAsia="Calibri" w:hAnsi="Times New Roman" w:cs="Times New Roman"/>
                <w:bCs/>
                <w:sz w:val="24"/>
                <w:szCs w:val="24"/>
              </w:rPr>
              <w:lastRenderedPageBreak/>
              <w:t>суток; на юридических лиц - от двухсот тысяч до пятисот тысяч рублей или административное приостановление деятельности на срок до девяноста суток.</w:t>
            </w:r>
          </w:p>
          <w:p w14:paraId="36C4F32F"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Те же действия, повлекшие причинение вреда здоровью человека или смерть человека, если они не содержат уголовно наказуемого деяния, повлекут наложение штрафа: на граждан -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7EC972B8" w14:textId="0D51FCD9"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За невыполнение правил поведения при ЧС или угрозе ее возникновения предусмотрено предупреждение или наложение штрафа: на граждан -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tc>
      </w:tr>
      <w:tr w:rsidR="00C5136B" w:rsidRPr="000F6C6B" w14:paraId="31CC4E88" w14:textId="77777777" w:rsidTr="00A01208">
        <w:tc>
          <w:tcPr>
            <w:tcW w:w="3861" w:type="dxa"/>
            <w:tcBorders>
              <w:right w:val="single" w:sz="8" w:space="0" w:color="C0504D"/>
            </w:tcBorders>
            <w:shd w:val="clear" w:color="auto" w:fill="FFFFFF"/>
          </w:tcPr>
          <w:p w14:paraId="1792CB72" w14:textId="1686D78F"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lastRenderedPageBreak/>
              <w:t>Ф</w:t>
            </w:r>
            <w:r>
              <w:rPr>
                <w:rFonts w:ascii="Times New Roman" w:eastAsia="Calibri" w:hAnsi="Times New Roman" w:cs="Times New Roman"/>
                <w:bCs/>
                <w:sz w:val="24"/>
                <w:szCs w:val="24"/>
              </w:rPr>
              <w:t>едеральный закон от 01.04.2020 №</w:t>
            </w:r>
            <w:r w:rsidRPr="00C5136B">
              <w:rPr>
                <w:rFonts w:ascii="Times New Roman" w:eastAsia="Calibri" w:hAnsi="Times New Roman" w:cs="Times New Roman"/>
                <w:bCs/>
                <w:sz w:val="24"/>
                <w:szCs w:val="24"/>
              </w:rPr>
              <w:t xml:space="preserve"> 102-ФЗ</w:t>
            </w:r>
          </w:p>
          <w:p w14:paraId="7116287F" w14:textId="5343951B" w:rsidR="00C5136B" w:rsidRDefault="00C5136B"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C5136B">
              <w:rPr>
                <w:rFonts w:ascii="Times New Roman" w:eastAsia="Calibri" w:hAnsi="Times New Roman" w:cs="Times New Roman"/>
                <w:bCs/>
                <w:sz w:val="24"/>
                <w:szCs w:val="24"/>
              </w:rPr>
              <w:t xml:space="preserve">О внесении изменений в части первую и вторую Налогового кодекса Российской Федерации и отдельные </w:t>
            </w:r>
            <w:r w:rsidRPr="00C5136B">
              <w:rPr>
                <w:rFonts w:ascii="Times New Roman" w:eastAsia="Calibri" w:hAnsi="Times New Roman" w:cs="Times New Roman"/>
                <w:bCs/>
                <w:sz w:val="24"/>
                <w:szCs w:val="24"/>
              </w:rPr>
              <w:lastRenderedPageBreak/>
              <w:t>законодате</w:t>
            </w:r>
            <w:r>
              <w:rPr>
                <w:rFonts w:ascii="Times New Roman" w:eastAsia="Calibri" w:hAnsi="Times New Roman" w:cs="Times New Roman"/>
                <w:bCs/>
                <w:sz w:val="24"/>
                <w:szCs w:val="24"/>
              </w:rPr>
              <w:t>льные акты Российской Федерации»</w:t>
            </w:r>
          </w:p>
        </w:tc>
        <w:tc>
          <w:tcPr>
            <w:tcW w:w="5920" w:type="dxa"/>
            <w:shd w:val="clear" w:color="auto" w:fill="auto"/>
          </w:tcPr>
          <w:p w14:paraId="42F9E30E"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lastRenderedPageBreak/>
              <w:t>Принятые поправки в НК РФ: расширенные полномочия Правительства РФ, пониженные ставки страховых взносов, НДФЛ с дохода по вкладам и другие изменения</w:t>
            </w:r>
          </w:p>
          <w:p w14:paraId="0788595F"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 xml:space="preserve">Согласно закону, в 2020 году Правительству РФ предоставлено право издавать нормативные правовые </w:t>
            </w:r>
            <w:r w:rsidRPr="00C5136B">
              <w:rPr>
                <w:rFonts w:ascii="Times New Roman" w:eastAsia="Calibri" w:hAnsi="Times New Roman" w:cs="Times New Roman"/>
                <w:bCs/>
                <w:sz w:val="24"/>
                <w:szCs w:val="24"/>
              </w:rPr>
              <w:lastRenderedPageBreak/>
              <w:t>акты, предусматривающие: приостановление, отмену или перенос на более поздний срок мероприятий налогового контроля; продление сроков уплаты налогов (авансовых платежей), сборов, страховых взносов; продление сроков представления налоговых деклараций (расчетов), бухгалтерской (финансовой) отчетности и иных документов (сведений); дополнительные основания предоставления в 2020 году отсрочки (рассрочки) по уплате налогов и иных обязательных платежей; основания и условия неприменения налоговой ответственности.</w:t>
            </w:r>
          </w:p>
          <w:p w14:paraId="14D9375A"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Также дополнительные полномочия по изданию аналогичных актов в рамках своей компетенции предоставлены высшим исполнительным органам власти субъектов РФ.</w:t>
            </w:r>
          </w:p>
          <w:p w14:paraId="6C2D471E"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Изменяется редакция статьи 214.2 НК РФ, устанавливающей особенности определения налоговой базы при получении доходов в виде процентов по вкладам. По новым правилам налоговая база рассчитывается как превышение суммы доходов в виде полученных процентов в течение налогового периода по всем вкладам (остаткам на счетах), над суммой процентов, рассчитанной как произведение 1 млн. рублей и ключевой ставки Банка России, с учетом установленных особенностей. Из расчета исключаются доходы в виде процентов, ставка по которым не превышает 1 процента годовых, а также по счетам эскроу.</w:t>
            </w:r>
          </w:p>
          <w:p w14:paraId="200E386C" w14:textId="77777777"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Для налогоплательщиков, переходящих на применение УСН в связи с отменой ЕНВД и ПСН, предоставляется возможность учесть в расходах затраты на приобретение товаров, которые не успели реализовать до перехода на УСН.</w:t>
            </w:r>
          </w:p>
          <w:p w14:paraId="7A1C7BF5" w14:textId="5C9737B6" w:rsidR="00C5136B" w:rsidRPr="00C5136B" w:rsidRDefault="00C5136B" w:rsidP="00A740E6">
            <w:pPr>
              <w:spacing w:after="0" w:line="360" w:lineRule="auto"/>
              <w:ind w:firstLine="709"/>
              <w:jc w:val="both"/>
              <w:rPr>
                <w:rFonts w:ascii="Times New Roman" w:eastAsia="Calibri" w:hAnsi="Times New Roman" w:cs="Times New Roman"/>
                <w:bCs/>
                <w:sz w:val="24"/>
                <w:szCs w:val="24"/>
              </w:rPr>
            </w:pPr>
            <w:r w:rsidRPr="00C5136B">
              <w:rPr>
                <w:rFonts w:ascii="Times New Roman" w:eastAsia="Calibri" w:hAnsi="Times New Roman" w:cs="Times New Roman"/>
                <w:bCs/>
                <w:sz w:val="24"/>
                <w:szCs w:val="24"/>
              </w:rPr>
              <w:t xml:space="preserve">Субъекты МСП смогут платить страховые взносы с выплат физлицам в части, превышающей МРОТ. Одновременно устанавливаются пониженные </w:t>
            </w:r>
            <w:r w:rsidRPr="00C5136B">
              <w:rPr>
                <w:rFonts w:ascii="Times New Roman" w:eastAsia="Calibri" w:hAnsi="Times New Roman" w:cs="Times New Roman"/>
                <w:bCs/>
                <w:sz w:val="24"/>
                <w:szCs w:val="24"/>
              </w:rPr>
              <w:lastRenderedPageBreak/>
              <w:t>тарифы страховых взносов (10% на ОПС, 5% на ОМС, на ОСС - 0%).</w:t>
            </w:r>
          </w:p>
        </w:tc>
      </w:tr>
      <w:tr w:rsidR="00C5136B" w:rsidRPr="000F6C6B" w14:paraId="12CD3F69" w14:textId="77777777" w:rsidTr="00A01208">
        <w:tc>
          <w:tcPr>
            <w:tcW w:w="3861" w:type="dxa"/>
            <w:tcBorders>
              <w:right w:val="single" w:sz="8" w:space="0" w:color="C0504D"/>
            </w:tcBorders>
            <w:shd w:val="clear" w:color="auto" w:fill="FFFFFF"/>
          </w:tcPr>
          <w:p w14:paraId="05EBB72B" w14:textId="5CD34B6C"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lastRenderedPageBreak/>
              <w:t xml:space="preserve">Федеральный закон от 01.04.2020 </w:t>
            </w:r>
            <w:r>
              <w:rPr>
                <w:rFonts w:ascii="Times New Roman" w:eastAsia="Calibri" w:hAnsi="Times New Roman" w:cs="Times New Roman"/>
                <w:bCs/>
                <w:sz w:val="24"/>
                <w:szCs w:val="24"/>
              </w:rPr>
              <w:t>№</w:t>
            </w:r>
            <w:r w:rsidRPr="00012902">
              <w:rPr>
                <w:rFonts w:ascii="Times New Roman" w:eastAsia="Calibri" w:hAnsi="Times New Roman" w:cs="Times New Roman"/>
                <w:bCs/>
                <w:sz w:val="24"/>
                <w:szCs w:val="24"/>
              </w:rPr>
              <w:t xml:space="preserve"> 101-ФЗ</w:t>
            </w:r>
          </w:p>
          <w:p w14:paraId="1B2A709D" w14:textId="1F3F89F8" w:rsidR="00C5136B" w:rsidRDefault="00012902"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012902">
              <w:rPr>
                <w:rFonts w:ascii="Times New Roman" w:eastAsia="Calibri" w:hAnsi="Times New Roman" w:cs="Times New Roman"/>
                <w:bCs/>
                <w:sz w:val="24"/>
                <w:szCs w:val="24"/>
              </w:rPr>
              <w:t>О внесении изменений в статью 1 Федерального закона "О проведении эксперимента по установлению специального налогового режима "</w:t>
            </w:r>
            <w:r>
              <w:rPr>
                <w:rFonts w:ascii="Times New Roman" w:eastAsia="Calibri" w:hAnsi="Times New Roman" w:cs="Times New Roman"/>
                <w:bCs/>
                <w:sz w:val="24"/>
                <w:szCs w:val="24"/>
              </w:rPr>
              <w:t>Налог на профессиональный доход»</w:t>
            </w:r>
          </w:p>
        </w:tc>
        <w:tc>
          <w:tcPr>
            <w:tcW w:w="5920" w:type="dxa"/>
            <w:shd w:val="clear" w:color="auto" w:fill="auto"/>
          </w:tcPr>
          <w:p w14:paraId="106866E7"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Подписан закон о возможности применения с 1 июля 2020 налогового режима для самозанятых лиц на всей территории России</w:t>
            </w:r>
          </w:p>
          <w:p w14:paraId="10406CCF" w14:textId="5E665C3A"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Закон вносит дополнение в Федеральный закон о проведении эксперимента по установлению специа</w:t>
            </w:r>
            <w:r w:rsidR="00CC613D">
              <w:rPr>
                <w:rFonts w:ascii="Times New Roman" w:eastAsia="Calibri" w:hAnsi="Times New Roman" w:cs="Times New Roman"/>
                <w:bCs/>
                <w:sz w:val="24"/>
                <w:szCs w:val="24"/>
              </w:rPr>
              <w:t>льного налогового режима «Налог на профессиональный доход»</w:t>
            </w:r>
            <w:r w:rsidRPr="00012902">
              <w:rPr>
                <w:rFonts w:ascii="Times New Roman" w:eastAsia="Calibri" w:hAnsi="Times New Roman" w:cs="Times New Roman"/>
                <w:bCs/>
                <w:sz w:val="24"/>
                <w:szCs w:val="24"/>
              </w:rPr>
              <w:t>.</w:t>
            </w:r>
          </w:p>
          <w:p w14:paraId="462EF72C" w14:textId="129B0038" w:rsidR="00C5136B" w:rsidRPr="00C5136B"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Согласно новым положениям присоединяться к эксперименту по введению данного налогового режима смогут субъекты РФ, принявшие соответствующий закон, который в числе прочего должен содержать положение о вступлении его в силу не ранее чем по истечении одного месяца со дня официального опубликования.</w:t>
            </w:r>
          </w:p>
        </w:tc>
      </w:tr>
      <w:tr w:rsidR="00012902" w:rsidRPr="000F6C6B" w14:paraId="4CDDBE3B" w14:textId="77777777" w:rsidTr="00A01208">
        <w:tc>
          <w:tcPr>
            <w:tcW w:w="3861" w:type="dxa"/>
            <w:tcBorders>
              <w:right w:val="single" w:sz="8" w:space="0" w:color="C0504D"/>
            </w:tcBorders>
            <w:shd w:val="clear" w:color="auto" w:fill="FFFFFF"/>
          </w:tcPr>
          <w:p w14:paraId="2DFF3519" w14:textId="57D62E8E"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Ф</w:t>
            </w:r>
            <w:r>
              <w:rPr>
                <w:rFonts w:ascii="Times New Roman" w:eastAsia="Calibri" w:hAnsi="Times New Roman" w:cs="Times New Roman"/>
                <w:bCs/>
                <w:sz w:val="24"/>
                <w:szCs w:val="24"/>
              </w:rPr>
              <w:t>едеральный закон от 01.04.2020 №</w:t>
            </w:r>
            <w:r w:rsidRPr="00012902">
              <w:rPr>
                <w:rFonts w:ascii="Times New Roman" w:eastAsia="Calibri" w:hAnsi="Times New Roman" w:cs="Times New Roman"/>
                <w:bCs/>
                <w:sz w:val="24"/>
                <w:szCs w:val="24"/>
              </w:rPr>
              <w:t xml:space="preserve"> 83-ФЗ</w:t>
            </w:r>
          </w:p>
          <w:p w14:paraId="0CDBFCC6" w14:textId="2204A668" w:rsidR="00012902" w:rsidRDefault="00012902"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012902">
              <w:rPr>
                <w:rFonts w:ascii="Times New Roman" w:eastAsia="Calibri" w:hAnsi="Times New Roman" w:cs="Times New Roman"/>
                <w:bCs/>
                <w:sz w:val="24"/>
                <w:szCs w:val="24"/>
              </w:rPr>
              <w:t>О внесении</w:t>
            </w:r>
            <w:r>
              <w:rPr>
                <w:rFonts w:ascii="Times New Roman" w:eastAsia="Calibri" w:hAnsi="Times New Roman" w:cs="Times New Roman"/>
                <w:bCs/>
                <w:sz w:val="24"/>
                <w:szCs w:val="24"/>
              </w:rPr>
              <w:t xml:space="preserve"> изменений в Федеральный закон «</w:t>
            </w:r>
            <w:r w:rsidRPr="00012902">
              <w:rPr>
                <w:rFonts w:ascii="Times New Roman" w:eastAsia="Calibri" w:hAnsi="Times New Roman" w:cs="Times New Roman"/>
                <w:bCs/>
                <w:sz w:val="24"/>
                <w:szCs w:val="24"/>
              </w:rPr>
              <w:t>О развитии малого и среднего предпринима</w:t>
            </w:r>
            <w:r>
              <w:rPr>
                <w:rFonts w:ascii="Times New Roman" w:eastAsia="Calibri" w:hAnsi="Times New Roman" w:cs="Times New Roman"/>
                <w:bCs/>
                <w:sz w:val="24"/>
                <w:szCs w:val="24"/>
              </w:rPr>
              <w:t>тельства в Российской Федерации»</w:t>
            </w:r>
            <w:r w:rsidRPr="00012902">
              <w:rPr>
                <w:rFonts w:ascii="Times New Roman" w:eastAsia="Calibri" w:hAnsi="Times New Roman" w:cs="Times New Roman"/>
                <w:bCs/>
                <w:sz w:val="24"/>
                <w:szCs w:val="24"/>
              </w:rPr>
              <w:t xml:space="preserve"> в целях развития национальной гарантийной системы поддержки малого</w:t>
            </w:r>
            <w:r>
              <w:rPr>
                <w:rFonts w:ascii="Times New Roman" w:eastAsia="Calibri" w:hAnsi="Times New Roman" w:cs="Times New Roman"/>
                <w:bCs/>
                <w:sz w:val="24"/>
                <w:szCs w:val="24"/>
              </w:rPr>
              <w:t xml:space="preserve"> и среднего предпринимательства»</w:t>
            </w:r>
          </w:p>
        </w:tc>
        <w:tc>
          <w:tcPr>
            <w:tcW w:w="5920" w:type="dxa"/>
            <w:shd w:val="clear" w:color="auto" w:fill="auto"/>
          </w:tcPr>
          <w:p w14:paraId="7CC2D4CA"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Закреплены принципы построения и функционирования национальной гарантийной системы поддержки малого и среднего предпринимательства</w:t>
            </w:r>
          </w:p>
          <w:p w14:paraId="596A557F"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Национальная гарантийная система (далее - НГС) представляет собой систему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w:t>
            </w:r>
          </w:p>
          <w:p w14:paraId="5F5EDCC0" w14:textId="491E15B1"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К участникам НГС относятся корпорация развития малого и среднего предпринима</w:t>
            </w:r>
            <w:r w:rsidR="00CC613D">
              <w:rPr>
                <w:rFonts w:ascii="Times New Roman" w:eastAsia="Calibri" w:hAnsi="Times New Roman" w:cs="Times New Roman"/>
                <w:bCs/>
                <w:sz w:val="24"/>
                <w:szCs w:val="24"/>
              </w:rPr>
              <w:t>тельства, акционерное общество «</w:t>
            </w:r>
            <w:r w:rsidRPr="00012902">
              <w:rPr>
                <w:rFonts w:ascii="Times New Roman" w:eastAsia="Calibri" w:hAnsi="Times New Roman" w:cs="Times New Roman"/>
                <w:bCs/>
                <w:sz w:val="24"/>
                <w:szCs w:val="24"/>
              </w:rPr>
              <w:t>Российский банк поддержки малого</w:t>
            </w:r>
            <w:r w:rsidR="00CC613D">
              <w:rPr>
                <w:rFonts w:ascii="Times New Roman" w:eastAsia="Calibri" w:hAnsi="Times New Roman" w:cs="Times New Roman"/>
                <w:bCs/>
                <w:sz w:val="24"/>
                <w:szCs w:val="24"/>
              </w:rPr>
              <w:t xml:space="preserve"> и среднего предпринимательства»</w:t>
            </w:r>
            <w:r w:rsidRPr="00012902">
              <w:rPr>
                <w:rFonts w:ascii="Times New Roman" w:eastAsia="Calibri" w:hAnsi="Times New Roman" w:cs="Times New Roman"/>
                <w:bCs/>
                <w:sz w:val="24"/>
                <w:szCs w:val="24"/>
              </w:rPr>
              <w:t>, а также фонды содействия кредитованию (гарантийные фонды, фонды поручительств), соответствующие установленным требованиям к региональным гарантийным организациям и их деятельности.</w:t>
            </w:r>
          </w:p>
          <w:p w14:paraId="55479601"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lastRenderedPageBreak/>
              <w:t>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их деятельности. Оказание региональным гарантийным организациям финансовой поддержки осуществляется с учетом присвоенного ранга.</w:t>
            </w:r>
          </w:p>
          <w:p w14:paraId="36527F8D"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Корпорация развития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w:t>
            </w:r>
          </w:p>
          <w:p w14:paraId="6E7D02B5" w14:textId="15F4203D"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Настоящий Федеральный закон вступает в силу по истечении десяти дней после дня его официального опубликования, за исключением положений, касающихся ранжирования региональных гарантийных организаций, которые вступают в силу с 1 января 2021 года.</w:t>
            </w:r>
          </w:p>
        </w:tc>
      </w:tr>
      <w:tr w:rsidR="00012902" w:rsidRPr="000F6C6B" w14:paraId="1F710A7D" w14:textId="77777777" w:rsidTr="00A01208">
        <w:tc>
          <w:tcPr>
            <w:tcW w:w="3861" w:type="dxa"/>
            <w:tcBorders>
              <w:right w:val="single" w:sz="8" w:space="0" w:color="C0504D"/>
            </w:tcBorders>
            <w:shd w:val="clear" w:color="auto" w:fill="FFFFFF"/>
          </w:tcPr>
          <w:p w14:paraId="43D923FA" w14:textId="5DF34935"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lastRenderedPageBreak/>
              <w:t>Ук</w:t>
            </w:r>
            <w:r>
              <w:rPr>
                <w:rFonts w:ascii="Times New Roman" w:eastAsia="Calibri" w:hAnsi="Times New Roman" w:cs="Times New Roman"/>
                <w:bCs/>
                <w:sz w:val="24"/>
                <w:szCs w:val="24"/>
              </w:rPr>
              <w:t>аз Президента РФ от 02.04.2020 №</w:t>
            </w:r>
            <w:r w:rsidRPr="00012902">
              <w:rPr>
                <w:rFonts w:ascii="Times New Roman" w:eastAsia="Calibri" w:hAnsi="Times New Roman" w:cs="Times New Roman"/>
                <w:bCs/>
                <w:sz w:val="24"/>
                <w:szCs w:val="24"/>
              </w:rPr>
              <w:t xml:space="preserve"> 239</w:t>
            </w:r>
          </w:p>
          <w:p w14:paraId="46B71F40" w14:textId="643133F8" w:rsidR="00012902" w:rsidRDefault="00012902"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012902">
              <w:rPr>
                <w:rFonts w:ascii="Times New Roman" w:eastAsia="Calibri" w:hAnsi="Times New Roman" w:cs="Times New Roman"/>
                <w:bCs/>
                <w:sz w:val="24"/>
                <w:szCs w:val="24"/>
              </w:rPr>
              <w:t>О мерах по обеспечению санитарно-эпидемиологического благополучия населения на территории Российской Федерации в связи с распространением новой кор</w:t>
            </w:r>
            <w:r>
              <w:rPr>
                <w:rFonts w:ascii="Times New Roman" w:eastAsia="Calibri" w:hAnsi="Times New Roman" w:cs="Times New Roman"/>
                <w:bCs/>
                <w:sz w:val="24"/>
                <w:szCs w:val="24"/>
              </w:rPr>
              <w:t>онавирусной инфекции (COVID-19)»</w:t>
            </w:r>
          </w:p>
        </w:tc>
        <w:tc>
          <w:tcPr>
            <w:tcW w:w="5920" w:type="dxa"/>
            <w:shd w:val="clear" w:color="auto" w:fill="auto"/>
          </w:tcPr>
          <w:p w14:paraId="25368A4F"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С 4 по 30 апреля 2020 г. включительно устанавливаются нерабочие дни с сохранением за работниками заработной платы</w:t>
            </w:r>
          </w:p>
          <w:p w14:paraId="3864CB0C"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Высшим должностным лицам субъектов РФ:</w:t>
            </w:r>
          </w:p>
          <w:p w14:paraId="0DCE56BE"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определить в границах соответствующего субъекта территории, на которых предусматривается реализация комплекса ограничительных и иных мероприятий, направленных на обеспечение санитарно-эпидемиологического благополучия населения, в том числе в условиях введения режима повышенной готовности, чрезвычайной ситуации;</w:t>
            </w:r>
          </w:p>
          <w:p w14:paraId="3FE26029"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приостановить (ограничить) деятельность находящихся на соответствующей территории отдельных организаций независимо от организационно-правовой формы и формы собственности, а также индивидуальных предпринимателей;</w:t>
            </w:r>
          </w:p>
          <w:p w14:paraId="6A8FD404"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lastRenderedPageBreak/>
              <w:t>установить особый порядок передвижения на соответствующей территории лиц и транспортных средств, за исключением транспортных средств, осуществляющих межрегиональные перевозки.</w:t>
            </w:r>
          </w:p>
          <w:p w14:paraId="2AC59677"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Настоящий указ не распространяется на следующие организации (работодателей и их работников):</w:t>
            </w:r>
          </w:p>
          <w:p w14:paraId="792A141D"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непрерывно действующие организации;</w:t>
            </w:r>
          </w:p>
          <w:p w14:paraId="5E52A846"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медицинские и аптечные организации;</w:t>
            </w:r>
          </w:p>
          <w:p w14:paraId="240E7C7E"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организации, обеспечивающие население продуктами питания и товарами первой необходимости;</w:t>
            </w:r>
          </w:p>
          <w:p w14:paraId="5ACAB94D"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организации, выполняющие неотложные работы в условиях чрезвычайной ситуации и (или) при возникновении угрозы распространения заболевания, представляющего опасность для окружающих, в иных случаях, ставящих под угрозу жизнь, здоровье или нормальные жизненные условия населения;</w:t>
            </w:r>
          </w:p>
          <w:p w14:paraId="2E339C69"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организации, осуществляющие неотложные ремонтные и погрузочно-разгрузочные работы;</w:t>
            </w:r>
          </w:p>
          <w:p w14:paraId="0D042F08"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организации, предоставляющие финансовые услуги в части неотложных функций (в первую очередь услуги по расчетам и платежам);</w:t>
            </w:r>
          </w:p>
          <w:p w14:paraId="748CF2EF"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иные организации, определенные решениями высшего исполнительного органа государственной власти субъекта РФ.</w:t>
            </w:r>
          </w:p>
          <w:p w14:paraId="5E50C165"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Указ может распространяться на системообразующие, а также научные и образовательные организации по согласованию с Правительством РФ.</w:t>
            </w:r>
          </w:p>
          <w:p w14:paraId="5B182239" w14:textId="77777777"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 xml:space="preserve">Федеральным государственным органам, органам управления государственными внебюджетными фондами, государственным органам субъектов РФ и органам местного самоуправления, организациям, осуществляющим производство и выпуск средств массовой информации, определить </w:t>
            </w:r>
            <w:r w:rsidRPr="00012902">
              <w:rPr>
                <w:rFonts w:ascii="Times New Roman" w:eastAsia="Calibri" w:hAnsi="Times New Roman" w:cs="Times New Roman"/>
                <w:bCs/>
                <w:sz w:val="24"/>
                <w:szCs w:val="24"/>
              </w:rPr>
              <w:lastRenderedPageBreak/>
              <w:t>численность служащих и работников, обеспечивающих с 4 по 30 апреля 2020 г. включительно функционирование этих органов и организаций.</w:t>
            </w:r>
          </w:p>
          <w:p w14:paraId="7A36B2AA" w14:textId="47E5B913" w:rsidR="00012902" w:rsidRPr="00012902" w:rsidRDefault="00012902" w:rsidP="00A740E6">
            <w:pPr>
              <w:spacing w:after="0" w:line="360" w:lineRule="auto"/>
              <w:ind w:firstLine="709"/>
              <w:jc w:val="both"/>
              <w:rPr>
                <w:rFonts w:ascii="Times New Roman" w:eastAsia="Calibri" w:hAnsi="Times New Roman" w:cs="Times New Roman"/>
                <w:bCs/>
                <w:sz w:val="24"/>
                <w:szCs w:val="24"/>
              </w:rPr>
            </w:pPr>
            <w:r w:rsidRPr="00012902">
              <w:rPr>
                <w:rFonts w:ascii="Times New Roman" w:eastAsia="Calibri" w:hAnsi="Times New Roman" w:cs="Times New Roman"/>
                <w:bCs/>
                <w:sz w:val="24"/>
                <w:szCs w:val="24"/>
              </w:rPr>
              <w:t>Настоящий указ вступает в силу со дня его официального опубликования.</w:t>
            </w:r>
          </w:p>
        </w:tc>
      </w:tr>
      <w:tr w:rsidR="00012902" w:rsidRPr="000F6C6B" w14:paraId="4D224331" w14:textId="77777777" w:rsidTr="00A01208">
        <w:tc>
          <w:tcPr>
            <w:tcW w:w="3861" w:type="dxa"/>
            <w:tcBorders>
              <w:right w:val="single" w:sz="8" w:space="0" w:color="C0504D"/>
            </w:tcBorders>
            <w:shd w:val="clear" w:color="auto" w:fill="FFFFFF"/>
          </w:tcPr>
          <w:p w14:paraId="3B1B9566" w14:textId="376C05AA" w:rsidR="00EC3F79" w:rsidRPr="00EC3F79" w:rsidRDefault="00EC3F79" w:rsidP="00A740E6">
            <w:pPr>
              <w:spacing w:after="0" w:line="360" w:lineRule="auto"/>
              <w:ind w:firstLine="709"/>
              <w:jc w:val="both"/>
              <w:rPr>
                <w:rFonts w:ascii="Times New Roman" w:eastAsia="Calibri" w:hAnsi="Times New Roman" w:cs="Times New Roman"/>
                <w:bCs/>
                <w:sz w:val="24"/>
                <w:szCs w:val="24"/>
              </w:rPr>
            </w:pPr>
            <w:r w:rsidRPr="00EC3F79">
              <w:rPr>
                <w:rFonts w:ascii="Times New Roman" w:eastAsia="Calibri" w:hAnsi="Times New Roman" w:cs="Times New Roman"/>
                <w:bCs/>
                <w:sz w:val="24"/>
                <w:szCs w:val="24"/>
              </w:rPr>
              <w:lastRenderedPageBreak/>
              <w:t xml:space="preserve">Постановление Правительства РФ </w:t>
            </w:r>
            <w:r>
              <w:rPr>
                <w:rFonts w:ascii="Times New Roman" w:eastAsia="Calibri" w:hAnsi="Times New Roman" w:cs="Times New Roman"/>
                <w:bCs/>
                <w:sz w:val="24"/>
                <w:szCs w:val="24"/>
              </w:rPr>
              <w:t>от 31.03.2020 №</w:t>
            </w:r>
            <w:r w:rsidRPr="00EC3F79">
              <w:rPr>
                <w:rFonts w:ascii="Times New Roman" w:eastAsia="Calibri" w:hAnsi="Times New Roman" w:cs="Times New Roman"/>
                <w:bCs/>
                <w:sz w:val="24"/>
                <w:szCs w:val="24"/>
              </w:rPr>
              <w:t xml:space="preserve"> 372</w:t>
            </w:r>
          </w:p>
          <w:p w14:paraId="7646D4C8" w14:textId="77777777" w:rsidR="00C63341" w:rsidRDefault="00EC3F79"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EC3F79">
              <w:rPr>
                <w:rFonts w:ascii="Times New Roman" w:eastAsia="Calibri" w:hAnsi="Times New Roman" w:cs="Times New Roman"/>
                <w:bCs/>
                <w:sz w:val="24"/>
                <w:szCs w:val="24"/>
              </w:rPr>
              <w:t>О внесении изменений в Правила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2019 - 2024 годах субъектам малого и среднего предпринимательства, а также физическим лицам, применяющ</w:t>
            </w:r>
            <w:r>
              <w:rPr>
                <w:rFonts w:ascii="Times New Roman" w:eastAsia="Calibri" w:hAnsi="Times New Roman" w:cs="Times New Roman"/>
                <w:bCs/>
                <w:sz w:val="24"/>
                <w:szCs w:val="24"/>
              </w:rPr>
              <w:t>им специальный налоговый режим «</w:t>
            </w:r>
            <w:r w:rsidRPr="00EC3F79">
              <w:rPr>
                <w:rFonts w:ascii="Times New Roman" w:eastAsia="Calibri" w:hAnsi="Times New Roman" w:cs="Times New Roman"/>
                <w:bCs/>
                <w:sz w:val="24"/>
                <w:szCs w:val="24"/>
              </w:rPr>
              <w:t>Налог на профессионал</w:t>
            </w:r>
            <w:r>
              <w:rPr>
                <w:rFonts w:ascii="Times New Roman" w:eastAsia="Calibri" w:hAnsi="Times New Roman" w:cs="Times New Roman"/>
                <w:bCs/>
                <w:sz w:val="24"/>
                <w:szCs w:val="24"/>
              </w:rPr>
              <w:t>ьный доход», по льготной ставке»</w:t>
            </w:r>
          </w:p>
          <w:p w14:paraId="7840347E" w14:textId="515CF599" w:rsidR="00C63341" w:rsidRDefault="00C63341" w:rsidP="00A740E6">
            <w:pPr>
              <w:spacing w:after="0" w:line="360" w:lineRule="auto"/>
              <w:ind w:firstLine="709"/>
              <w:jc w:val="both"/>
              <w:rPr>
                <w:rFonts w:ascii="Times New Roman" w:eastAsia="Calibri" w:hAnsi="Times New Roman" w:cs="Times New Roman"/>
                <w:bCs/>
                <w:sz w:val="24"/>
                <w:szCs w:val="24"/>
              </w:rPr>
            </w:pPr>
          </w:p>
        </w:tc>
        <w:tc>
          <w:tcPr>
            <w:tcW w:w="5920" w:type="dxa"/>
            <w:shd w:val="clear" w:color="auto" w:fill="auto"/>
          </w:tcPr>
          <w:p w14:paraId="249E0356" w14:textId="77777777" w:rsidR="00DA59C1" w:rsidRPr="00DA59C1" w:rsidRDefault="00DA59C1" w:rsidP="00A740E6">
            <w:pPr>
              <w:spacing w:after="0" w:line="360" w:lineRule="auto"/>
              <w:ind w:firstLine="709"/>
              <w:jc w:val="both"/>
              <w:rPr>
                <w:rFonts w:ascii="Times New Roman" w:eastAsia="Calibri" w:hAnsi="Times New Roman" w:cs="Times New Roman"/>
                <w:bCs/>
                <w:sz w:val="24"/>
                <w:szCs w:val="24"/>
              </w:rPr>
            </w:pPr>
            <w:r w:rsidRPr="00DA59C1">
              <w:rPr>
                <w:rFonts w:ascii="Times New Roman" w:eastAsia="Calibri" w:hAnsi="Times New Roman" w:cs="Times New Roman"/>
                <w:bCs/>
                <w:sz w:val="24"/>
                <w:szCs w:val="24"/>
              </w:rPr>
              <w:t>По 31 декабря 2021 года расширено действие программы субсидирования доступа субъектов МСП к заемным средствам в рамках льготного кредитования</w:t>
            </w:r>
          </w:p>
          <w:p w14:paraId="522AC05B" w14:textId="5CF2BA01" w:rsidR="00012902" w:rsidRPr="00012902" w:rsidRDefault="00DA59C1" w:rsidP="00A740E6">
            <w:pPr>
              <w:spacing w:after="0" w:line="360" w:lineRule="auto"/>
              <w:ind w:firstLine="709"/>
              <w:jc w:val="both"/>
              <w:rPr>
                <w:rFonts w:ascii="Times New Roman" w:eastAsia="Calibri" w:hAnsi="Times New Roman" w:cs="Times New Roman"/>
                <w:bCs/>
                <w:sz w:val="24"/>
                <w:szCs w:val="24"/>
              </w:rPr>
            </w:pPr>
            <w:r w:rsidRPr="00DA59C1">
              <w:rPr>
                <w:rFonts w:ascii="Times New Roman" w:eastAsia="Calibri" w:hAnsi="Times New Roman" w:cs="Times New Roman"/>
                <w:bCs/>
                <w:sz w:val="24"/>
                <w:szCs w:val="24"/>
              </w:rPr>
              <w:t>Постановление издано в целях реализации Плана первоочередных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 Поправками, в частности, упрощены требования к заемщику, расширены возможности реструктуризации ранее выданных кредитов, приостановлено действие нормы об ограничении общей суммы кредитов, предусмотренных кредитными соглашениями на рефинансирование.</w:t>
            </w:r>
          </w:p>
        </w:tc>
      </w:tr>
      <w:tr w:rsidR="00C63341" w:rsidRPr="000F6C6B" w14:paraId="5F41798A" w14:textId="77777777" w:rsidTr="00A01208">
        <w:tc>
          <w:tcPr>
            <w:tcW w:w="3861" w:type="dxa"/>
            <w:tcBorders>
              <w:right w:val="single" w:sz="8" w:space="0" w:color="C0504D"/>
            </w:tcBorders>
            <w:shd w:val="clear" w:color="auto" w:fill="FFFFFF"/>
          </w:tcPr>
          <w:p w14:paraId="66D9996C" w14:textId="11376F1B" w:rsidR="00C63341" w:rsidRPr="00C63341" w:rsidRDefault="00C63341" w:rsidP="00A740E6">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Письмо ТПП РФ от 26.03.2020 № </w:t>
            </w:r>
            <w:r w:rsidRPr="00C63341">
              <w:rPr>
                <w:rFonts w:ascii="Times New Roman" w:eastAsia="Calibri" w:hAnsi="Times New Roman" w:cs="Times New Roman"/>
                <w:bCs/>
                <w:sz w:val="24"/>
                <w:szCs w:val="24"/>
              </w:rPr>
              <w:t>ПР/0316</w:t>
            </w:r>
          </w:p>
          <w:p w14:paraId="60798F68" w14:textId="009CA683" w:rsidR="00C63341" w:rsidRDefault="00C63341" w:rsidP="00A740E6">
            <w:pPr>
              <w:spacing w:after="0" w:line="360" w:lineRule="auto"/>
              <w:ind w:firstLine="709"/>
              <w:jc w:val="both"/>
              <w:rPr>
                <w:rFonts w:ascii="Times New Roman" w:eastAsia="Calibri" w:hAnsi="Times New Roman" w:cs="Times New Roman"/>
                <w:bCs/>
                <w:sz w:val="24"/>
                <w:szCs w:val="24"/>
              </w:rPr>
            </w:pPr>
            <w:r w:rsidRPr="00C63341">
              <w:rPr>
                <w:rFonts w:ascii="Times New Roman" w:eastAsia="Calibri" w:hAnsi="Times New Roman" w:cs="Times New Roman"/>
                <w:bCs/>
                <w:sz w:val="24"/>
                <w:szCs w:val="24"/>
              </w:rPr>
              <w:t>Об организации торгово-промышленными палатами субъектов РФ работы по выдаче Заключений по обстоятельствам непреодолимой силы, по договорам заключаемым между российскими субъектами п</w:t>
            </w:r>
            <w:r>
              <w:rPr>
                <w:rFonts w:ascii="Times New Roman" w:eastAsia="Calibri" w:hAnsi="Times New Roman" w:cs="Times New Roman"/>
                <w:bCs/>
                <w:sz w:val="24"/>
                <w:szCs w:val="24"/>
              </w:rPr>
              <w:t>редпринимательской деятельности</w:t>
            </w:r>
          </w:p>
        </w:tc>
        <w:tc>
          <w:tcPr>
            <w:tcW w:w="5920" w:type="dxa"/>
            <w:shd w:val="clear" w:color="auto" w:fill="auto"/>
          </w:tcPr>
          <w:p w14:paraId="0E45FEEC" w14:textId="77777777" w:rsidR="00C63341" w:rsidRPr="00C63341" w:rsidRDefault="00C63341" w:rsidP="00A740E6">
            <w:pPr>
              <w:spacing w:after="0" w:line="360" w:lineRule="auto"/>
              <w:ind w:firstLine="709"/>
              <w:jc w:val="both"/>
              <w:rPr>
                <w:rFonts w:ascii="Times New Roman" w:eastAsia="Calibri" w:hAnsi="Times New Roman" w:cs="Times New Roman"/>
                <w:bCs/>
                <w:sz w:val="24"/>
                <w:szCs w:val="24"/>
              </w:rPr>
            </w:pPr>
            <w:r w:rsidRPr="00C63341">
              <w:rPr>
                <w:rFonts w:ascii="Times New Roman" w:eastAsia="Calibri" w:hAnsi="Times New Roman" w:cs="Times New Roman"/>
                <w:bCs/>
                <w:sz w:val="24"/>
                <w:szCs w:val="24"/>
              </w:rPr>
              <w:t>С 26 марта 2020 года ТПП РФ бесплатно выдает заключения и сертификаты о форс-мажоре</w:t>
            </w:r>
          </w:p>
          <w:p w14:paraId="2E515124" w14:textId="77777777" w:rsidR="00C63341" w:rsidRPr="00C63341" w:rsidRDefault="00C63341" w:rsidP="00A740E6">
            <w:pPr>
              <w:spacing w:after="0" w:line="360" w:lineRule="auto"/>
              <w:ind w:firstLine="709"/>
              <w:jc w:val="both"/>
              <w:rPr>
                <w:rFonts w:ascii="Times New Roman" w:eastAsia="Calibri" w:hAnsi="Times New Roman" w:cs="Times New Roman"/>
                <w:bCs/>
                <w:sz w:val="24"/>
                <w:szCs w:val="24"/>
              </w:rPr>
            </w:pPr>
            <w:r w:rsidRPr="00C63341">
              <w:rPr>
                <w:rFonts w:ascii="Times New Roman" w:eastAsia="Calibri" w:hAnsi="Times New Roman" w:cs="Times New Roman"/>
                <w:bCs/>
                <w:sz w:val="24"/>
                <w:szCs w:val="24"/>
              </w:rPr>
              <w:t xml:space="preserve">Сообщается, что ТПП РФ принято решение об организации торгово-промышленными палатами субъектов РФ с 26 марта 2020 года работы по выдаче заключений об обстоятельствах непреодолимой силы по договорам, заключаемым между российскими субъектами предпринимательской деятельности, и связанных с такой выдачей консультаций, на бесплатной основе. Указанная работа проводится для всех организационно-правовых форм организаций и </w:t>
            </w:r>
            <w:r w:rsidRPr="00C63341">
              <w:rPr>
                <w:rFonts w:ascii="Times New Roman" w:eastAsia="Calibri" w:hAnsi="Times New Roman" w:cs="Times New Roman"/>
                <w:bCs/>
                <w:sz w:val="24"/>
                <w:szCs w:val="24"/>
              </w:rPr>
              <w:lastRenderedPageBreak/>
              <w:t>предпринимателей.</w:t>
            </w:r>
          </w:p>
          <w:p w14:paraId="327F7893" w14:textId="00A2AEC5" w:rsidR="00C63341" w:rsidRPr="00DA59C1" w:rsidRDefault="00C63341" w:rsidP="00A740E6">
            <w:pPr>
              <w:spacing w:after="0" w:line="360" w:lineRule="auto"/>
              <w:ind w:firstLine="709"/>
              <w:jc w:val="both"/>
              <w:rPr>
                <w:rFonts w:ascii="Times New Roman" w:eastAsia="Calibri" w:hAnsi="Times New Roman" w:cs="Times New Roman"/>
                <w:bCs/>
                <w:sz w:val="24"/>
                <w:szCs w:val="24"/>
              </w:rPr>
            </w:pPr>
            <w:r w:rsidRPr="00C63341">
              <w:rPr>
                <w:rFonts w:ascii="Times New Roman" w:eastAsia="Calibri" w:hAnsi="Times New Roman" w:cs="Times New Roman"/>
                <w:bCs/>
                <w:sz w:val="24"/>
                <w:szCs w:val="24"/>
              </w:rPr>
              <w:t>С 26 марта 2020 года ТПП России осуществляет выдачу сертификатов о форс-мажоре в соответствии с условиями внешнеторговых сделок и международных договоров также на бесплатной основе.</w:t>
            </w:r>
          </w:p>
        </w:tc>
      </w:tr>
      <w:tr w:rsidR="00DA59C1" w:rsidRPr="000F6C6B" w14:paraId="507488AA" w14:textId="77777777" w:rsidTr="00A01208">
        <w:tc>
          <w:tcPr>
            <w:tcW w:w="3861" w:type="dxa"/>
            <w:tcBorders>
              <w:right w:val="single" w:sz="8" w:space="0" w:color="C0504D"/>
            </w:tcBorders>
            <w:shd w:val="clear" w:color="auto" w:fill="FFFFFF"/>
          </w:tcPr>
          <w:p w14:paraId="5EE929DC" w14:textId="1321C452" w:rsidR="00C63341" w:rsidRPr="00C63341" w:rsidRDefault="00C63341"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Письмо ФНС России от 01.04.2020 №</w:t>
            </w:r>
            <w:r w:rsidRPr="00C63341">
              <w:rPr>
                <w:rFonts w:ascii="Times New Roman" w:eastAsia="Calibri" w:hAnsi="Times New Roman" w:cs="Times New Roman"/>
                <w:bCs/>
                <w:sz w:val="24"/>
                <w:szCs w:val="24"/>
              </w:rPr>
              <w:t xml:space="preserve"> БС-4-21/5526@</w:t>
            </w:r>
          </w:p>
          <w:p w14:paraId="0A403A7B" w14:textId="5F1CB096" w:rsidR="00DA59C1" w:rsidRDefault="00C63341"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C63341">
              <w:rPr>
                <w:rFonts w:ascii="Times New Roman" w:eastAsia="Calibri" w:hAnsi="Times New Roman" w:cs="Times New Roman"/>
                <w:bCs/>
                <w:sz w:val="24"/>
                <w:szCs w:val="24"/>
              </w:rPr>
              <w:t xml:space="preserve">О рекомендациях по вопросам реализации налоговыми органами нормативных правовых актов высших исполнительных органов государственной власти субъектов Российской Федерации, предусматривающих в 2020 г. продление сроков уплаты транспортного налога, налога на имущество организаций и земельного налога </w:t>
            </w:r>
            <w:r>
              <w:rPr>
                <w:rFonts w:ascii="Times New Roman" w:eastAsia="Calibri" w:hAnsi="Times New Roman" w:cs="Times New Roman"/>
                <w:bCs/>
                <w:sz w:val="24"/>
                <w:szCs w:val="24"/>
              </w:rPr>
              <w:t>(авансовых платежей по налогам)»</w:t>
            </w:r>
          </w:p>
        </w:tc>
        <w:tc>
          <w:tcPr>
            <w:tcW w:w="5920" w:type="dxa"/>
            <w:shd w:val="clear" w:color="auto" w:fill="auto"/>
          </w:tcPr>
          <w:p w14:paraId="10213FB9" w14:textId="77777777" w:rsidR="00C63341" w:rsidRPr="00C63341" w:rsidRDefault="00C63341" w:rsidP="00CC613D">
            <w:pPr>
              <w:spacing w:after="0" w:line="360" w:lineRule="auto"/>
              <w:ind w:firstLine="709"/>
              <w:jc w:val="both"/>
              <w:rPr>
                <w:rFonts w:ascii="Times New Roman" w:eastAsia="Calibri" w:hAnsi="Times New Roman" w:cs="Times New Roman"/>
                <w:bCs/>
                <w:sz w:val="24"/>
                <w:szCs w:val="24"/>
              </w:rPr>
            </w:pPr>
            <w:r w:rsidRPr="00C63341">
              <w:rPr>
                <w:rFonts w:ascii="Times New Roman" w:eastAsia="Calibri" w:hAnsi="Times New Roman" w:cs="Times New Roman"/>
                <w:bCs/>
                <w:sz w:val="24"/>
                <w:szCs w:val="24"/>
              </w:rPr>
              <w:t>Направлены рекомендации по реализации нормативных актов, предусматривающих продление сроков уплаты региональных и местных налогов</w:t>
            </w:r>
          </w:p>
          <w:p w14:paraId="6696511B" w14:textId="77777777" w:rsidR="00C63341" w:rsidRPr="00C63341" w:rsidRDefault="00C63341" w:rsidP="00CC613D">
            <w:pPr>
              <w:spacing w:after="0" w:line="360" w:lineRule="auto"/>
              <w:ind w:firstLine="709"/>
              <w:jc w:val="both"/>
              <w:rPr>
                <w:rFonts w:ascii="Times New Roman" w:eastAsia="Calibri" w:hAnsi="Times New Roman" w:cs="Times New Roman"/>
                <w:bCs/>
                <w:sz w:val="24"/>
                <w:szCs w:val="24"/>
              </w:rPr>
            </w:pPr>
            <w:r w:rsidRPr="00C63341">
              <w:rPr>
                <w:rFonts w:ascii="Times New Roman" w:eastAsia="Calibri" w:hAnsi="Times New Roman" w:cs="Times New Roman"/>
                <w:bCs/>
                <w:sz w:val="24"/>
                <w:szCs w:val="24"/>
              </w:rPr>
              <w:t>В Налоговый кодекс РФ планируется внести изменения, предусматривающие:</w:t>
            </w:r>
          </w:p>
          <w:p w14:paraId="2FB25BCA" w14:textId="77777777" w:rsidR="00C63341" w:rsidRPr="00C63341" w:rsidRDefault="00C63341" w:rsidP="00CC613D">
            <w:pPr>
              <w:spacing w:after="0" w:line="360" w:lineRule="auto"/>
              <w:ind w:firstLine="709"/>
              <w:jc w:val="both"/>
              <w:rPr>
                <w:rFonts w:ascii="Times New Roman" w:eastAsia="Calibri" w:hAnsi="Times New Roman" w:cs="Times New Roman"/>
                <w:bCs/>
                <w:sz w:val="24"/>
                <w:szCs w:val="24"/>
              </w:rPr>
            </w:pPr>
            <w:r w:rsidRPr="00C63341">
              <w:rPr>
                <w:rFonts w:ascii="Times New Roman" w:eastAsia="Calibri" w:hAnsi="Times New Roman" w:cs="Times New Roman"/>
                <w:bCs/>
                <w:sz w:val="24"/>
                <w:szCs w:val="24"/>
              </w:rPr>
              <w:t>право субъектов РФ в 2020 году принимать нормативные правовые акты (НПА) о продлении установленных сроков уплаты региональных и местных налогов;</w:t>
            </w:r>
          </w:p>
          <w:p w14:paraId="68782C32" w14:textId="77777777" w:rsidR="00C63341" w:rsidRPr="00C63341" w:rsidRDefault="00C63341" w:rsidP="00CC613D">
            <w:pPr>
              <w:spacing w:after="0" w:line="360" w:lineRule="auto"/>
              <w:ind w:firstLine="709"/>
              <w:jc w:val="both"/>
              <w:rPr>
                <w:rFonts w:ascii="Times New Roman" w:eastAsia="Calibri" w:hAnsi="Times New Roman" w:cs="Times New Roman"/>
                <w:bCs/>
                <w:sz w:val="24"/>
                <w:szCs w:val="24"/>
              </w:rPr>
            </w:pPr>
            <w:r w:rsidRPr="00C63341">
              <w:rPr>
                <w:rFonts w:ascii="Times New Roman" w:eastAsia="Calibri" w:hAnsi="Times New Roman" w:cs="Times New Roman"/>
                <w:bCs/>
                <w:sz w:val="24"/>
                <w:szCs w:val="24"/>
              </w:rPr>
              <w:t>если сроки уплаты продлеваются для отдельных категорий налогоплательщиков, то при установлении критериев должны учитываться основные виды экономической деятельности, которые осуществляют налогоплательщики по состоянию на 1 марта 2020 года, а также данные из реестров ФНС России;</w:t>
            </w:r>
          </w:p>
          <w:p w14:paraId="654475DE" w14:textId="77777777" w:rsidR="00C63341" w:rsidRPr="00C63341" w:rsidRDefault="00C63341" w:rsidP="00CC613D">
            <w:pPr>
              <w:spacing w:after="0" w:line="360" w:lineRule="auto"/>
              <w:ind w:firstLine="709"/>
              <w:jc w:val="both"/>
              <w:rPr>
                <w:rFonts w:ascii="Times New Roman" w:eastAsia="Calibri" w:hAnsi="Times New Roman" w:cs="Times New Roman"/>
                <w:bCs/>
                <w:sz w:val="24"/>
                <w:szCs w:val="24"/>
              </w:rPr>
            </w:pPr>
            <w:r w:rsidRPr="00C63341">
              <w:rPr>
                <w:rFonts w:ascii="Times New Roman" w:eastAsia="Calibri" w:hAnsi="Times New Roman" w:cs="Times New Roman"/>
                <w:bCs/>
                <w:sz w:val="24"/>
                <w:szCs w:val="24"/>
              </w:rPr>
              <w:t>в случае применения иных критериев уполномоченный орган субъекта РФ обязан сформировать перечень таких налогоплательщиков с указанием ИНН и направить в налоговый орган по субъекту РФ в электронной форме.</w:t>
            </w:r>
          </w:p>
          <w:p w14:paraId="0E6AC195" w14:textId="77777777" w:rsidR="00C63341" w:rsidRPr="00C63341" w:rsidRDefault="00C63341" w:rsidP="00CC613D">
            <w:pPr>
              <w:spacing w:after="0" w:line="360" w:lineRule="auto"/>
              <w:ind w:firstLine="709"/>
              <w:jc w:val="both"/>
              <w:rPr>
                <w:rFonts w:ascii="Times New Roman" w:eastAsia="Calibri" w:hAnsi="Times New Roman" w:cs="Times New Roman"/>
                <w:bCs/>
                <w:sz w:val="24"/>
                <w:szCs w:val="24"/>
              </w:rPr>
            </w:pPr>
            <w:r w:rsidRPr="00C63341">
              <w:rPr>
                <w:rFonts w:ascii="Times New Roman" w:eastAsia="Calibri" w:hAnsi="Times New Roman" w:cs="Times New Roman"/>
                <w:bCs/>
                <w:sz w:val="24"/>
                <w:szCs w:val="24"/>
              </w:rPr>
              <w:t>Рекомендуемые сроки для направления перечня:</w:t>
            </w:r>
          </w:p>
          <w:p w14:paraId="3091353D" w14:textId="77777777" w:rsidR="00C63341" w:rsidRPr="00C63341" w:rsidRDefault="00C63341" w:rsidP="00CC613D">
            <w:pPr>
              <w:spacing w:after="0" w:line="360" w:lineRule="auto"/>
              <w:ind w:firstLine="709"/>
              <w:jc w:val="both"/>
              <w:rPr>
                <w:rFonts w:ascii="Times New Roman" w:eastAsia="Calibri" w:hAnsi="Times New Roman" w:cs="Times New Roman"/>
                <w:bCs/>
                <w:sz w:val="24"/>
                <w:szCs w:val="24"/>
              </w:rPr>
            </w:pPr>
            <w:r w:rsidRPr="00C63341">
              <w:rPr>
                <w:rFonts w:ascii="Times New Roman" w:eastAsia="Calibri" w:hAnsi="Times New Roman" w:cs="Times New Roman"/>
                <w:bCs/>
                <w:sz w:val="24"/>
                <w:szCs w:val="24"/>
              </w:rPr>
              <w:t>не позднее одного месяца в случае издания НПА о продлении срока уплаты налога (налогов);</w:t>
            </w:r>
          </w:p>
          <w:p w14:paraId="4DB44345" w14:textId="77777777" w:rsidR="00C63341" w:rsidRPr="00C63341" w:rsidRDefault="00C63341" w:rsidP="00CC613D">
            <w:pPr>
              <w:spacing w:after="0" w:line="360" w:lineRule="auto"/>
              <w:ind w:firstLine="709"/>
              <w:jc w:val="both"/>
              <w:rPr>
                <w:rFonts w:ascii="Times New Roman" w:eastAsia="Calibri" w:hAnsi="Times New Roman" w:cs="Times New Roman"/>
                <w:bCs/>
                <w:sz w:val="24"/>
                <w:szCs w:val="24"/>
              </w:rPr>
            </w:pPr>
            <w:r w:rsidRPr="00C63341">
              <w:rPr>
                <w:rFonts w:ascii="Times New Roman" w:eastAsia="Calibri" w:hAnsi="Times New Roman" w:cs="Times New Roman"/>
                <w:bCs/>
                <w:sz w:val="24"/>
                <w:szCs w:val="24"/>
              </w:rPr>
              <w:t>не позднее 01.12.2020 в случае издания НПА о продлении срока уплаты авансовых платежей по налогу (налогам).</w:t>
            </w:r>
          </w:p>
          <w:p w14:paraId="5D102BFE" w14:textId="17858D4E" w:rsidR="00DA59C1" w:rsidRPr="00DA59C1" w:rsidRDefault="00C63341" w:rsidP="00CC613D">
            <w:pPr>
              <w:spacing w:after="0" w:line="360" w:lineRule="auto"/>
              <w:ind w:firstLine="709"/>
              <w:jc w:val="both"/>
              <w:rPr>
                <w:rFonts w:ascii="Times New Roman" w:eastAsia="Calibri" w:hAnsi="Times New Roman" w:cs="Times New Roman"/>
                <w:bCs/>
                <w:sz w:val="24"/>
                <w:szCs w:val="24"/>
              </w:rPr>
            </w:pPr>
            <w:r w:rsidRPr="00C63341">
              <w:rPr>
                <w:rFonts w:ascii="Times New Roman" w:eastAsia="Calibri" w:hAnsi="Times New Roman" w:cs="Times New Roman"/>
                <w:bCs/>
                <w:sz w:val="24"/>
                <w:szCs w:val="24"/>
              </w:rPr>
              <w:t xml:space="preserve">Принимаемые субъектами РФ НПА могут предусматривать продление сроков уплаты налогов (авансовых платежей): в отношении нескольких или отдельных налогов; в отношении авансовых платежей </w:t>
            </w:r>
            <w:r w:rsidRPr="00C63341">
              <w:rPr>
                <w:rFonts w:ascii="Times New Roman" w:eastAsia="Calibri" w:hAnsi="Times New Roman" w:cs="Times New Roman"/>
                <w:bCs/>
                <w:sz w:val="24"/>
                <w:szCs w:val="24"/>
              </w:rPr>
              <w:lastRenderedPageBreak/>
              <w:t>по нескольким или отдельным налогам за все или определенные отчетные периоды (например, только за первый квартал 2020 года); для всех налогоплательщиков-организаций или с указанием категорий налогоплательщиков, в отношении которых продлеваются сроки.</w:t>
            </w:r>
          </w:p>
        </w:tc>
      </w:tr>
      <w:tr w:rsidR="00C63341" w:rsidRPr="000F6C6B" w14:paraId="5EE66D1D" w14:textId="77777777" w:rsidTr="00A01208">
        <w:tc>
          <w:tcPr>
            <w:tcW w:w="3861" w:type="dxa"/>
            <w:tcBorders>
              <w:right w:val="single" w:sz="8" w:space="0" w:color="C0504D"/>
            </w:tcBorders>
            <w:shd w:val="clear" w:color="auto" w:fill="FFFFFF"/>
          </w:tcPr>
          <w:p w14:paraId="1EEC514E" w14:textId="446C62E9" w:rsidR="00C63341" w:rsidRPr="00C63341" w:rsidRDefault="00C63341"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Информация</w:t>
            </w:r>
            <w:r w:rsidRPr="00C63341">
              <w:rPr>
                <w:rFonts w:ascii="Times New Roman" w:eastAsia="Calibri" w:hAnsi="Times New Roman" w:cs="Times New Roman"/>
                <w:bCs/>
                <w:sz w:val="24"/>
                <w:szCs w:val="24"/>
              </w:rPr>
              <w:t xml:space="preserve"> ФНП</w:t>
            </w:r>
          </w:p>
          <w:p w14:paraId="5EA3B65C" w14:textId="3652B561" w:rsidR="00C63341" w:rsidRDefault="00C63341"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C63341">
              <w:rPr>
                <w:rFonts w:ascii="Times New Roman" w:eastAsia="Calibri" w:hAnsi="Times New Roman" w:cs="Times New Roman"/>
                <w:bCs/>
                <w:sz w:val="24"/>
                <w:szCs w:val="24"/>
              </w:rPr>
              <w:t>Нотариат запускает б</w:t>
            </w:r>
            <w:r>
              <w:rPr>
                <w:rFonts w:ascii="Times New Roman" w:eastAsia="Calibri" w:hAnsi="Times New Roman" w:cs="Times New Roman"/>
                <w:bCs/>
                <w:sz w:val="24"/>
                <w:szCs w:val="24"/>
              </w:rPr>
              <w:t>есплатную линию правовой помощи»</w:t>
            </w:r>
          </w:p>
        </w:tc>
        <w:tc>
          <w:tcPr>
            <w:tcW w:w="5920" w:type="dxa"/>
            <w:shd w:val="clear" w:color="auto" w:fill="auto"/>
          </w:tcPr>
          <w:p w14:paraId="1F73931B" w14:textId="77777777" w:rsidR="00C63341" w:rsidRPr="00C63341" w:rsidRDefault="00C63341" w:rsidP="00CC613D">
            <w:pPr>
              <w:spacing w:after="0" w:line="360" w:lineRule="auto"/>
              <w:ind w:firstLine="709"/>
              <w:jc w:val="both"/>
              <w:rPr>
                <w:rFonts w:ascii="Times New Roman" w:eastAsia="Calibri" w:hAnsi="Times New Roman" w:cs="Times New Roman"/>
                <w:bCs/>
                <w:sz w:val="24"/>
                <w:szCs w:val="24"/>
              </w:rPr>
            </w:pPr>
            <w:r w:rsidRPr="00C63341">
              <w:rPr>
                <w:rFonts w:ascii="Times New Roman" w:eastAsia="Calibri" w:hAnsi="Times New Roman" w:cs="Times New Roman"/>
                <w:bCs/>
                <w:sz w:val="24"/>
                <w:szCs w:val="24"/>
              </w:rPr>
              <w:t>Федеральная нотариальная палата открыла линию правовой помощи гражданам и бизнесу</w:t>
            </w:r>
          </w:p>
          <w:p w14:paraId="2FDF3786" w14:textId="77777777" w:rsidR="00C63341" w:rsidRPr="00C63341" w:rsidRDefault="00C63341" w:rsidP="00CC613D">
            <w:pPr>
              <w:spacing w:after="0" w:line="360" w:lineRule="auto"/>
              <w:ind w:firstLine="709"/>
              <w:jc w:val="both"/>
              <w:rPr>
                <w:rFonts w:ascii="Times New Roman" w:eastAsia="Calibri" w:hAnsi="Times New Roman" w:cs="Times New Roman"/>
                <w:bCs/>
                <w:sz w:val="24"/>
                <w:szCs w:val="24"/>
              </w:rPr>
            </w:pPr>
            <w:r w:rsidRPr="00C63341">
              <w:rPr>
                <w:rFonts w:ascii="Times New Roman" w:eastAsia="Calibri" w:hAnsi="Times New Roman" w:cs="Times New Roman"/>
                <w:bCs/>
                <w:sz w:val="24"/>
                <w:szCs w:val="24"/>
              </w:rPr>
              <w:t>Теперь консультацию по вопросам, входящим в компетенцию нотариата, можно получить по телефону 8-800-250-01-33 (звонки по территории России - бесплатно).</w:t>
            </w:r>
          </w:p>
          <w:p w14:paraId="4997C827" w14:textId="2161C974" w:rsidR="00C63341" w:rsidRDefault="00C63341" w:rsidP="00CC613D">
            <w:pPr>
              <w:spacing w:after="0" w:line="360" w:lineRule="auto"/>
              <w:ind w:firstLine="709"/>
              <w:jc w:val="both"/>
              <w:rPr>
                <w:rFonts w:ascii="Times New Roman" w:eastAsia="Calibri" w:hAnsi="Times New Roman" w:cs="Times New Roman"/>
                <w:bCs/>
                <w:sz w:val="24"/>
                <w:szCs w:val="24"/>
              </w:rPr>
            </w:pPr>
            <w:r w:rsidRPr="00C63341">
              <w:rPr>
                <w:rFonts w:ascii="Times New Roman" w:eastAsia="Calibri" w:hAnsi="Times New Roman" w:cs="Times New Roman"/>
                <w:bCs/>
                <w:sz w:val="24"/>
                <w:szCs w:val="24"/>
              </w:rPr>
              <w:t>Линия правовой помощи будет работать ежедневно, кроме субботы и воскресенья, с 9 до 18 часов для каждого часового пояса. Она продолжит функционировать вплоть до отмены действия ограничительных мер и возобновления работы нотариальных контор в полноценном режиме по всей стране.</w:t>
            </w:r>
          </w:p>
        </w:tc>
      </w:tr>
      <w:tr w:rsidR="00C63341" w:rsidRPr="000F6C6B" w14:paraId="5C6785E4" w14:textId="77777777" w:rsidTr="00A01208">
        <w:tc>
          <w:tcPr>
            <w:tcW w:w="3861" w:type="dxa"/>
            <w:tcBorders>
              <w:right w:val="single" w:sz="8" w:space="0" w:color="C0504D"/>
            </w:tcBorders>
            <w:shd w:val="clear" w:color="auto" w:fill="FFFFFF"/>
          </w:tcPr>
          <w:p w14:paraId="59EDAC91" w14:textId="77777777" w:rsidR="00C63341" w:rsidRPr="00C63341" w:rsidRDefault="00C63341" w:rsidP="00CC613D">
            <w:pPr>
              <w:spacing w:after="0" w:line="360" w:lineRule="auto"/>
              <w:ind w:firstLine="709"/>
              <w:jc w:val="both"/>
              <w:rPr>
                <w:rFonts w:ascii="Times New Roman" w:eastAsia="Calibri" w:hAnsi="Times New Roman" w:cs="Times New Roman"/>
                <w:bCs/>
                <w:sz w:val="24"/>
                <w:szCs w:val="24"/>
              </w:rPr>
            </w:pPr>
          </w:p>
          <w:p w14:paraId="0E021F94" w14:textId="4C16BB0D" w:rsidR="00C63341" w:rsidRPr="00C63341" w:rsidRDefault="00C63341"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Информация</w:t>
            </w:r>
            <w:r w:rsidRPr="00C63341">
              <w:rPr>
                <w:rFonts w:ascii="Times New Roman" w:eastAsia="Calibri" w:hAnsi="Times New Roman" w:cs="Times New Roman"/>
                <w:bCs/>
                <w:sz w:val="24"/>
                <w:szCs w:val="24"/>
              </w:rPr>
              <w:t xml:space="preserve"> Росреестра</w:t>
            </w:r>
          </w:p>
          <w:p w14:paraId="34B4CEB1" w14:textId="03700887" w:rsidR="00C63341" w:rsidRDefault="00C63341"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«Росреестр приостановил проверки»</w:t>
            </w:r>
          </w:p>
        </w:tc>
        <w:tc>
          <w:tcPr>
            <w:tcW w:w="5920" w:type="dxa"/>
            <w:shd w:val="clear" w:color="auto" w:fill="auto"/>
          </w:tcPr>
          <w:p w14:paraId="1A426AF1" w14:textId="77777777" w:rsidR="00C63341" w:rsidRDefault="00C63341" w:rsidP="00CC613D">
            <w:pPr>
              <w:spacing w:after="0" w:line="360" w:lineRule="auto"/>
              <w:ind w:firstLine="709"/>
              <w:jc w:val="both"/>
              <w:rPr>
                <w:rFonts w:ascii="Times New Roman" w:eastAsia="Calibri" w:hAnsi="Times New Roman" w:cs="Times New Roman"/>
                <w:bCs/>
                <w:sz w:val="24"/>
                <w:szCs w:val="24"/>
              </w:rPr>
            </w:pPr>
          </w:p>
          <w:p w14:paraId="78647228" w14:textId="77777777" w:rsidR="00C63341" w:rsidRPr="00C63341" w:rsidRDefault="00C63341" w:rsidP="00CC613D">
            <w:pPr>
              <w:spacing w:after="0" w:line="360" w:lineRule="auto"/>
              <w:ind w:firstLine="709"/>
              <w:jc w:val="both"/>
              <w:rPr>
                <w:rFonts w:ascii="Times New Roman" w:eastAsia="Calibri" w:hAnsi="Times New Roman" w:cs="Times New Roman"/>
                <w:bCs/>
                <w:sz w:val="24"/>
                <w:szCs w:val="24"/>
              </w:rPr>
            </w:pPr>
            <w:r w:rsidRPr="00C63341">
              <w:rPr>
                <w:rFonts w:ascii="Times New Roman" w:eastAsia="Calibri" w:hAnsi="Times New Roman" w:cs="Times New Roman"/>
                <w:bCs/>
                <w:sz w:val="24"/>
                <w:szCs w:val="24"/>
              </w:rPr>
              <w:t>Росреестр приостановил проведение плановых и внеплановых проверок до 1 мая 2020 года</w:t>
            </w:r>
          </w:p>
          <w:p w14:paraId="407C54BA" w14:textId="77777777" w:rsidR="00C63341" w:rsidRPr="00C63341" w:rsidRDefault="00C63341" w:rsidP="00CC613D">
            <w:pPr>
              <w:spacing w:after="0" w:line="360" w:lineRule="auto"/>
              <w:ind w:firstLine="709"/>
              <w:jc w:val="both"/>
              <w:rPr>
                <w:rFonts w:ascii="Times New Roman" w:eastAsia="Calibri" w:hAnsi="Times New Roman" w:cs="Times New Roman"/>
                <w:bCs/>
                <w:sz w:val="24"/>
                <w:szCs w:val="24"/>
              </w:rPr>
            </w:pPr>
            <w:r w:rsidRPr="00C63341">
              <w:rPr>
                <w:rFonts w:ascii="Times New Roman" w:eastAsia="Calibri" w:hAnsi="Times New Roman" w:cs="Times New Roman"/>
                <w:bCs/>
                <w:sz w:val="24"/>
                <w:szCs w:val="24"/>
              </w:rPr>
              <w:t>Внеплановые проверки возможны только в исключительных в ситуациях. Например, в случаях угрозы причинения вреда жизни, здоровью граждан, возникновения чрезвычайных ситуаций природного и техногенного характера.</w:t>
            </w:r>
          </w:p>
          <w:p w14:paraId="176A19AB" w14:textId="7CCB487F" w:rsidR="00C63341" w:rsidRPr="00C63341" w:rsidRDefault="00C63341" w:rsidP="00CC613D">
            <w:pPr>
              <w:spacing w:after="0" w:line="360" w:lineRule="auto"/>
              <w:ind w:firstLine="709"/>
              <w:jc w:val="both"/>
              <w:rPr>
                <w:rFonts w:ascii="Times New Roman" w:eastAsia="Calibri" w:hAnsi="Times New Roman" w:cs="Times New Roman"/>
                <w:bCs/>
                <w:sz w:val="24"/>
                <w:szCs w:val="24"/>
              </w:rPr>
            </w:pPr>
            <w:r w:rsidRPr="00C63341">
              <w:rPr>
                <w:rFonts w:ascii="Times New Roman" w:eastAsia="Calibri" w:hAnsi="Times New Roman" w:cs="Times New Roman"/>
                <w:bCs/>
                <w:sz w:val="24"/>
                <w:szCs w:val="24"/>
              </w:rPr>
              <w:t>Кроме того, предписания об устранении ранее выявленных нарушений, срок устранения которых наступает в период до 1 мая, будут продлены на три месяца.</w:t>
            </w:r>
          </w:p>
        </w:tc>
      </w:tr>
      <w:tr w:rsidR="00C63341" w:rsidRPr="000F6C6B" w14:paraId="7400153E" w14:textId="77777777" w:rsidTr="00A01208">
        <w:tc>
          <w:tcPr>
            <w:tcW w:w="3861" w:type="dxa"/>
            <w:tcBorders>
              <w:right w:val="single" w:sz="8" w:space="0" w:color="C0504D"/>
            </w:tcBorders>
            <w:shd w:val="clear" w:color="auto" w:fill="FFFFFF"/>
          </w:tcPr>
          <w:p w14:paraId="0788D1C0"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p>
          <w:p w14:paraId="26E36E65" w14:textId="41A2F7A8"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Ф</w:t>
            </w:r>
            <w:r>
              <w:rPr>
                <w:rFonts w:ascii="Times New Roman" w:eastAsia="Calibri" w:hAnsi="Times New Roman" w:cs="Times New Roman"/>
                <w:bCs/>
                <w:sz w:val="24"/>
                <w:szCs w:val="24"/>
              </w:rPr>
              <w:t>едеральный закон от 03.04.2020 №</w:t>
            </w:r>
            <w:r w:rsidRPr="00FF5413">
              <w:rPr>
                <w:rFonts w:ascii="Times New Roman" w:eastAsia="Calibri" w:hAnsi="Times New Roman" w:cs="Times New Roman"/>
                <w:bCs/>
                <w:sz w:val="24"/>
                <w:szCs w:val="24"/>
              </w:rPr>
              <w:t xml:space="preserve"> 106-ФЗ</w:t>
            </w:r>
          </w:p>
          <w:p w14:paraId="098118C7" w14:textId="5287D2D2" w:rsidR="00C63341" w:rsidRDefault="00FF5413"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FF5413">
              <w:rPr>
                <w:rFonts w:ascii="Times New Roman" w:eastAsia="Calibri" w:hAnsi="Times New Roman" w:cs="Times New Roman"/>
                <w:bCs/>
                <w:sz w:val="24"/>
                <w:szCs w:val="24"/>
              </w:rPr>
              <w:t>О внесении</w:t>
            </w:r>
            <w:r>
              <w:rPr>
                <w:rFonts w:ascii="Times New Roman" w:eastAsia="Calibri" w:hAnsi="Times New Roman" w:cs="Times New Roman"/>
                <w:bCs/>
                <w:sz w:val="24"/>
                <w:szCs w:val="24"/>
              </w:rPr>
              <w:t xml:space="preserve"> изменений в Федеральный закон «</w:t>
            </w:r>
            <w:r w:rsidRPr="00FF5413">
              <w:rPr>
                <w:rFonts w:ascii="Times New Roman" w:eastAsia="Calibri" w:hAnsi="Times New Roman" w:cs="Times New Roman"/>
                <w:bCs/>
                <w:sz w:val="24"/>
                <w:szCs w:val="24"/>
              </w:rPr>
              <w:t xml:space="preserve">О </w:t>
            </w:r>
            <w:r w:rsidRPr="00FF5413">
              <w:rPr>
                <w:rFonts w:ascii="Times New Roman" w:eastAsia="Calibri" w:hAnsi="Times New Roman" w:cs="Times New Roman"/>
                <w:bCs/>
                <w:sz w:val="24"/>
                <w:szCs w:val="24"/>
              </w:rPr>
              <w:lastRenderedPageBreak/>
              <w:t>Центральном банке Росс</w:t>
            </w:r>
            <w:r>
              <w:rPr>
                <w:rFonts w:ascii="Times New Roman" w:eastAsia="Calibri" w:hAnsi="Times New Roman" w:cs="Times New Roman"/>
                <w:bCs/>
                <w:sz w:val="24"/>
                <w:szCs w:val="24"/>
              </w:rPr>
              <w:t>ийской Федерации (Банке России)»</w:t>
            </w:r>
            <w:r w:rsidRPr="00FF5413">
              <w:rPr>
                <w:rFonts w:ascii="Times New Roman" w:eastAsia="Calibri" w:hAnsi="Times New Roman" w:cs="Times New Roman"/>
                <w:bCs/>
                <w:sz w:val="24"/>
                <w:szCs w:val="24"/>
              </w:rPr>
              <w:t xml:space="preserve"> и отдельные законодательные акты Российской Федерации в части особенностей изменения условий кред</w:t>
            </w:r>
            <w:r>
              <w:rPr>
                <w:rFonts w:ascii="Times New Roman" w:eastAsia="Calibri" w:hAnsi="Times New Roman" w:cs="Times New Roman"/>
                <w:bCs/>
                <w:sz w:val="24"/>
                <w:szCs w:val="24"/>
              </w:rPr>
              <w:t>итного договора, договора займа»</w:t>
            </w:r>
          </w:p>
        </w:tc>
        <w:tc>
          <w:tcPr>
            <w:tcW w:w="5920" w:type="dxa"/>
            <w:shd w:val="clear" w:color="auto" w:fill="auto"/>
          </w:tcPr>
          <w:p w14:paraId="11F2E848" w14:textId="77777777" w:rsidR="00FF5413" w:rsidRDefault="00FF5413" w:rsidP="00CC613D">
            <w:pPr>
              <w:spacing w:after="0" w:line="360" w:lineRule="auto"/>
              <w:ind w:firstLine="709"/>
              <w:jc w:val="both"/>
              <w:rPr>
                <w:rFonts w:ascii="Times New Roman" w:eastAsia="Calibri" w:hAnsi="Times New Roman" w:cs="Times New Roman"/>
                <w:bCs/>
                <w:sz w:val="24"/>
                <w:szCs w:val="24"/>
              </w:rPr>
            </w:pPr>
          </w:p>
          <w:p w14:paraId="3E509039"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Принят закон о кредитных каникулах</w:t>
            </w:r>
          </w:p>
          <w:p w14:paraId="33B9AD21"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 xml:space="preserve">Законом, в частности, предусматривается льготный период с отсрочкой погашения суммы основного долга и уплаты процентов по кредитам </w:t>
            </w:r>
            <w:r w:rsidRPr="00FF5413">
              <w:rPr>
                <w:rFonts w:ascii="Times New Roman" w:eastAsia="Calibri" w:hAnsi="Times New Roman" w:cs="Times New Roman"/>
                <w:bCs/>
                <w:sz w:val="24"/>
                <w:szCs w:val="24"/>
              </w:rPr>
              <w:lastRenderedPageBreak/>
              <w:t>(займам) для физлиц, ИП и субъектов МСП в отдельных сферах деятельности.</w:t>
            </w:r>
          </w:p>
          <w:p w14:paraId="75339D55"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Согласно закону заемщик - физлицо, индивидуальный предприниматель, заключивший кредитный договор (договор займа), вправе в любой момент в течение времени действия такого договора, но не позднее 30 сентября 2020 года обратиться к кредитору с требованием об изменении условий договора, предусматривающим приостановление исполнения обязательств на срок, определенный заемщиком (льготный период), при одновременном соблюдении установленных условий.</w:t>
            </w:r>
          </w:p>
          <w:p w14:paraId="5827B79E" w14:textId="64EDF68F"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В перечне таких условий: размер кредита, не превышающий установленный максимальный размер; снижение дохода заемщика более чем на 30 процентов; на момент обращения в отношении кредитного договора (договора займа) не действует льготный период, установленный в соответствии со ста</w:t>
            </w:r>
            <w:r>
              <w:rPr>
                <w:rFonts w:ascii="Times New Roman" w:eastAsia="Calibri" w:hAnsi="Times New Roman" w:cs="Times New Roman"/>
                <w:bCs/>
                <w:sz w:val="24"/>
                <w:szCs w:val="24"/>
              </w:rPr>
              <w:t>тьей 6.1-1 Федерального закона «</w:t>
            </w:r>
            <w:r w:rsidRPr="00FF5413">
              <w:rPr>
                <w:rFonts w:ascii="Times New Roman" w:eastAsia="Calibri" w:hAnsi="Times New Roman" w:cs="Times New Roman"/>
                <w:bCs/>
                <w:sz w:val="24"/>
                <w:szCs w:val="24"/>
              </w:rPr>
              <w:t xml:space="preserve">О </w:t>
            </w:r>
            <w:r>
              <w:rPr>
                <w:rFonts w:ascii="Times New Roman" w:eastAsia="Calibri" w:hAnsi="Times New Roman" w:cs="Times New Roman"/>
                <w:bCs/>
                <w:sz w:val="24"/>
                <w:szCs w:val="24"/>
              </w:rPr>
              <w:t>потребительском кредите (займе)»</w:t>
            </w:r>
            <w:r w:rsidRPr="00FF5413">
              <w:rPr>
                <w:rFonts w:ascii="Times New Roman" w:eastAsia="Calibri" w:hAnsi="Times New Roman" w:cs="Times New Roman"/>
                <w:bCs/>
                <w:sz w:val="24"/>
                <w:szCs w:val="24"/>
              </w:rPr>
              <w:t>.</w:t>
            </w:r>
          </w:p>
          <w:p w14:paraId="06BC1E6A"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Требование заемщика - индивидуального предпринимателя вместо приостановления исполнения своих обязательств может предусматривать уменьшение размера платежей в течение льготного периода.</w:t>
            </w:r>
          </w:p>
          <w:p w14:paraId="79E77F34"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Заемщик вправе определить длительность льготного периода - не более шести месяцев, а также дату начала льготного периода, с соблюдением определенных условий.</w:t>
            </w:r>
          </w:p>
          <w:p w14:paraId="4107DEA8"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При этом кредитор будет вправе запросить у заемщика документы, подтверждающие снижение дохода. В этом случае заемщик будет обязан их представить не позднее 90 дней после дня представления кредитору требования.</w:t>
            </w:r>
          </w:p>
          <w:p w14:paraId="65F5BB1B"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 xml:space="preserve">В течение льготного периода не допускается начисление неустойки (штрафа, пени), предъявление </w:t>
            </w:r>
            <w:r w:rsidRPr="00FF5413">
              <w:rPr>
                <w:rFonts w:ascii="Times New Roman" w:eastAsia="Calibri" w:hAnsi="Times New Roman" w:cs="Times New Roman"/>
                <w:bCs/>
                <w:sz w:val="24"/>
                <w:szCs w:val="24"/>
              </w:rPr>
              <w:lastRenderedPageBreak/>
              <w:t>требования о досрочном исполнении обязательства по договору и (или) обращение взыскания на предмет залога или предмет ипотеки.</w:t>
            </w:r>
          </w:p>
          <w:p w14:paraId="1F17E01D"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По окончании льготного периода сумма начисленных процентов фиксируются в качестве обязательства заемщика, которое погашается им в течение 720 дней после дня окончания льготного периода равными платежами каждые 30 дней.</w:t>
            </w:r>
          </w:p>
          <w:p w14:paraId="71FD8230"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Аналогичные правила предоставления льготного периода (за некоторыми исключениями и особенностями) устанавливаются для субъектов МСП в определенных отраслях экономики.</w:t>
            </w:r>
          </w:p>
          <w:p w14:paraId="38A02D8C" w14:textId="2320FF08" w:rsidR="00C63341"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Изменение условий кредитного договора, договора займа не требует согласия залогодателя в случае, если залогодателем является третье лицо, а также пору</w:t>
            </w:r>
            <w:r>
              <w:rPr>
                <w:rFonts w:ascii="Times New Roman" w:eastAsia="Calibri" w:hAnsi="Times New Roman" w:cs="Times New Roman"/>
                <w:bCs/>
                <w:sz w:val="24"/>
                <w:szCs w:val="24"/>
              </w:rPr>
              <w:t>чителя и (или) гаранта.</w:t>
            </w:r>
          </w:p>
        </w:tc>
      </w:tr>
      <w:tr w:rsidR="00FF5413" w:rsidRPr="000F6C6B" w14:paraId="233382F9" w14:textId="77777777" w:rsidTr="00FF5413">
        <w:trPr>
          <w:trHeight w:val="1276"/>
        </w:trPr>
        <w:tc>
          <w:tcPr>
            <w:tcW w:w="3861" w:type="dxa"/>
            <w:tcBorders>
              <w:right w:val="single" w:sz="8" w:space="0" w:color="C0504D"/>
            </w:tcBorders>
            <w:shd w:val="clear" w:color="auto" w:fill="FFFFFF"/>
          </w:tcPr>
          <w:p w14:paraId="54F591D2" w14:textId="43B5546C"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lastRenderedPageBreak/>
              <w:t xml:space="preserve">Постановление </w:t>
            </w:r>
            <w:r>
              <w:rPr>
                <w:rFonts w:ascii="Times New Roman" w:eastAsia="Calibri" w:hAnsi="Times New Roman" w:cs="Times New Roman"/>
                <w:bCs/>
                <w:sz w:val="24"/>
                <w:szCs w:val="24"/>
              </w:rPr>
              <w:t>Правительства РФ от 02.04.2020 №</w:t>
            </w:r>
            <w:r w:rsidRPr="00FF5413">
              <w:rPr>
                <w:rFonts w:ascii="Times New Roman" w:eastAsia="Calibri" w:hAnsi="Times New Roman" w:cs="Times New Roman"/>
                <w:bCs/>
                <w:sz w:val="24"/>
                <w:szCs w:val="24"/>
              </w:rPr>
              <w:t xml:space="preserve"> 410</w:t>
            </w:r>
          </w:p>
          <w:p w14:paraId="62F71116" w14:textId="7A1F882A" w:rsidR="00FF5413" w:rsidRDefault="00FF5413"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FF5413">
              <w:rPr>
                <w:rFonts w:ascii="Times New Roman" w:eastAsia="Calibri" w:hAnsi="Times New Roman" w:cs="Times New Roman"/>
                <w:bCs/>
                <w:sz w:val="24"/>
                <w:szCs w:val="24"/>
              </w:rPr>
              <w:t>Об утверждении Правил предоставления в 2020 году субсидий из федерального бюджета российским кредитным организациям на обеспечение отсрочки платежа по кредитам, выданным субъектам малого</w:t>
            </w:r>
            <w:r>
              <w:rPr>
                <w:rFonts w:ascii="Times New Roman" w:eastAsia="Calibri" w:hAnsi="Times New Roman" w:cs="Times New Roman"/>
                <w:bCs/>
                <w:sz w:val="24"/>
                <w:szCs w:val="24"/>
              </w:rPr>
              <w:t xml:space="preserve"> и среднего предпринимательства»</w:t>
            </w:r>
          </w:p>
        </w:tc>
        <w:tc>
          <w:tcPr>
            <w:tcW w:w="5920" w:type="dxa"/>
            <w:shd w:val="clear" w:color="auto" w:fill="auto"/>
          </w:tcPr>
          <w:p w14:paraId="73A17B78"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Установлен порядок субсидирования российских банков на обеспечение отсрочки платежа по кредитам, выданным субъектам МСП</w:t>
            </w:r>
          </w:p>
          <w:p w14:paraId="3B5767BD" w14:textId="150AAFAB" w:rsid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Субсидии предоставляются Минэкономразвития России на компенсацию затрат, понесенных в связи с освобождением заемщика от платежей по начисленным процентам по кредитным договорам в период с 1 апреля по 1 октября 2020 года. Российская кредитная организация для получения субсидии должна соответствовать определенным критериям, в частности, к ним относится соблюдение установленных Банком России обязательных нормативов (за исключением кредитных организаций, имеющих место нахождения в Крыму).</w:t>
            </w:r>
          </w:p>
        </w:tc>
      </w:tr>
      <w:tr w:rsidR="00FF5413" w:rsidRPr="000F6C6B" w14:paraId="5389B4B3" w14:textId="77777777" w:rsidTr="00A01208">
        <w:tc>
          <w:tcPr>
            <w:tcW w:w="3861" w:type="dxa"/>
            <w:tcBorders>
              <w:right w:val="single" w:sz="8" w:space="0" w:color="C0504D"/>
            </w:tcBorders>
            <w:shd w:val="clear" w:color="auto" w:fill="FFFFFF"/>
          </w:tcPr>
          <w:p w14:paraId="249EFDB2" w14:textId="248FB3AE"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 xml:space="preserve">Постановление </w:t>
            </w:r>
            <w:r>
              <w:rPr>
                <w:rFonts w:ascii="Times New Roman" w:eastAsia="Calibri" w:hAnsi="Times New Roman" w:cs="Times New Roman"/>
                <w:bCs/>
                <w:sz w:val="24"/>
                <w:szCs w:val="24"/>
              </w:rPr>
              <w:t>Правительства РФ от 03.04.2020 №</w:t>
            </w:r>
            <w:r w:rsidRPr="00FF5413">
              <w:rPr>
                <w:rFonts w:ascii="Times New Roman" w:eastAsia="Calibri" w:hAnsi="Times New Roman" w:cs="Times New Roman"/>
                <w:bCs/>
                <w:sz w:val="24"/>
                <w:szCs w:val="24"/>
              </w:rPr>
              <w:t xml:space="preserve"> 428</w:t>
            </w:r>
          </w:p>
          <w:p w14:paraId="46EE3F81" w14:textId="47ADA19C" w:rsidR="00FF5413" w:rsidRDefault="00FF5413"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FF5413">
              <w:rPr>
                <w:rFonts w:ascii="Times New Roman" w:eastAsia="Calibri" w:hAnsi="Times New Roman" w:cs="Times New Roman"/>
                <w:bCs/>
                <w:sz w:val="24"/>
                <w:szCs w:val="24"/>
              </w:rPr>
              <w:t xml:space="preserve">О введении моратория на возбуждение дел о банкротстве по заявлению кредиторов </w:t>
            </w:r>
            <w:r>
              <w:rPr>
                <w:rFonts w:ascii="Times New Roman" w:eastAsia="Calibri" w:hAnsi="Times New Roman" w:cs="Times New Roman"/>
                <w:bCs/>
                <w:sz w:val="24"/>
                <w:szCs w:val="24"/>
              </w:rPr>
              <w:t xml:space="preserve">в </w:t>
            </w:r>
            <w:r>
              <w:rPr>
                <w:rFonts w:ascii="Times New Roman" w:eastAsia="Calibri" w:hAnsi="Times New Roman" w:cs="Times New Roman"/>
                <w:bCs/>
                <w:sz w:val="24"/>
                <w:szCs w:val="24"/>
              </w:rPr>
              <w:lastRenderedPageBreak/>
              <w:t>отношении отдельных должников»</w:t>
            </w:r>
          </w:p>
        </w:tc>
        <w:tc>
          <w:tcPr>
            <w:tcW w:w="5920" w:type="dxa"/>
            <w:shd w:val="clear" w:color="auto" w:fill="auto"/>
          </w:tcPr>
          <w:p w14:paraId="57601AB0"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lastRenderedPageBreak/>
              <w:t>Определены должники, в отношении которых в течении 6 месяцев действует мораторий на возбуждение дел о банкротстве</w:t>
            </w:r>
          </w:p>
          <w:p w14:paraId="1CECBB84"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Такими должниками являются:</w:t>
            </w:r>
          </w:p>
          <w:p w14:paraId="40E267CF"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 xml:space="preserve">- организации и индивидуальные предприниматели, осуществляющие деятельность в </w:t>
            </w:r>
            <w:r w:rsidRPr="00FF5413">
              <w:rPr>
                <w:rFonts w:ascii="Times New Roman" w:eastAsia="Calibri" w:hAnsi="Times New Roman" w:cs="Times New Roman"/>
                <w:bCs/>
                <w:sz w:val="24"/>
                <w:szCs w:val="24"/>
              </w:rPr>
              <w:lastRenderedPageBreak/>
              <w:t>сферах, наиболее пострадавших в условиях ухудшения ситуации в связи с распространением новой коронавирусной инфекции. Осуществление деятельности по соответствующему виду экономической деятельности определяется по коду основного вида деятельности, сведения о котором содержатся в ЕГРЮЛ либо в ЕГРИП по состоянию на 1 марта 2020 г.;</w:t>
            </w:r>
          </w:p>
          <w:p w14:paraId="48B53429"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 организации, включенные в перечень системообразующих организаций, в перечень стратегических предприятий и стратегических акционерных обществ, в перечень стратегических организаций, а также федеральных органов исполнительной власти, обеспечивающих реализацию единой государственной политики в отраслях экономики, в которых осуществляют деятельность эти организации.</w:t>
            </w:r>
          </w:p>
          <w:p w14:paraId="6A9ED911"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Правительственной комиссии по повышению устойчивости развития российской экономики поручено незамедлительно направлять в ФНС России изменения, вносимые в список отдельных сфер деятельности и перечень системообразующих организаций.</w:t>
            </w:r>
          </w:p>
          <w:p w14:paraId="3D0713A7" w14:textId="6AFA48A6"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Настоящее Постановление вступает в силу со дня его официального опубликования и действует в течение 6 месяцев.</w:t>
            </w:r>
          </w:p>
        </w:tc>
      </w:tr>
      <w:tr w:rsidR="00FF5413" w:rsidRPr="000F6C6B" w14:paraId="492CED07" w14:textId="77777777" w:rsidTr="00A01208">
        <w:tc>
          <w:tcPr>
            <w:tcW w:w="3861" w:type="dxa"/>
            <w:tcBorders>
              <w:right w:val="single" w:sz="8" w:space="0" w:color="C0504D"/>
            </w:tcBorders>
            <w:shd w:val="clear" w:color="auto" w:fill="FFFFFF"/>
          </w:tcPr>
          <w:p w14:paraId="7C91661E" w14:textId="207141B6"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lastRenderedPageBreak/>
              <w:t xml:space="preserve">Постановление </w:t>
            </w:r>
            <w:r>
              <w:rPr>
                <w:rFonts w:ascii="Times New Roman" w:eastAsia="Calibri" w:hAnsi="Times New Roman" w:cs="Times New Roman"/>
                <w:bCs/>
                <w:sz w:val="24"/>
                <w:szCs w:val="24"/>
              </w:rPr>
              <w:t>Правительства РФ от 02.04.2020 №</w:t>
            </w:r>
            <w:r w:rsidRPr="00FF5413">
              <w:rPr>
                <w:rFonts w:ascii="Times New Roman" w:eastAsia="Calibri" w:hAnsi="Times New Roman" w:cs="Times New Roman"/>
                <w:bCs/>
                <w:sz w:val="24"/>
                <w:szCs w:val="24"/>
              </w:rPr>
              <w:t xml:space="preserve"> 409</w:t>
            </w:r>
          </w:p>
          <w:p w14:paraId="76C3227B" w14:textId="16163790" w:rsidR="00FF5413" w:rsidRDefault="00FF5413"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FF5413">
              <w:rPr>
                <w:rFonts w:ascii="Times New Roman" w:eastAsia="Calibri" w:hAnsi="Times New Roman" w:cs="Times New Roman"/>
                <w:bCs/>
                <w:sz w:val="24"/>
                <w:szCs w:val="24"/>
              </w:rPr>
              <w:t>О мерах по обеспечению</w:t>
            </w:r>
            <w:r>
              <w:rPr>
                <w:rFonts w:ascii="Times New Roman" w:eastAsia="Calibri" w:hAnsi="Times New Roman" w:cs="Times New Roman"/>
                <w:bCs/>
                <w:sz w:val="24"/>
                <w:szCs w:val="24"/>
              </w:rPr>
              <w:t xml:space="preserve"> устойчивого развития экономики»</w:t>
            </w:r>
          </w:p>
        </w:tc>
        <w:tc>
          <w:tcPr>
            <w:tcW w:w="5920" w:type="dxa"/>
            <w:shd w:val="clear" w:color="auto" w:fill="auto"/>
          </w:tcPr>
          <w:p w14:paraId="0EC4FD5C"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Правительством РФ принято решение о продлении сроков уплаты налогов, страховых взносов и представления отчетности на срок от 3 до 6 месяцев</w:t>
            </w:r>
          </w:p>
          <w:p w14:paraId="363859FC"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Организациям и ИП, включенным по состоянию на 1 марта 2020 года в единый реестр субъектов МСП, продлены установленные сроки уплаты налогов (авансовых платежей), в частности по налогу на прибыль, ЕСХН, НДС, НПД, ПСН.</w:t>
            </w:r>
          </w:p>
          <w:p w14:paraId="2AE0EECA"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Для микропредприятий продлеваются сроки уплаты страховых взносов.</w:t>
            </w:r>
          </w:p>
          <w:p w14:paraId="123597D9"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lastRenderedPageBreak/>
              <w:t>На 3 месяца продлеваются сроки представления деклараций, срок подачи которых приходится на март - май 2020 года, и до 15 мая 2020 года - налоговых деклараций по НДС и расчетов по страховым взносам за I квартал 2020 года.</w:t>
            </w:r>
          </w:p>
          <w:p w14:paraId="2D0F18DB"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До 31 мая 2020 года включительно приостанавливается ряд мероприятий, проводимых в рамках налогового контроля.</w:t>
            </w:r>
          </w:p>
          <w:p w14:paraId="370EADC3" w14:textId="373945CD"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Утверждены Правила предоставления отсрочки (рассрочки) по уплате налогов, авансовых платежей по налогам и страховых взносов.</w:t>
            </w:r>
          </w:p>
        </w:tc>
      </w:tr>
      <w:tr w:rsidR="00FF5413" w:rsidRPr="000F6C6B" w14:paraId="589674B9" w14:textId="77777777" w:rsidTr="00A01208">
        <w:tc>
          <w:tcPr>
            <w:tcW w:w="3861" w:type="dxa"/>
            <w:tcBorders>
              <w:right w:val="single" w:sz="8" w:space="0" w:color="C0504D"/>
            </w:tcBorders>
            <w:shd w:val="clear" w:color="auto" w:fill="FFFFFF"/>
          </w:tcPr>
          <w:p w14:paraId="5DE939C5" w14:textId="4CAD3090"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lastRenderedPageBreak/>
              <w:t xml:space="preserve">Постановление Правительства РФ от 03.04.2020 </w:t>
            </w:r>
            <w:r>
              <w:rPr>
                <w:rFonts w:ascii="Times New Roman" w:eastAsia="Calibri" w:hAnsi="Times New Roman" w:cs="Times New Roman"/>
                <w:bCs/>
                <w:sz w:val="24"/>
                <w:szCs w:val="24"/>
              </w:rPr>
              <w:t>№</w:t>
            </w:r>
            <w:r w:rsidRPr="00FF5413">
              <w:rPr>
                <w:rFonts w:ascii="Times New Roman" w:eastAsia="Calibri" w:hAnsi="Times New Roman" w:cs="Times New Roman"/>
                <w:bCs/>
                <w:sz w:val="24"/>
                <w:szCs w:val="24"/>
              </w:rPr>
              <w:t xml:space="preserve"> 438</w:t>
            </w:r>
          </w:p>
          <w:p w14:paraId="77D06B4C" w14:textId="65D1ABCD" w:rsidR="00FF5413" w:rsidRDefault="00FF5413"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FF5413">
              <w:rPr>
                <w:rFonts w:ascii="Times New Roman" w:eastAsia="Calibri" w:hAnsi="Times New Roman" w:cs="Times New Roman"/>
                <w:bCs/>
                <w:sz w:val="24"/>
                <w:szCs w:val="24"/>
              </w:rPr>
              <w:t xml:space="preserve">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rFonts w:ascii="Times New Roman" w:eastAsia="Calibri" w:hAnsi="Times New Roman" w:cs="Times New Roman"/>
                <w:bCs/>
                <w:sz w:val="24"/>
                <w:szCs w:val="24"/>
              </w:rPr>
              <w:t>индивидуальных предпринимателей»</w:t>
            </w:r>
          </w:p>
        </w:tc>
        <w:tc>
          <w:tcPr>
            <w:tcW w:w="5920" w:type="dxa"/>
            <w:shd w:val="clear" w:color="auto" w:fill="auto"/>
          </w:tcPr>
          <w:p w14:paraId="40968937"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В 2020 году установлен особый порядок проведения проверок юридических лиц и индивидуальных предпринимателей</w:t>
            </w:r>
          </w:p>
          <w:p w14:paraId="6A1AE416"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Речь идет, в частности, о юридических лицах, индивидуальных предпринимателях, отнесенных к субъектам МСП, сведения о которых включены в единый реестр субъектов МСП, а также о некоммерческих организациях, среднесписочная численность работников которых за 2019 год не превышает 200 человек, за исключением политических партий и некоммерческих организаций, включенных в реестр некоммерческих организаций, выполняющих функции иностранного агента.</w:t>
            </w:r>
          </w:p>
          <w:p w14:paraId="24AD096B"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Установлен исчерпывающий перечень проверок, которые проводятся в отношении указанных юридических лиц и ИП.</w:t>
            </w:r>
          </w:p>
          <w:p w14:paraId="1D4F1727"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Проверки проводятся только с использованием средств дистанционного взаимодействия, в том числе аудио- или видеосвязи, за исключением отдельных случаев.</w:t>
            </w:r>
          </w:p>
          <w:p w14:paraId="11B14450" w14:textId="49393D7B"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Постановление распространяется на виды государственного контроля (надзора), в отношении которых применяются</w:t>
            </w:r>
            <w:r>
              <w:rPr>
                <w:rFonts w:ascii="Times New Roman" w:eastAsia="Calibri" w:hAnsi="Times New Roman" w:cs="Times New Roman"/>
                <w:bCs/>
                <w:sz w:val="24"/>
                <w:szCs w:val="24"/>
              </w:rPr>
              <w:t xml:space="preserve"> положения Федерального закона «</w:t>
            </w:r>
            <w:r w:rsidRPr="00FF5413">
              <w:rPr>
                <w:rFonts w:ascii="Times New Roman" w:eastAsia="Calibri" w:hAnsi="Times New Roman" w:cs="Times New Roman"/>
                <w:bCs/>
                <w:sz w:val="24"/>
                <w:szCs w:val="24"/>
              </w:rPr>
              <w:t xml:space="preserve">О защите прав юридических лиц и индивидуальных предпринимателей при </w:t>
            </w:r>
            <w:r w:rsidRPr="00FF5413">
              <w:rPr>
                <w:rFonts w:ascii="Times New Roman" w:eastAsia="Calibri" w:hAnsi="Times New Roman" w:cs="Times New Roman"/>
                <w:bCs/>
                <w:sz w:val="24"/>
                <w:szCs w:val="24"/>
              </w:rPr>
              <w:lastRenderedPageBreak/>
              <w:t>осуществлении государственного контроля (над</w:t>
            </w:r>
            <w:r>
              <w:rPr>
                <w:rFonts w:ascii="Times New Roman" w:eastAsia="Calibri" w:hAnsi="Times New Roman" w:cs="Times New Roman"/>
                <w:bCs/>
                <w:sz w:val="24"/>
                <w:szCs w:val="24"/>
              </w:rPr>
              <w:t>зора) и муниципального контроля»</w:t>
            </w:r>
            <w:r w:rsidRPr="00FF5413">
              <w:rPr>
                <w:rFonts w:ascii="Times New Roman" w:eastAsia="Calibri" w:hAnsi="Times New Roman" w:cs="Times New Roman"/>
                <w:bCs/>
                <w:sz w:val="24"/>
                <w:szCs w:val="24"/>
              </w:rPr>
              <w:t>, за исключением налогового и валютного контроля.</w:t>
            </w:r>
          </w:p>
        </w:tc>
      </w:tr>
      <w:tr w:rsidR="00FF5413" w:rsidRPr="000F6C6B" w14:paraId="722EA9FA" w14:textId="77777777" w:rsidTr="00A01208">
        <w:tc>
          <w:tcPr>
            <w:tcW w:w="3861" w:type="dxa"/>
            <w:tcBorders>
              <w:right w:val="single" w:sz="8" w:space="0" w:color="C0504D"/>
            </w:tcBorders>
            <w:shd w:val="clear" w:color="auto" w:fill="FFFFFF"/>
          </w:tcPr>
          <w:p w14:paraId="059EF967" w14:textId="1E7FF6F1"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lastRenderedPageBreak/>
              <w:t xml:space="preserve">Постановление </w:t>
            </w:r>
            <w:r>
              <w:rPr>
                <w:rFonts w:ascii="Times New Roman" w:eastAsia="Calibri" w:hAnsi="Times New Roman" w:cs="Times New Roman"/>
                <w:bCs/>
                <w:sz w:val="24"/>
                <w:szCs w:val="24"/>
              </w:rPr>
              <w:t>Правительства РФ от 03.04.2020 №</w:t>
            </w:r>
            <w:r w:rsidRPr="00FF5413">
              <w:rPr>
                <w:rFonts w:ascii="Times New Roman" w:eastAsia="Calibri" w:hAnsi="Times New Roman" w:cs="Times New Roman"/>
                <w:bCs/>
                <w:sz w:val="24"/>
                <w:szCs w:val="24"/>
              </w:rPr>
              <w:t xml:space="preserve"> 439</w:t>
            </w:r>
          </w:p>
          <w:p w14:paraId="01E4283C" w14:textId="20721A16" w:rsidR="00FF5413" w:rsidRDefault="00FF5413"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FF5413">
              <w:rPr>
                <w:rFonts w:ascii="Times New Roman" w:eastAsia="Calibri" w:hAnsi="Times New Roman" w:cs="Times New Roman"/>
                <w:bCs/>
                <w:sz w:val="24"/>
                <w:szCs w:val="24"/>
              </w:rPr>
              <w:t>Об установлении требований к условиям и срокам отсрочки уплаты арендной платы по договор</w:t>
            </w:r>
            <w:r>
              <w:rPr>
                <w:rFonts w:ascii="Times New Roman" w:eastAsia="Calibri" w:hAnsi="Times New Roman" w:cs="Times New Roman"/>
                <w:bCs/>
                <w:sz w:val="24"/>
                <w:szCs w:val="24"/>
              </w:rPr>
              <w:t>ам аренды недвижимого имущества»</w:t>
            </w:r>
          </w:p>
        </w:tc>
        <w:tc>
          <w:tcPr>
            <w:tcW w:w="5920" w:type="dxa"/>
            <w:shd w:val="clear" w:color="auto" w:fill="auto"/>
          </w:tcPr>
          <w:p w14:paraId="38643830"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Определены условия и сроки предоставления отсрочки уплаты арендной платы, предусмотренной в 2020 году за использование недвижимого имущества</w:t>
            </w:r>
          </w:p>
          <w:p w14:paraId="77CC48E6"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Отсрочка предоставляется в отношении недвижимого имущества, находящегося в государственной, муниципальной или частной собственности, за исключением жилых помещений.</w:t>
            </w:r>
          </w:p>
          <w:p w14:paraId="731599FC"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Отсрочка предоставляется на срок до 1 октября 2020 года начиная с даты введения режима повышенной готовности или чрезвычайной ситуации на территории субъекта РФ.</w:t>
            </w:r>
          </w:p>
          <w:p w14:paraId="1EC15142" w14:textId="77777777"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В постановлении приводятся условия отсрочки, при этом предусматривается, что Правительством РФ, органами госвласти субъектов РФ, органами местного самоуправления могут быть установлены иные условия предоставления отсрочки в отношении имущества, находящегося в государственной или муниципальной собственности.</w:t>
            </w:r>
          </w:p>
          <w:p w14:paraId="28E84869" w14:textId="79571C6D" w:rsidR="00FF5413" w:rsidRPr="00FF5413" w:rsidRDefault="00FF5413" w:rsidP="00CC613D">
            <w:pPr>
              <w:spacing w:after="0" w:line="360" w:lineRule="auto"/>
              <w:ind w:firstLine="709"/>
              <w:jc w:val="both"/>
              <w:rPr>
                <w:rFonts w:ascii="Times New Roman" w:eastAsia="Calibri" w:hAnsi="Times New Roman" w:cs="Times New Roman"/>
                <w:bCs/>
                <w:sz w:val="24"/>
                <w:szCs w:val="24"/>
              </w:rPr>
            </w:pPr>
            <w:r w:rsidRPr="00FF5413">
              <w:rPr>
                <w:rFonts w:ascii="Times New Roman" w:eastAsia="Calibri" w:hAnsi="Times New Roman" w:cs="Times New Roman"/>
                <w:bCs/>
                <w:sz w:val="24"/>
                <w:szCs w:val="24"/>
              </w:rPr>
              <w:t>Арендодателям - юрлицам и ИП при предоставлении отсрочки рекомендовано предусмотреть уменьшение размера арендной платы с учетом фактического неосуществления арендатором деятельности, а также с учетом установленных нерабочих дней.</w:t>
            </w:r>
          </w:p>
        </w:tc>
      </w:tr>
      <w:tr w:rsidR="006145AC" w:rsidRPr="000F6C6B" w14:paraId="0DB1BAA5" w14:textId="77777777" w:rsidTr="00A01208">
        <w:tc>
          <w:tcPr>
            <w:tcW w:w="3861" w:type="dxa"/>
            <w:tcBorders>
              <w:right w:val="single" w:sz="8" w:space="0" w:color="C0504D"/>
            </w:tcBorders>
            <w:shd w:val="clear" w:color="auto" w:fill="FFFFFF"/>
          </w:tcPr>
          <w:p w14:paraId="77A5AF40" w14:textId="5607FBB8" w:rsidR="006145AC" w:rsidRPr="006145AC" w:rsidRDefault="006145AC" w:rsidP="00CC613D">
            <w:pPr>
              <w:spacing w:after="0" w:line="360" w:lineRule="auto"/>
              <w:ind w:firstLine="709"/>
              <w:jc w:val="both"/>
              <w:rPr>
                <w:rFonts w:ascii="Times New Roman" w:eastAsia="Calibri" w:hAnsi="Times New Roman" w:cs="Times New Roman"/>
                <w:bCs/>
                <w:sz w:val="24"/>
                <w:szCs w:val="24"/>
              </w:rPr>
            </w:pPr>
            <w:r w:rsidRPr="006145AC">
              <w:rPr>
                <w:rFonts w:ascii="Times New Roman" w:eastAsia="Calibri" w:hAnsi="Times New Roman" w:cs="Times New Roman"/>
                <w:bCs/>
                <w:sz w:val="24"/>
                <w:szCs w:val="24"/>
              </w:rPr>
              <w:t xml:space="preserve">Постановление </w:t>
            </w:r>
            <w:r>
              <w:rPr>
                <w:rFonts w:ascii="Times New Roman" w:eastAsia="Calibri" w:hAnsi="Times New Roman" w:cs="Times New Roman"/>
                <w:bCs/>
                <w:sz w:val="24"/>
                <w:szCs w:val="24"/>
              </w:rPr>
              <w:t>Правительства РФ от 03.04.2020 №</w:t>
            </w:r>
            <w:r w:rsidRPr="006145AC">
              <w:rPr>
                <w:rFonts w:ascii="Times New Roman" w:eastAsia="Calibri" w:hAnsi="Times New Roman" w:cs="Times New Roman"/>
                <w:bCs/>
                <w:sz w:val="24"/>
                <w:szCs w:val="24"/>
              </w:rPr>
              <w:t xml:space="preserve"> 440</w:t>
            </w:r>
          </w:p>
          <w:p w14:paraId="716BB268" w14:textId="26F3787F" w:rsidR="006145AC" w:rsidRDefault="006145AC"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6145AC">
              <w:rPr>
                <w:rFonts w:ascii="Times New Roman" w:eastAsia="Calibri" w:hAnsi="Times New Roman" w:cs="Times New Roman"/>
                <w:bCs/>
                <w:sz w:val="24"/>
                <w:szCs w:val="24"/>
              </w:rPr>
              <w:t>О продлении действия разрешений и иных особенностях в отношении разрешит</w:t>
            </w:r>
            <w:r>
              <w:rPr>
                <w:rFonts w:ascii="Times New Roman" w:eastAsia="Calibri" w:hAnsi="Times New Roman" w:cs="Times New Roman"/>
                <w:bCs/>
                <w:sz w:val="24"/>
                <w:szCs w:val="24"/>
              </w:rPr>
              <w:t>ельной деятельности в 2020 году»</w:t>
            </w:r>
          </w:p>
        </w:tc>
        <w:tc>
          <w:tcPr>
            <w:tcW w:w="5920" w:type="dxa"/>
            <w:shd w:val="clear" w:color="auto" w:fill="auto"/>
          </w:tcPr>
          <w:p w14:paraId="4E828858" w14:textId="77777777" w:rsidR="006145AC" w:rsidRPr="006145AC" w:rsidRDefault="006145AC" w:rsidP="00CC613D">
            <w:pPr>
              <w:spacing w:after="0" w:line="360" w:lineRule="auto"/>
              <w:ind w:firstLine="709"/>
              <w:jc w:val="both"/>
              <w:rPr>
                <w:rFonts w:ascii="Times New Roman" w:eastAsia="Calibri" w:hAnsi="Times New Roman" w:cs="Times New Roman"/>
                <w:bCs/>
                <w:sz w:val="24"/>
                <w:szCs w:val="24"/>
              </w:rPr>
            </w:pPr>
            <w:r w:rsidRPr="006145AC">
              <w:rPr>
                <w:rFonts w:ascii="Times New Roman" w:eastAsia="Calibri" w:hAnsi="Times New Roman" w:cs="Times New Roman"/>
                <w:bCs/>
                <w:sz w:val="24"/>
                <w:szCs w:val="24"/>
              </w:rPr>
              <w:t>На 12 месяцев продлевается действие срочных лицензий и иных разрешений, сроки действия которых истекают (истекли) в период с 15 марта по 31 декабря 2020 года</w:t>
            </w:r>
          </w:p>
          <w:p w14:paraId="00B56706" w14:textId="77777777" w:rsidR="006145AC" w:rsidRPr="006145AC" w:rsidRDefault="006145AC" w:rsidP="00CC613D">
            <w:pPr>
              <w:spacing w:after="0" w:line="360" w:lineRule="auto"/>
              <w:ind w:firstLine="709"/>
              <w:jc w:val="both"/>
              <w:rPr>
                <w:rFonts w:ascii="Times New Roman" w:eastAsia="Calibri" w:hAnsi="Times New Roman" w:cs="Times New Roman"/>
                <w:bCs/>
                <w:sz w:val="24"/>
                <w:szCs w:val="24"/>
              </w:rPr>
            </w:pPr>
            <w:r w:rsidRPr="006145AC">
              <w:rPr>
                <w:rFonts w:ascii="Times New Roman" w:eastAsia="Calibri" w:hAnsi="Times New Roman" w:cs="Times New Roman"/>
                <w:bCs/>
                <w:sz w:val="24"/>
                <w:szCs w:val="24"/>
              </w:rPr>
              <w:t xml:space="preserve">Выездные проверки соискателей лицензии, лицензиатов, проведение которых является обязательным в соответствии с Федеральным законом "О лицензировании отдельных видов деятельности", а также выездные проверочные мероприятия, </w:t>
            </w:r>
            <w:r w:rsidRPr="006145AC">
              <w:rPr>
                <w:rFonts w:ascii="Times New Roman" w:eastAsia="Calibri" w:hAnsi="Times New Roman" w:cs="Times New Roman"/>
                <w:bCs/>
                <w:sz w:val="24"/>
                <w:szCs w:val="24"/>
              </w:rPr>
              <w:lastRenderedPageBreak/>
              <w:t>необходимые для получения, переоформления, продления действия разрешений, проводятся посредством использования дистанционных средств контроля, средств фото-, аудио- и видеофиксации, видео-конференц-связи.</w:t>
            </w:r>
          </w:p>
          <w:p w14:paraId="4A3DF67E" w14:textId="77777777" w:rsidR="006145AC" w:rsidRPr="006145AC" w:rsidRDefault="006145AC" w:rsidP="00CC613D">
            <w:pPr>
              <w:spacing w:after="0" w:line="360" w:lineRule="auto"/>
              <w:ind w:firstLine="709"/>
              <w:jc w:val="both"/>
              <w:rPr>
                <w:rFonts w:ascii="Times New Roman" w:eastAsia="Calibri" w:hAnsi="Times New Roman" w:cs="Times New Roman"/>
                <w:bCs/>
                <w:sz w:val="24"/>
                <w:szCs w:val="24"/>
              </w:rPr>
            </w:pPr>
            <w:r w:rsidRPr="006145AC">
              <w:rPr>
                <w:rFonts w:ascii="Times New Roman" w:eastAsia="Calibri" w:hAnsi="Times New Roman" w:cs="Times New Roman"/>
                <w:bCs/>
                <w:sz w:val="24"/>
                <w:szCs w:val="24"/>
              </w:rPr>
              <w:t>Федеральным органам исполнительной власти, уполномоченным на ведение реестров разрешений, предписано без принятия специальных решений (приказов) обеспечить внесение сведений о продлении действия разрешений, переоформлении разрешений, переносе сроков подтверждения соответствия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14:paraId="46262B26" w14:textId="77777777" w:rsidR="006145AC" w:rsidRPr="006145AC" w:rsidRDefault="006145AC" w:rsidP="00CC613D">
            <w:pPr>
              <w:spacing w:after="0" w:line="360" w:lineRule="auto"/>
              <w:ind w:firstLine="709"/>
              <w:jc w:val="both"/>
              <w:rPr>
                <w:rFonts w:ascii="Times New Roman" w:eastAsia="Calibri" w:hAnsi="Times New Roman" w:cs="Times New Roman"/>
                <w:bCs/>
                <w:sz w:val="24"/>
                <w:szCs w:val="24"/>
              </w:rPr>
            </w:pPr>
            <w:r w:rsidRPr="006145AC">
              <w:rPr>
                <w:rFonts w:ascii="Times New Roman" w:eastAsia="Calibri" w:hAnsi="Times New Roman" w:cs="Times New Roman"/>
                <w:bCs/>
                <w:sz w:val="24"/>
                <w:szCs w:val="24"/>
              </w:rPr>
              <w:t>В приложениях приводятся в числе прочего:</w:t>
            </w:r>
          </w:p>
          <w:p w14:paraId="41521AE9" w14:textId="77777777" w:rsidR="006145AC" w:rsidRPr="006145AC" w:rsidRDefault="006145AC" w:rsidP="00CC613D">
            <w:pPr>
              <w:spacing w:after="0" w:line="360" w:lineRule="auto"/>
              <w:ind w:firstLine="709"/>
              <w:jc w:val="both"/>
              <w:rPr>
                <w:rFonts w:ascii="Times New Roman" w:eastAsia="Calibri" w:hAnsi="Times New Roman" w:cs="Times New Roman"/>
                <w:bCs/>
                <w:sz w:val="24"/>
                <w:szCs w:val="24"/>
              </w:rPr>
            </w:pPr>
            <w:r w:rsidRPr="006145AC">
              <w:rPr>
                <w:rFonts w:ascii="Times New Roman" w:eastAsia="Calibri" w:hAnsi="Times New Roman" w:cs="Times New Roman"/>
                <w:bCs/>
                <w:sz w:val="24"/>
                <w:szCs w:val="24"/>
              </w:rPr>
              <w:t>- перечень срочных лицензий и иных разрешений, сроки действия которых истекают (истекли) в период с 15 марта по 31 декабря 2020 г. и действие которых продлевается на 12 месяцев;</w:t>
            </w:r>
          </w:p>
          <w:p w14:paraId="05DF28C7" w14:textId="77777777" w:rsidR="006145AC" w:rsidRPr="006145AC" w:rsidRDefault="006145AC" w:rsidP="00CC613D">
            <w:pPr>
              <w:spacing w:after="0" w:line="360" w:lineRule="auto"/>
              <w:ind w:firstLine="709"/>
              <w:jc w:val="both"/>
              <w:rPr>
                <w:rFonts w:ascii="Times New Roman" w:eastAsia="Calibri" w:hAnsi="Times New Roman" w:cs="Times New Roman"/>
                <w:bCs/>
                <w:sz w:val="24"/>
                <w:szCs w:val="24"/>
              </w:rPr>
            </w:pPr>
            <w:r w:rsidRPr="006145AC">
              <w:rPr>
                <w:rFonts w:ascii="Times New Roman" w:eastAsia="Calibri" w:hAnsi="Times New Roman" w:cs="Times New Roman"/>
                <w:bCs/>
                <w:sz w:val="24"/>
                <w:szCs w:val="24"/>
              </w:rPr>
              <w:t>- перечень форм разрешительной деятельности;</w:t>
            </w:r>
          </w:p>
          <w:p w14:paraId="5D2BFC62" w14:textId="77777777" w:rsidR="006145AC" w:rsidRPr="006145AC" w:rsidRDefault="006145AC" w:rsidP="00CC613D">
            <w:pPr>
              <w:spacing w:after="0" w:line="360" w:lineRule="auto"/>
              <w:ind w:firstLine="709"/>
              <w:jc w:val="both"/>
              <w:rPr>
                <w:rFonts w:ascii="Times New Roman" w:eastAsia="Calibri" w:hAnsi="Times New Roman" w:cs="Times New Roman"/>
                <w:bCs/>
                <w:sz w:val="24"/>
                <w:szCs w:val="24"/>
              </w:rPr>
            </w:pPr>
            <w:r w:rsidRPr="006145AC">
              <w:rPr>
                <w:rFonts w:ascii="Times New Roman" w:eastAsia="Calibri" w:hAnsi="Times New Roman" w:cs="Times New Roman"/>
                <w:bCs/>
                <w:sz w:val="24"/>
                <w:szCs w:val="24"/>
              </w:rPr>
              <w:t>- особенности применения разрешительных режимов, предусмотренных Градостроительным кодексом РФ;</w:t>
            </w:r>
          </w:p>
          <w:p w14:paraId="7B7E2E3D" w14:textId="0BC77931" w:rsidR="006145AC" w:rsidRPr="006145AC" w:rsidRDefault="006145AC" w:rsidP="00CC613D">
            <w:pPr>
              <w:spacing w:after="0" w:line="360" w:lineRule="auto"/>
              <w:ind w:firstLine="709"/>
              <w:jc w:val="both"/>
              <w:rPr>
                <w:rFonts w:ascii="Times New Roman" w:eastAsia="Calibri" w:hAnsi="Times New Roman" w:cs="Times New Roman"/>
                <w:bCs/>
                <w:sz w:val="24"/>
                <w:szCs w:val="24"/>
              </w:rPr>
            </w:pPr>
            <w:r w:rsidRPr="006145AC">
              <w:rPr>
                <w:rFonts w:ascii="Times New Roman" w:eastAsia="Calibri" w:hAnsi="Times New Roman" w:cs="Times New Roman"/>
                <w:bCs/>
                <w:sz w:val="24"/>
                <w:szCs w:val="24"/>
              </w:rPr>
              <w:t>- особенности применения разрешительных режимов, преду</w:t>
            </w:r>
            <w:r>
              <w:rPr>
                <w:rFonts w:ascii="Times New Roman" w:eastAsia="Calibri" w:hAnsi="Times New Roman" w:cs="Times New Roman"/>
                <w:bCs/>
                <w:sz w:val="24"/>
                <w:szCs w:val="24"/>
              </w:rPr>
              <w:t>смотренных Федеральным законом «</w:t>
            </w:r>
            <w:r w:rsidRPr="006145AC">
              <w:rPr>
                <w:rFonts w:ascii="Times New Roman" w:eastAsia="Calibri" w:hAnsi="Times New Roman" w:cs="Times New Roman"/>
                <w:bCs/>
                <w:sz w:val="24"/>
                <w:szCs w:val="24"/>
              </w:rPr>
              <w:t>О промышленной безопасности опасных п</w:t>
            </w:r>
            <w:r>
              <w:rPr>
                <w:rFonts w:ascii="Times New Roman" w:eastAsia="Calibri" w:hAnsi="Times New Roman" w:cs="Times New Roman"/>
                <w:bCs/>
                <w:sz w:val="24"/>
                <w:szCs w:val="24"/>
              </w:rPr>
              <w:t>роизводственных объектов»</w:t>
            </w:r>
            <w:r w:rsidRPr="006145AC">
              <w:rPr>
                <w:rFonts w:ascii="Times New Roman" w:eastAsia="Calibri" w:hAnsi="Times New Roman" w:cs="Times New Roman"/>
                <w:bCs/>
                <w:sz w:val="24"/>
                <w:szCs w:val="24"/>
              </w:rPr>
              <w:t>;</w:t>
            </w:r>
          </w:p>
          <w:p w14:paraId="32C0D6EB" w14:textId="2F4B7BA4" w:rsidR="006145AC" w:rsidRPr="006145AC" w:rsidRDefault="006145AC" w:rsidP="00CC613D">
            <w:pPr>
              <w:spacing w:after="0" w:line="360" w:lineRule="auto"/>
              <w:ind w:firstLine="709"/>
              <w:jc w:val="both"/>
              <w:rPr>
                <w:rFonts w:ascii="Times New Roman" w:eastAsia="Calibri" w:hAnsi="Times New Roman" w:cs="Times New Roman"/>
                <w:bCs/>
                <w:sz w:val="24"/>
                <w:szCs w:val="24"/>
              </w:rPr>
            </w:pPr>
            <w:r w:rsidRPr="006145AC">
              <w:rPr>
                <w:rFonts w:ascii="Times New Roman" w:eastAsia="Calibri" w:hAnsi="Times New Roman" w:cs="Times New Roman"/>
                <w:bCs/>
                <w:sz w:val="24"/>
                <w:szCs w:val="24"/>
              </w:rPr>
              <w:t>- особенности применения разрешительных режимов, преду</w:t>
            </w:r>
            <w:r>
              <w:rPr>
                <w:rFonts w:ascii="Times New Roman" w:eastAsia="Calibri" w:hAnsi="Times New Roman" w:cs="Times New Roman"/>
                <w:bCs/>
                <w:sz w:val="24"/>
                <w:szCs w:val="24"/>
              </w:rPr>
              <w:t>смотренных Федеральным законом «</w:t>
            </w:r>
            <w:r w:rsidRPr="006145AC">
              <w:rPr>
                <w:rFonts w:ascii="Times New Roman" w:eastAsia="Calibri" w:hAnsi="Times New Roman" w:cs="Times New Roman"/>
                <w:bCs/>
                <w:sz w:val="24"/>
                <w:szCs w:val="24"/>
              </w:rPr>
              <w:t>О безопасно</w:t>
            </w:r>
            <w:r>
              <w:rPr>
                <w:rFonts w:ascii="Times New Roman" w:eastAsia="Calibri" w:hAnsi="Times New Roman" w:cs="Times New Roman"/>
                <w:bCs/>
                <w:sz w:val="24"/>
                <w:szCs w:val="24"/>
              </w:rPr>
              <w:t>сти гидротехнических сооружений»</w:t>
            </w:r>
            <w:r w:rsidRPr="006145AC">
              <w:rPr>
                <w:rFonts w:ascii="Times New Roman" w:eastAsia="Calibri" w:hAnsi="Times New Roman" w:cs="Times New Roman"/>
                <w:bCs/>
                <w:sz w:val="24"/>
                <w:szCs w:val="24"/>
              </w:rPr>
              <w:t>;</w:t>
            </w:r>
          </w:p>
          <w:p w14:paraId="2B01B97C" w14:textId="711A218C" w:rsidR="006145AC" w:rsidRPr="006145AC" w:rsidRDefault="006145AC" w:rsidP="00CC613D">
            <w:pPr>
              <w:spacing w:after="0" w:line="360" w:lineRule="auto"/>
              <w:ind w:firstLine="709"/>
              <w:jc w:val="both"/>
              <w:rPr>
                <w:rFonts w:ascii="Times New Roman" w:eastAsia="Calibri" w:hAnsi="Times New Roman" w:cs="Times New Roman"/>
                <w:bCs/>
                <w:sz w:val="24"/>
                <w:szCs w:val="24"/>
              </w:rPr>
            </w:pPr>
            <w:r w:rsidRPr="006145AC">
              <w:rPr>
                <w:rFonts w:ascii="Times New Roman" w:eastAsia="Calibri" w:hAnsi="Times New Roman" w:cs="Times New Roman"/>
                <w:bCs/>
                <w:sz w:val="24"/>
                <w:szCs w:val="24"/>
              </w:rPr>
              <w:t>- особенности применения разрешительных режимов, преду</w:t>
            </w:r>
            <w:r>
              <w:rPr>
                <w:rFonts w:ascii="Times New Roman" w:eastAsia="Calibri" w:hAnsi="Times New Roman" w:cs="Times New Roman"/>
                <w:bCs/>
                <w:sz w:val="24"/>
                <w:szCs w:val="24"/>
              </w:rPr>
              <w:t>смотренных Федеральным законом «</w:t>
            </w:r>
            <w:r w:rsidRPr="006145AC">
              <w:rPr>
                <w:rFonts w:ascii="Times New Roman" w:eastAsia="Calibri" w:hAnsi="Times New Roman" w:cs="Times New Roman"/>
                <w:bCs/>
                <w:sz w:val="24"/>
                <w:szCs w:val="24"/>
              </w:rPr>
              <w:t>Об оценочной деят</w:t>
            </w:r>
            <w:r>
              <w:rPr>
                <w:rFonts w:ascii="Times New Roman" w:eastAsia="Calibri" w:hAnsi="Times New Roman" w:cs="Times New Roman"/>
                <w:bCs/>
                <w:sz w:val="24"/>
                <w:szCs w:val="24"/>
              </w:rPr>
              <w:t>ельности в Российской Федерации»</w:t>
            </w:r>
            <w:r w:rsidRPr="006145AC">
              <w:rPr>
                <w:rFonts w:ascii="Times New Roman" w:eastAsia="Calibri" w:hAnsi="Times New Roman" w:cs="Times New Roman"/>
                <w:bCs/>
                <w:sz w:val="24"/>
                <w:szCs w:val="24"/>
              </w:rPr>
              <w:t>;</w:t>
            </w:r>
          </w:p>
          <w:p w14:paraId="4BA82C21" w14:textId="63B6EB55" w:rsidR="006145AC" w:rsidRPr="00FF5413" w:rsidRDefault="006145AC" w:rsidP="00CC613D">
            <w:pPr>
              <w:spacing w:after="0" w:line="360" w:lineRule="auto"/>
              <w:ind w:firstLine="709"/>
              <w:jc w:val="both"/>
              <w:rPr>
                <w:rFonts w:ascii="Times New Roman" w:eastAsia="Calibri" w:hAnsi="Times New Roman" w:cs="Times New Roman"/>
                <w:bCs/>
                <w:sz w:val="24"/>
                <w:szCs w:val="24"/>
              </w:rPr>
            </w:pPr>
            <w:r w:rsidRPr="006145AC">
              <w:rPr>
                <w:rFonts w:ascii="Times New Roman" w:eastAsia="Calibri" w:hAnsi="Times New Roman" w:cs="Times New Roman"/>
                <w:bCs/>
                <w:sz w:val="24"/>
                <w:szCs w:val="24"/>
              </w:rPr>
              <w:t xml:space="preserve">- особенности разрешительных режимов, </w:t>
            </w:r>
            <w:r w:rsidRPr="006145AC">
              <w:rPr>
                <w:rFonts w:ascii="Times New Roman" w:eastAsia="Calibri" w:hAnsi="Times New Roman" w:cs="Times New Roman"/>
                <w:bCs/>
                <w:sz w:val="24"/>
                <w:szCs w:val="24"/>
              </w:rPr>
              <w:lastRenderedPageBreak/>
              <w:t xml:space="preserve">предусмотренных Федеральным законом </w:t>
            </w:r>
            <w:r>
              <w:rPr>
                <w:rFonts w:ascii="Times New Roman" w:eastAsia="Calibri" w:hAnsi="Times New Roman" w:cs="Times New Roman"/>
                <w:bCs/>
                <w:sz w:val="24"/>
                <w:szCs w:val="24"/>
              </w:rPr>
              <w:t>«</w:t>
            </w:r>
            <w:r w:rsidRPr="006145AC">
              <w:rPr>
                <w:rFonts w:ascii="Times New Roman" w:eastAsia="Calibri" w:hAnsi="Times New Roman" w:cs="Times New Roman"/>
                <w:bCs/>
                <w:sz w:val="24"/>
                <w:szCs w:val="24"/>
              </w:rPr>
              <w:t>Об аккредитации в на</w:t>
            </w:r>
            <w:r>
              <w:rPr>
                <w:rFonts w:ascii="Times New Roman" w:eastAsia="Calibri" w:hAnsi="Times New Roman" w:cs="Times New Roman"/>
                <w:bCs/>
                <w:sz w:val="24"/>
                <w:szCs w:val="24"/>
              </w:rPr>
              <w:t>циональной системе аккредитации»</w:t>
            </w:r>
            <w:r w:rsidRPr="006145AC">
              <w:rPr>
                <w:rFonts w:ascii="Times New Roman" w:eastAsia="Calibri" w:hAnsi="Times New Roman" w:cs="Times New Roman"/>
                <w:bCs/>
                <w:sz w:val="24"/>
                <w:szCs w:val="24"/>
              </w:rPr>
              <w:t>.</w:t>
            </w:r>
          </w:p>
        </w:tc>
      </w:tr>
      <w:tr w:rsidR="006145AC" w:rsidRPr="000F6C6B" w14:paraId="592740A1" w14:textId="77777777" w:rsidTr="00A01208">
        <w:tc>
          <w:tcPr>
            <w:tcW w:w="3861" w:type="dxa"/>
            <w:tcBorders>
              <w:right w:val="single" w:sz="8" w:space="0" w:color="C0504D"/>
            </w:tcBorders>
            <w:shd w:val="clear" w:color="auto" w:fill="FFFFFF"/>
          </w:tcPr>
          <w:p w14:paraId="41FC5732" w14:textId="0C5D78F6" w:rsidR="006145AC" w:rsidRPr="006145AC" w:rsidRDefault="006145AC"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Письмо</w:t>
            </w:r>
            <w:r w:rsidRPr="006145AC">
              <w:rPr>
                <w:rFonts w:ascii="Times New Roman" w:eastAsia="Calibri" w:hAnsi="Times New Roman" w:cs="Times New Roman"/>
                <w:bCs/>
                <w:sz w:val="24"/>
                <w:szCs w:val="24"/>
              </w:rPr>
              <w:t xml:space="preserve"> Ве</w:t>
            </w:r>
            <w:r>
              <w:rPr>
                <w:rFonts w:ascii="Times New Roman" w:eastAsia="Calibri" w:hAnsi="Times New Roman" w:cs="Times New Roman"/>
                <w:bCs/>
                <w:sz w:val="24"/>
                <w:szCs w:val="24"/>
              </w:rPr>
              <w:t>рховного Суда РФ от 01.04.2020 №</w:t>
            </w:r>
            <w:r w:rsidRPr="006145AC">
              <w:rPr>
                <w:rFonts w:ascii="Times New Roman" w:eastAsia="Calibri" w:hAnsi="Times New Roman" w:cs="Times New Roman"/>
                <w:bCs/>
                <w:sz w:val="24"/>
                <w:szCs w:val="24"/>
              </w:rPr>
              <w:t xml:space="preserve"> 7-ВС-1848/20</w:t>
            </w:r>
          </w:p>
          <w:p w14:paraId="78BFBD5E" w14:textId="41C18E70" w:rsidR="006145AC" w:rsidRDefault="006145AC" w:rsidP="00CC613D">
            <w:pPr>
              <w:spacing w:after="0" w:line="360" w:lineRule="auto"/>
              <w:ind w:firstLine="709"/>
              <w:jc w:val="both"/>
              <w:rPr>
                <w:rFonts w:ascii="Times New Roman" w:eastAsia="Calibri" w:hAnsi="Times New Roman" w:cs="Times New Roman"/>
                <w:bCs/>
                <w:sz w:val="24"/>
                <w:szCs w:val="24"/>
              </w:rPr>
            </w:pPr>
            <w:r w:rsidRPr="006145AC">
              <w:rPr>
                <w:rFonts w:ascii="Times New Roman" w:eastAsia="Calibri" w:hAnsi="Times New Roman" w:cs="Times New Roman"/>
                <w:bCs/>
                <w:sz w:val="24"/>
                <w:szCs w:val="24"/>
              </w:rPr>
              <w:t>О порядке исчисления процессуальных сроков в условиях распространения на территории Российской Фе</w:t>
            </w:r>
            <w:r>
              <w:rPr>
                <w:rFonts w:ascii="Times New Roman" w:eastAsia="Calibri" w:hAnsi="Times New Roman" w:cs="Times New Roman"/>
                <w:bCs/>
                <w:sz w:val="24"/>
                <w:szCs w:val="24"/>
              </w:rPr>
              <w:t>дерации коронавирусной инфекции</w:t>
            </w:r>
          </w:p>
        </w:tc>
        <w:tc>
          <w:tcPr>
            <w:tcW w:w="5920" w:type="dxa"/>
            <w:shd w:val="clear" w:color="auto" w:fill="auto"/>
          </w:tcPr>
          <w:p w14:paraId="2B6AF066" w14:textId="77777777" w:rsidR="006145AC" w:rsidRPr="006145AC" w:rsidRDefault="006145AC" w:rsidP="00CC613D">
            <w:pPr>
              <w:spacing w:after="0" w:line="360" w:lineRule="auto"/>
              <w:ind w:firstLine="709"/>
              <w:jc w:val="both"/>
              <w:rPr>
                <w:rFonts w:ascii="Times New Roman" w:eastAsia="Calibri" w:hAnsi="Times New Roman" w:cs="Times New Roman"/>
                <w:bCs/>
                <w:sz w:val="24"/>
                <w:szCs w:val="24"/>
              </w:rPr>
            </w:pPr>
            <w:r w:rsidRPr="006145AC">
              <w:rPr>
                <w:rFonts w:ascii="Times New Roman" w:eastAsia="Calibri" w:hAnsi="Times New Roman" w:cs="Times New Roman"/>
                <w:bCs/>
                <w:sz w:val="24"/>
                <w:szCs w:val="24"/>
              </w:rPr>
              <w:t>Верховным Судом РФ разъяснены особенности исчисления процессуальных сроков в целях реализации права на справедливое судебное разбирательство в условиях распространения коронавирусной инфекции</w:t>
            </w:r>
          </w:p>
          <w:p w14:paraId="40954C9A" w14:textId="77777777" w:rsidR="006145AC" w:rsidRPr="006145AC" w:rsidRDefault="006145AC" w:rsidP="00CC613D">
            <w:pPr>
              <w:spacing w:after="0" w:line="360" w:lineRule="auto"/>
              <w:ind w:firstLine="709"/>
              <w:jc w:val="both"/>
              <w:rPr>
                <w:rFonts w:ascii="Times New Roman" w:eastAsia="Calibri" w:hAnsi="Times New Roman" w:cs="Times New Roman"/>
                <w:bCs/>
                <w:sz w:val="24"/>
                <w:szCs w:val="24"/>
              </w:rPr>
            </w:pPr>
            <w:r w:rsidRPr="006145AC">
              <w:rPr>
                <w:rFonts w:ascii="Times New Roman" w:eastAsia="Calibri" w:hAnsi="Times New Roman" w:cs="Times New Roman"/>
                <w:bCs/>
                <w:sz w:val="24"/>
                <w:szCs w:val="24"/>
              </w:rPr>
              <w:t>Сообщается, в частности, что в случае, если последний день срока, на который отложено судебное разбирательство, приходится на нерабочий день (в том числе объявленный таковым в целях обеспечения санитарно-эпидемиологического благополучия населения), то с учетом части 4 статьи 114 АПК РФ днем окончания такого срока считается первый следующий за ним рабочий день.</w:t>
            </w:r>
          </w:p>
          <w:p w14:paraId="3AA88EBB" w14:textId="77777777" w:rsidR="006145AC" w:rsidRPr="006145AC" w:rsidRDefault="006145AC" w:rsidP="00CC613D">
            <w:pPr>
              <w:spacing w:after="0" w:line="360" w:lineRule="auto"/>
              <w:ind w:firstLine="709"/>
              <w:jc w:val="both"/>
              <w:rPr>
                <w:rFonts w:ascii="Times New Roman" w:eastAsia="Calibri" w:hAnsi="Times New Roman" w:cs="Times New Roman"/>
                <w:bCs/>
                <w:sz w:val="24"/>
                <w:szCs w:val="24"/>
              </w:rPr>
            </w:pPr>
            <w:r w:rsidRPr="006145AC">
              <w:rPr>
                <w:rFonts w:ascii="Times New Roman" w:eastAsia="Calibri" w:hAnsi="Times New Roman" w:cs="Times New Roman"/>
                <w:bCs/>
                <w:sz w:val="24"/>
                <w:szCs w:val="24"/>
              </w:rPr>
              <w:t>Арбитражному суду следует в первый рабочий день продлить срок отложения судебного разбирательства с назначением нового судебного заседания и на основании части 9 статьи 158 АПК РФ известить лиц, участвующих в деле, и других участников арбитражного процесса о времени и месте нового судебного заседания и порядке и сроки, предусмотренные главой 12 АПК РФ.</w:t>
            </w:r>
          </w:p>
          <w:p w14:paraId="6ED0BE73" w14:textId="795BE3CE" w:rsidR="006145AC" w:rsidRPr="006145AC" w:rsidRDefault="006145AC" w:rsidP="00CC613D">
            <w:pPr>
              <w:spacing w:after="0" w:line="360" w:lineRule="auto"/>
              <w:ind w:firstLine="709"/>
              <w:jc w:val="both"/>
              <w:rPr>
                <w:rFonts w:ascii="Times New Roman" w:eastAsia="Calibri" w:hAnsi="Times New Roman" w:cs="Times New Roman"/>
                <w:bCs/>
                <w:sz w:val="24"/>
                <w:szCs w:val="24"/>
              </w:rPr>
            </w:pPr>
            <w:r w:rsidRPr="006145AC">
              <w:rPr>
                <w:rFonts w:ascii="Times New Roman" w:eastAsia="Calibri" w:hAnsi="Times New Roman" w:cs="Times New Roman"/>
                <w:bCs/>
                <w:sz w:val="24"/>
                <w:szCs w:val="24"/>
              </w:rPr>
              <w:t xml:space="preserve">При этом, как разъяснено в пункте 14 Постановления Пленума </w:t>
            </w:r>
            <w:r>
              <w:rPr>
                <w:rFonts w:ascii="Times New Roman" w:eastAsia="Calibri" w:hAnsi="Times New Roman" w:cs="Times New Roman"/>
                <w:bCs/>
                <w:sz w:val="24"/>
                <w:szCs w:val="24"/>
              </w:rPr>
              <w:t>ВАС РФ от 25 декабря 2013 года № 99 «О процессуальных сроках»</w:t>
            </w:r>
            <w:r w:rsidRPr="006145AC">
              <w:rPr>
                <w:rFonts w:ascii="Times New Roman" w:eastAsia="Calibri" w:hAnsi="Times New Roman" w:cs="Times New Roman"/>
                <w:bCs/>
                <w:sz w:val="24"/>
                <w:szCs w:val="24"/>
              </w:rPr>
              <w:t>, отложение судебного разбирательства на срок, который превышает срок, установленный положениями статьи 158 АПК РФ, производится в случае необходимости при наличии соответствующих оснований, а срок, на который судебное разбирательство отложено, не включается в срок рассмотрения дела, установленным частью 1 статьи 152 АПК РФ (часть 3 статьи 152 АПК РФ).</w:t>
            </w:r>
          </w:p>
        </w:tc>
      </w:tr>
      <w:tr w:rsidR="00A740E6" w:rsidRPr="000F6C6B" w14:paraId="1186B13E" w14:textId="77777777" w:rsidTr="00A01208">
        <w:tc>
          <w:tcPr>
            <w:tcW w:w="3861" w:type="dxa"/>
            <w:tcBorders>
              <w:right w:val="single" w:sz="8" w:space="0" w:color="C0504D"/>
            </w:tcBorders>
            <w:shd w:val="clear" w:color="auto" w:fill="FFFFFF"/>
          </w:tcPr>
          <w:p w14:paraId="4DAE04F4" w14:textId="7CF96761" w:rsidR="00A740E6" w:rsidRDefault="00A740E6"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Информация ФНС России «Меры поддержки бизнеса»</w:t>
            </w:r>
          </w:p>
          <w:p w14:paraId="71D65829" w14:textId="50C5C1F0" w:rsidR="00A740E6" w:rsidRDefault="00A740E6" w:rsidP="00CC613D">
            <w:pPr>
              <w:spacing w:after="0" w:line="360" w:lineRule="auto"/>
              <w:ind w:firstLine="709"/>
              <w:jc w:val="both"/>
              <w:rPr>
                <w:rFonts w:ascii="Times New Roman" w:eastAsia="Calibri" w:hAnsi="Times New Roman" w:cs="Times New Roman"/>
                <w:bCs/>
                <w:sz w:val="24"/>
                <w:szCs w:val="24"/>
              </w:rPr>
            </w:pPr>
          </w:p>
        </w:tc>
        <w:tc>
          <w:tcPr>
            <w:tcW w:w="5920" w:type="dxa"/>
            <w:shd w:val="clear" w:color="auto" w:fill="auto"/>
          </w:tcPr>
          <w:p w14:paraId="42CFBBF8"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lastRenderedPageBreak/>
              <w:t xml:space="preserve">До 31 мая продлеваются сроки приостановления налоговых проверок, применение мер взыскания и </w:t>
            </w:r>
            <w:r w:rsidRPr="00A740E6">
              <w:rPr>
                <w:rFonts w:ascii="Times New Roman" w:eastAsia="Calibri" w:hAnsi="Times New Roman" w:cs="Times New Roman"/>
                <w:bCs/>
                <w:sz w:val="24"/>
                <w:szCs w:val="24"/>
              </w:rPr>
              <w:lastRenderedPageBreak/>
              <w:t>налоговых санкций, увеличиваются сроки уплаты налогов и представления деклараций, а также документов и информации по требованиям налоговиков</w:t>
            </w:r>
          </w:p>
          <w:p w14:paraId="366AE85E"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В связи с новыми поручениями Президента и Правительства РФ ФНС России продолжает предпринимать меры поддержки налогоплательщиков на время снижения деловой и потребительской активности.</w:t>
            </w:r>
          </w:p>
          <w:p w14:paraId="3E613EBB"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На сайте ФНС России размещена актуальная информация, в которой сообщается, в частности, о приостановлении до 31 мая включительно: проведения выездных и повторных выездных налоговых проверок, а также проверок по сделкам между взаимозависимыми лицами, проверок соблюдения валютного законодательства (за исключением нарушений со сроком давности привлечения к административной ответственности до 01.06.2020).</w:t>
            </w:r>
          </w:p>
          <w:p w14:paraId="33B06AF2"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Введен мораторий на применение налоговых санкций за непредставление документов и сведений по статье 126 НК РФ, срок представления которых приходится на период с 1 марта 2020 года по 31 мая 2020 года включительно.</w:t>
            </w:r>
          </w:p>
          <w:p w14:paraId="120385AE"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До 1 мая 2020 года приостанавливается применение мер взыскания в отношении субъектов МСП.</w:t>
            </w:r>
          </w:p>
          <w:p w14:paraId="2C2C2DCB"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Продлевается срок представления сведений (информации) по требованиям, полученным с 1 марта до 31 мая включительно:</w:t>
            </w:r>
          </w:p>
          <w:p w14:paraId="35E58676"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на 10 рабочих дней - по требованиям по НДС;</w:t>
            </w:r>
          </w:p>
          <w:p w14:paraId="41641BCF"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на 20 рабочих дней - по остальным требованиям.</w:t>
            </w:r>
          </w:p>
          <w:p w14:paraId="388B9DDB"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На срок от 3 до шести месяцев увеличиваются сроки уплаты налогов.</w:t>
            </w:r>
          </w:p>
          <w:p w14:paraId="5F33A33D"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 xml:space="preserve">С 3 апреля на шесть месяцев введен мораторий на возбуждение дел о банкротстве </w:t>
            </w:r>
            <w:r w:rsidRPr="00A740E6">
              <w:rPr>
                <w:rFonts w:ascii="Times New Roman" w:eastAsia="Calibri" w:hAnsi="Times New Roman" w:cs="Times New Roman"/>
                <w:bCs/>
                <w:sz w:val="24"/>
                <w:szCs w:val="24"/>
              </w:rPr>
              <w:lastRenderedPageBreak/>
              <w:t>налогоплательщиков наиболее пострадавших отраслей экономики (список таких лиц размещен на специальном сервисе ФНС России).</w:t>
            </w:r>
          </w:p>
          <w:p w14:paraId="4701221E" w14:textId="5B0A3C57" w:rsidR="00A740E6" w:rsidRPr="006145AC"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Установлены сроки, на которые можно получить отсрочку или рассрочку по уплате налогов, и условия их предоставления.</w:t>
            </w:r>
          </w:p>
        </w:tc>
      </w:tr>
      <w:tr w:rsidR="00A740E6" w:rsidRPr="000F6C6B" w14:paraId="143783FE" w14:textId="77777777" w:rsidTr="00A01208">
        <w:tc>
          <w:tcPr>
            <w:tcW w:w="3861" w:type="dxa"/>
            <w:tcBorders>
              <w:right w:val="single" w:sz="8" w:space="0" w:color="C0504D"/>
            </w:tcBorders>
            <w:shd w:val="clear" w:color="auto" w:fill="FFFFFF"/>
          </w:tcPr>
          <w:p w14:paraId="222304E4" w14:textId="646AA2DA" w:rsid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lastRenderedPageBreak/>
              <w:t>Инфор</w:t>
            </w:r>
            <w:r>
              <w:rPr>
                <w:rFonts w:ascii="Times New Roman" w:eastAsia="Calibri" w:hAnsi="Times New Roman" w:cs="Times New Roman"/>
                <w:bCs/>
                <w:sz w:val="24"/>
                <w:szCs w:val="24"/>
              </w:rPr>
              <w:t>мация ФНС России от 06.04.2020 «</w:t>
            </w:r>
            <w:r w:rsidRPr="00A740E6">
              <w:rPr>
                <w:rFonts w:ascii="Times New Roman" w:eastAsia="Calibri" w:hAnsi="Times New Roman" w:cs="Times New Roman"/>
                <w:bCs/>
                <w:sz w:val="24"/>
                <w:szCs w:val="24"/>
              </w:rPr>
              <w:t>Правительство России перенесло сроки уплаты налог</w:t>
            </w:r>
            <w:r>
              <w:rPr>
                <w:rFonts w:ascii="Times New Roman" w:eastAsia="Calibri" w:hAnsi="Times New Roman" w:cs="Times New Roman"/>
                <w:bCs/>
                <w:sz w:val="24"/>
                <w:szCs w:val="24"/>
              </w:rPr>
              <w:t>ов и сдачи налоговой отчетности»</w:t>
            </w:r>
          </w:p>
        </w:tc>
        <w:tc>
          <w:tcPr>
            <w:tcW w:w="5920" w:type="dxa"/>
            <w:shd w:val="clear" w:color="auto" w:fill="auto"/>
          </w:tcPr>
          <w:p w14:paraId="747FD6DD"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ФНС России проинформировала о новых сроках уплаты налогов и сдачи налоговой отчетности, установленных Правительством РФ</w:t>
            </w:r>
          </w:p>
          <w:p w14:paraId="6762CEDA"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В целях поддержки бизнеса, занятого в сферах деятельности, пострадавших в условиях ухудшения пандемической ситуации, Правительством РФ принято Постановление от 02.04.2020 N 409 о продлении установленных законодательством о налогах и сборах сроков уплаты ряда налогов (авансовых платежей).</w:t>
            </w:r>
          </w:p>
          <w:p w14:paraId="54A65C3B"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Для ИП и субъектов МСП, осуществляющих деятельность в пострадавших отраслях, определенных Правительством РФ, перенесены сроки уплаты налогов на 3 - 6 месяцев.</w:t>
            </w:r>
          </w:p>
          <w:p w14:paraId="0D2D37E0"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Для микропредприятий из пострадавших отраслей продлевается срок уплаты страховых взносов на 4 - 6 месяцев.</w:t>
            </w:r>
          </w:p>
          <w:p w14:paraId="1AC54A32"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Установлены сроки представления налоговой отчетности, а также сроки представления документов (информации) по требованиям налоговых органов, полученных в период с 1 марта по 1 июня 2020 года.</w:t>
            </w:r>
          </w:p>
          <w:p w14:paraId="347F56F3" w14:textId="1DBC0E06"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Определены условия и сроки предоставления отсрочки (рассрочки) по уплате налоговых платежей.</w:t>
            </w:r>
          </w:p>
        </w:tc>
      </w:tr>
      <w:tr w:rsidR="00A740E6" w:rsidRPr="000F6C6B" w14:paraId="7AA00E86" w14:textId="77777777" w:rsidTr="00A01208">
        <w:tc>
          <w:tcPr>
            <w:tcW w:w="3861" w:type="dxa"/>
            <w:tcBorders>
              <w:right w:val="single" w:sz="8" w:space="0" w:color="C0504D"/>
            </w:tcBorders>
            <w:shd w:val="clear" w:color="auto" w:fill="FFFFFF"/>
          </w:tcPr>
          <w:p w14:paraId="110F1DB0" w14:textId="253ABB32"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Феде</w:t>
            </w:r>
            <w:r>
              <w:rPr>
                <w:rFonts w:ascii="Times New Roman" w:eastAsia="Calibri" w:hAnsi="Times New Roman" w:cs="Times New Roman"/>
                <w:bCs/>
                <w:sz w:val="24"/>
                <w:szCs w:val="24"/>
              </w:rPr>
              <w:t>ральный закон от 07.04.2020 №</w:t>
            </w:r>
            <w:r w:rsidRPr="00A740E6">
              <w:rPr>
                <w:rFonts w:ascii="Times New Roman" w:eastAsia="Calibri" w:hAnsi="Times New Roman" w:cs="Times New Roman"/>
                <w:bCs/>
                <w:sz w:val="24"/>
                <w:szCs w:val="24"/>
              </w:rPr>
              <w:t xml:space="preserve"> 117-ФЗ</w:t>
            </w:r>
          </w:p>
          <w:p w14:paraId="2280B891" w14:textId="177A8413" w:rsidR="00A740E6" w:rsidRDefault="00A740E6"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A740E6">
              <w:rPr>
                <w:rFonts w:ascii="Times New Roman" w:eastAsia="Calibri" w:hAnsi="Times New Roman" w:cs="Times New Roman"/>
                <w:bCs/>
                <w:sz w:val="24"/>
                <w:szCs w:val="24"/>
              </w:rPr>
              <w:t>О внесении изменения в с</w:t>
            </w:r>
            <w:r>
              <w:rPr>
                <w:rFonts w:ascii="Times New Roman" w:eastAsia="Calibri" w:hAnsi="Times New Roman" w:cs="Times New Roman"/>
                <w:bCs/>
                <w:sz w:val="24"/>
                <w:szCs w:val="24"/>
              </w:rPr>
              <w:t>татью 24-1 Федерального закона «</w:t>
            </w:r>
            <w:r w:rsidRPr="00A740E6">
              <w:rPr>
                <w:rFonts w:ascii="Times New Roman" w:eastAsia="Calibri" w:hAnsi="Times New Roman" w:cs="Times New Roman"/>
                <w:bCs/>
                <w:sz w:val="24"/>
                <w:szCs w:val="24"/>
              </w:rPr>
              <w:t>Об отх</w:t>
            </w:r>
            <w:r>
              <w:rPr>
                <w:rFonts w:ascii="Times New Roman" w:eastAsia="Calibri" w:hAnsi="Times New Roman" w:cs="Times New Roman"/>
                <w:bCs/>
                <w:sz w:val="24"/>
                <w:szCs w:val="24"/>
              </w:rPr>
              <w:t>одах производства и потребления»</w:t>
            </w:r>
          </w:p>
        </w:tc>
        <w:tc>
          <w:tcPr>
            <w:tcW w:w="5920" w:type="dxa"/>
            <w:shd w:val="clear" w:color="auto" w:fill="auto"/>
          </w:tcPr>
          <w:p w14:paraId="1AFF1552"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Утилизационный сбор не будет уплачиваться в отношении транспортных средств, которые ввозятся в Россию и помещаются под таможенную процедуру временного допуска</w:t>
            </w:r>
          </w:p>
          <w:p w14:paraId="3F354B8C" w14:textId="5FEC2BBD"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Реализовано Постановление Конститу</w:t>
            </w:r>
            <w:r>
              <w:rPr>
                <w:rFonts w:ascii="Times New Roman" w:eastAsia="Calibri" w:hAnsi="Times New Roman" w:cs="Times New Roman"/>
                <w:bCs/>
                <w:sz w:val="24"/>
                <w:szCs w:val="24"/>
              </w:rPr>
              <w:t>ционного Суда РФ от 19.07.2019 №</w:t>
            </w:r>
            <w:r w:rsidRPr="00A740E6">
              <w:rPr>
                <w:rFonts w:ascii="Times New Roman" w:eastAsia="Calibri" w:hAnsi="Times New Roman" w:cs="Times New Roman"/>
                <w:bCs/>
                <w:sz w:val="24"/>
                <w:szCs w:val="24"/>
              </w:rPr>
              <w:t xml:space="preserve"> 30-П, которым положения с</w:t>
            </w:r>
            <w:r>
              <w:rPr>
                <w:rFonts w:ascii="Times New Roman" w:eastAsia="Calibri" w:hAnsi="Times New Roman" w:cs="Times New Roman"/>
                <w:bCs/>
                <w:sz w:val="24"/>
                <w:szCs w:val="24"/>
              </w:rPr>
              <w:t>татьи 24.1 Федерального закона «</w:t>
            </w:r>
            <w:r w:rsidRPr="00A740E6">
              <w:rPr>
                <w:rFonts w:ascii="Times New Roman" w:eastAsia="Calibri" w:hAnsi="Times New Roman" w:cs="Times New Roman"/>
                <w:bCs/>
                <w:sz w:val="24"/>
                <w:szCs w:val="24"/>
              </w:rPr>
              <w:t>Об отх</w:t>
            </w:r>
            <w:r>
              <w:rPr>
                <w:rFonts w:ascii="Times New Roman" w:eastAsia="Calibri" w:hAnsi="Times New Roman" w:cs="Times New Roman"/>
                <w:bCs/>
                <w:sz w:val="24"/>
                <w:szCs w:val="24"/>
              </w:rPr>
              <w:t>одах производства и потребления»</w:t>
            </w:r>
            <w:r w:rsidRPr="00A740E6">
              <w:rPr>
                <w:rFonts w:ascii="Times New Roman" w:eastAsia="Calibri" w:hAnsi="Times New Roman" w:cs="Times New Roman"/>
                <w:bCs/>
                <w:sz w:val="24"/>
                <w:szCs w:val="24"/>
              </w:rPr>
              <w:t xml:space="preserve"> признаны не </w:t>
            </w:r>
            <w:r w:rsidRPr="00A740E6">
              <w:rPr>
                <w:rFonts w:ascii="Times New Roman" w:eastAsia="Calibri" w:hAnsi="Times New Roman" w:cs="Times New Roman"/>
                <w:bCs/>
                <w:sz w:val="24"/>
                <w:szCs w:val="24"/>
              </w:rPr>
              <w:lastRenderedPageBreak/>
              <w:t>соответствующими Конституции РФ в той мере, в какой они допускают возложение обязанности по уплате утилизационного сбора за транспортные средства, помещенные под таможенную процедуру временного ввоза (допуска), на таких же условиях, как за транспортные средства, помещенные под таможенную процедуру выпуска для внутреннего потребления.</w:t>
            </w:r>
          </w:p>
        </w:tc>
      </w:tr>
      <w:tr w:rsidR="00A740E6" w:rsidRPr="000F6C6B" w14:paraId="0E0D9469" w14:textId="77777777" w:rsidTr="00A01208">
        <w:tc>
          <w:tcPr>
            <w:tcW w:w="3861" w:type="dxa"/>
            <w:tcBorders>
              <w:right w:val="single" w:sz="8" w:space="0" w:color="C0504D"/>
            </w:tcBorders>
            <w:shd w:val="clear" w:color="auto" w:fill="FFFFFF"/>
          </w:tcPr>
          <w:p w14:paraId="21107617" w14:textId="200A67B5"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Письмо ТПП РФ от 27.03.2020 № </w:t>
            </w:r>
            <w:r w:rsidRPr="00A740E6">
              <w:rPr>
                <w:rFonts w:ascii="Times New Roman" w:eastAsia="Calibri" w:hAnsi="Times New Roman" w:cs="Times New Roman"/>
                <w:bCs/>
                <w:sz w:val="24"/>
                <w:szCs w:val="24"/>
              </w:rPr>
              <w:t>02в/0241</w:t>
            </w:r>
          </w:p>
          <w:p w14:paraId="519586A9" w14:textId="4E38BCA1" w:rsid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 xml:space="preserve">О Методических рекомендациях по вопросам выдачи торгово-промышленными палатами заключений об обстоятельствах непреодолимой силы по договорам, заключаемым между российскими субъектами предпринимательской </w:t>
            </w:r>
            <w:r>
              <w:rPr>
                <w:rFonts w:ascii="Times New Roman" w:eastAsia="Calibri" w:hAnsi="Times New Roman" w:cs="Times New Roman"/>
                <w:bCs/>
                <w:sz w:val="24"/>
                <w:szCs w:val="24"/>
              </w:rPr>
              <w:t>деятельности</w:t>
            </w:r>
          </w:p>
        </w:tc>
        <w:tc>
          <w:tcPr>
            <w:tcW w:w="5920" w:type="dxa"/>
            <w:shd w:val="clear" w:color="auto" w:fill="auto"/>
          </w:tcPr>
          <w:p w14:paraId="77CC8D4B"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ТПП РФ рекомендован порядок выдачи заключений об обстоятельствах непреодолимой силы по договорам, заключаемым российскими предпринимателями</w:t>
            </w:r>
          </w:p>
          <w:p w14:paraId="7D557EE9"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В Методических рекомендациях сообщается, что обстоятельства непреодолимой силы (форс-мажор) - это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договора либо их избежать или преодолеть, а также находящиеся вне контроля сторон такого договора.</w:t>
            </w:r>
          </w:p>
          <w:p w14:paraId="53F2BCD6"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К обстоятельствам непреодолимой силы не могут быть отнесены предпринимательские риски, такие как нарушение обязанностей со стороны контрагентов должника, отсутствие на рынке нужных для исполнения обязательств товаров,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 если условиями договора прямо не предусмотрено иное, а также другие обстоятельства, которые стороны договорных отношений исключили из таковых.</w:t>
            </w:r>
          </w:p>
          <w:p w14:paraId="705BD52A" w14:textId="0B5B5B46"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ТПП РФ выдает заключения об обстоятельствах непреодолимой силы, наступивших на территории РФ. Обстоятельства непреодолимой силы по внедоговорным отношениям торгово-промышле</w:t>
            </w:r>
            <w:r>
              <w:rPr>
                <w:rFonts w:ascii="Times New Roman" w:eastAsia="Calibri" w:hAnsi="Times New Roman" w:cs="Times New Roman"/>
                <w:bCs/>
                <w:sz w:val="24"/>
                <w:szCs w:val="24"/>
              </w:rPr>
              <w:t xml:space="preserve">нная </w:t>
            </w:r>
            <w:r>
              <w:rPr>
                <w:rFonts w:ascii="Times New Roman" w:eastAsia="Calibri" w:hAnsi="Times New Roman" w:cs="Times New Roman"/>
                <w:bCs/>
                <w:sz w:val="24"/>
                <w:szCs w:val="24"/>
              </w:rPr>
              <w:lastRenderedPageBreak/>
              <w:t>палата не свидетельствует.</w:t>
            </w:r>
          </w:p>
        </w:tc>
      </w:tr>
      <w:tr w:rsidR="00A740E6" w:rsidRPr="000F6C6B" w14:paraId="2AA26053" w14:textId="77777777" w:rsidTr="00A01208">
        <w:tc>
          <w:tcPr>
            <w:tcW w:w="3861" w:type="dxa"/>
            <w:tcBorders>
              <w:right w:val="single" w:sz="8" w:space="0" w:color="C0504D"/>
            </w:tcBorders>
            <w:shd w:val="clear" w:color="auto" w:fill="FFFFFF"/>
          </w:tcPr>
          <w:p w14:paraId="51E5F1D3" w14:textId="0EA10CAE"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Письмо</w:t>
            </w:r>
            <w:r w:rsidRPr="00A740E6">
              <w:rPr>
                <w:rFonts w:ascii="Times New Roman" w:eastAsia="Calibri" w:hAnsi="Times New Roman" w:cs="Times New Roman"/>
                <w:bCs/>
                <w:sz w:val="24"/>
                <w:szCs w:val="24"/>
              </w:rPr>
              <w:t xml:space="preserve"> Мин</w:t>
            </w:r>
            <w:r>
              <w:rPr>
                <w:rFonts w:ascii="Times New Roman" w:eastAsia="Calibri" w:hAnsi="Times New Roman" w:cs="Times New Roman"/>
                <w:bCs/>
                <w:sz w:val="24"/>
                <w:szCs w:val="24"/>
              </w:rPr>
              <w:t>промторга России от 07.04.2020 №</w:t>
            </w:r>
            <w:r w:rsidRPr="00A740E6">
              <w:rPr>
                <w:rFonts w:ascii="Times New Roman" w:eastAsia="Calibri" w:hAnsi="Times New Roman" w:cs="Times New Roman"/>
                <w:bCs/>
                <w:sz w:val="24"/>
                <w:szCs w:val="24"/>
              </w:rPr>
              <w:t xml:space="preserve"> ЕВ-23970/17</w:t>
            </w:r>
          </w:p>
          <w:p w14:paraId="269DE147" w14:textId="0788BD23" w:rsidR="00A740E6" w:rsidRDefault="00A740E6"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A740E6">
              <w:rPr>
                <w:rFonts w:ascii="Times New Roman" w:eastAsia="Calibri" w:hAnsi="Times New Roman" w:cs="Times New Roman"/>
                <w:bCs/>
                <w:sz w:val="24"/>
                <w:szCs w:val="24"/>
              </w:rPr>
              <w:t>О работе промышленных предприят</w:t>
            </w:r>
            <w:r>
              <w:rPr>
                <w:rFonts w:ascii="Times New Roman" w:eastAsia="Calibri" w:hAnsi="Times New Roman" w:cs="Times New Roman"/>
                <w:bCs/>
                <w:sz w:val="24"/>
                <w:szCs w:val="24"/>
              </w:rPr>
              <w:t>ий в условиях пандемии COVID-19»</w:t>
            </w:r>
          </w:p>
        </w:tc>
        <w:tc>
          <w:tcPr>
            <w:tcW w:w="5920" w:type="dxa"/>
            <w:shd w:val="clear" w:color="auto" w:fill="auto"/>
          </w:tcPr>
          <w:p w14:paraId="29C88BFC"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Минпромторг России просит регионы не приостанавливать работу промышленных предприятий в условиях пандемии</w:t>
            </w:r>
          </w:p>
          <w:p w14:paraId="11D81B77" w14:textId="0DAF1053"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Рекомендуется при рассмотрении вопросов, связанных с приостановкой (ограничением) деятельности предприятий в субъектах РФ, принимать решения по ограничению, а не приостановке деятельности предприятий, обеспечивающих ответственные строительные объекты, функционирование непрерывных металлургических производств и производств строительных материалов, при наличии соответствующих подтверждающих писем от металлургических предприятий, производителей строительных материалов и при условии обеспечения руководителями таких организаций необходимых санитарно-гигиенических норм в соответствии с рекомендациями Минздрава России и Роспотребнадзора.</w:t>
            </w:r>
          </w:p>
        </w:tc>
      </w:tr>
      <w:tr w:rsidR="00A740E6" w:rsidRPr="000F6C6B" w14:paraId="44856FA7" w14:textId="77777777" w:rsidTr="00A01208">
        <w:tc>
          <w:tcPr>
            <w:tcW w:w="3861" w:type="dxa"/>
            <w:tcBorders>
              <w:right w:val="single" w:sz="8" w:space="0" w:color="C0504D"/>
            </w:tcBorders>
            <w:shd w:val="clear" w:color="auto" w:fill="FFFFFF"/>
          </w:tcPr>
          <w:p w14:paraId="2BDB9E17" w14:textId="1BB29DF6"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Информация </w:t>
            </w:r>
            <w:r w:rsidRPr="00A740E6">
              <w:rPr>
                <w:rFonts w:ascii="Times New Roman" w:eastAsia="Calibri" w:hAnsi="Times New Roman" w:cs="Times New Roman"/>
                <w:bCs/>
                <w:sz w:val="24"/>
                <w:szCs w:val="24"/>
              </w:rPr>
              <w:t>ФНС России</w:t>
            </w:r>
          </w:p>
          <w:p w14:paraId="28D222F0" w14:textId="3F54B553" w:rsidR="00A740E6" w:rsidRDefault="00A740E6" w:rsidP="00CC613D">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A740E6">
              <w:rPr>
                <w:rFonts w:ascii="Times New Roman" w:eastAsia="Calibri" w:hAnsi="Times New Roman" w:cs="Times New Roman"/>
                <w:bCs/>
                <w:sz w:val="24"/>
                <w:szCs w:val="24"/>
              </w:rPr>
              <w:t>Правительство утвердило упрощенный механизм отсрочки для пострадавших от распро</w:t>
            </w:r>
            <w:r>
              <w:rPr>
                <w:rFonts w:ascii="Times New Roman" w:eastAsia="Calibri" w:hAnsi="Times New Roman" w:cs="Times New Roman"/>
                <w:bCs/>
                <w:sz w:val="24"/>
                <w:szCs w:val="24"/>
              </w:rPr>
              <w:t>странения коронавируса компаний»</w:t>
            </w:r>
          </w:p>
        </w:tc>
        <w:tc>
          <w:tcPr>
            <w:tcW w:w="5920" w:type="dxa"/>
            <w:shd w:val="clear" w:color="auto" w:fill="auto"/>
          </w:tcPr>
          <w:p w14:paraId="35891A56"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На предоставление отсрочки по уплате налогов вправе претендовать компании и ИП, у которых доходы снизились более чем на 10% либо деятельность которых в 2020 году стала убыточной</w:t>
            </w:r>
          </w:p>
          <w:p w14:paraId="67C429AF"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ФНС России информирует, что в рамках мер по обеспечению устойчивого развития экономики Правительством РФ разработаны правила упрощенного получения отсрочки по налогам, страховым взносам для компаний из отраслей, наиболее пострадавших от распространения новой коронавирусной инфекции (по перечню, определенному Правительством РФ).</w:t>
            </w:r>
          </w:p>
          <w:p w14:paraId="6B80139C" w14:textId="77777777"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 xml:space="preserve">Заявление и обязательство соблюдения условий отсрочки подается до 1 декабря 2020 года в налоговый орган по месту нахождения компании (по месту постановки на учет в качестве крупнейшего налогоплательщика, по месту жительства </w:t>
            </w:r>
            <w:r w:rsidRPr="00A740E6">
              <w:rPr>
                <w:rFonts w:ascii="Times New Roman" w:eastAsia="Calibri" w:hAnsi="Times New Roman" w:cs="Times New Roman"/>
                <w:bCs/>
                <w:sz w:val="24"/>
                <w:szCs w:val="24"/>
              </w:rPr>
              <w:lastRenderedPageBreak/>
              <w:t>индивидуального предпринимателя).</w:t>
            </w:r>
          </w:p>
          <w:p w14:paraId="20930DCF" w14:textId="2B7D3D3C" w:rsidR="00A740E6" w:rsidRPr="00A740E6" w:rsidRDefault="00A740E6" w:rsidP="00CC613D">
            <w:pPr>
              <w:spacing w:after="0" w:line="360" w:lineRule="auto"/>
              <w:ind w:firstLine="709"/>
              <w:jc w:val="both"/>
              <w:rPr>
                <w:rFonts w:ascii="Times New Roman" w:eastAsia="Calibri" w:hAnsi="Times New Roman" w:cs="Times New Roman"/>
                <w:bCs/>
                <w:sz w:val="24"/>
                <w:szCs w:val="24"/>
              </w:rPr>
            </w:pPr>
            <w:r w:rsidRPr="00A740E6">
              <w:rPr>
                <w:rFonts w:ascii="Times New Roman" w:eastAsia="Calibri" w:hAnsi="Times New Roman" w:cs="Times New Roman"/>
                <w:bCs/>
                <w:sz w:val="24"/>
                <w:szCs w:val="24"/>
              </w:rPr>
              <w:t>Если заинтересованное лицо претендует на рассрочку на срок более шести месяцев, то необходимо приложить предполагаемый график погашения долга и информацию об обеспечении (залоге, поручительстве или банковской гарантии).</w:t>
            </w:r>
          </w:p>
        </w:tc>
      </w:tr>
    </w:tbl>
    <w:p w14:paraId="35EB08F1" w14:textId="77777777" w:rsidR="004D5EFC" w:rsidRPr="00F045E6" w:rsidRDefault="004D5EFC" w:rsidP="002D7C52">
      <w:pPr>
        <w:spacing w:after="0" w:line="360" w:lineRule="auto"/>
        <w:ind w:firstLine="848"/>
        <w:jc w:val="both"/>
        <w:rPr>
          <w:rFonts w:ascii="Times New Roman" w:eastAsia="Calibri" w:hAnsi="Times New Roman" w:cs="Times New Roman"/>
          <w:iCs/>
          <w:sz w:val="24"/>
          <w:szCs w:val="24"/>
        </w:rPr>
      </w:pPr>
    </w:p>
    <w:sectPr w:rsidR="004D5EFC" w:rsidRPr="00F045E6" w:rsidSect="00310D09">
      <w:footerReference w:type="default" r:id="rId9"/>
      <w:pgSz w:w="11906" w:h="16838"/>
      <w:pgMar w:top="208" w:right="1080" w:bottom="1440" w:left="1080" w:header="22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80C6F" w14:textId="77777777" w:rsidR="000B453B" w:rsidRDefault="000B453B" w:rsidP="00745DB6">
      <w:pPr>
        <w:spacing w:after="0" w:line="240" w:lineRule="auto"/>
      </w:pPr>
      <w:r>
        <w:separator/>
      </w:r>
    </w:p>
  </w:endnote>
  <w:endnote w:type="continuationSeparator" w:id="0">
    <w:p w14:paraId="7FD81257" w14:textId="77777777" w:rsidR="000B453B" w:rsidRDefault="000B453B" w:rsidP="00745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046374"/>
      <w:docPartObj>
        <w:docPartGallery w:val="Page Numbers (Bottom of Page)"/>
        <w:docPartUnique/>
      </w:docPartObj>
    </w:sdtPr>
    <w:sdtEndPr/>
    <w:sdtContent>
      <w:p w14:paraId="63E79261" w14:textId="77777777" w:rsidR="00B448BA" w:rsidRDefault="00B448BA">
        <w:pPr>
          <w:pStyle w:val="a5"/>
        </w:pPr>
        <w:r>
          <w:rPr>
            <w:noProof/>
            <w:lang w:eastAsia="ru-RU"/>
          </w:rPr>
          <mc:AlternateContent>
            <mc:Choice Requires="wps">
              <w:drawing>
                <wp:anchor distT="0" distB="0" distL="114300" distR="114300" simplePos="0" relativeHeight="251659264" behindDoc="0" locked="0" layoutInCell="1" allowOverlap="1" wp14:anchorId="37B5FEC8" wp14:editId="5BFC13C6">
                  <wp:simplePos x="0" y="0"/>
                  <wp:positionH relativeFrom="leftMargin">
                    <wp:align>center</wp:align>
                  </wp:positionH>
                  <wp:positionV relativeFrom="bottomMargin">
                    <wp:align>center</wp:align>
                  </wp:positionV>
                  <wp:extent cx="565785" cy="191770"/>
                  <wp:effectExtent l="0" t="0" r="0" b="0"/>
                  <wp:wrapNone/>
                  <wp:docPr id="649" name="Прямоугольник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08F79F4" w14:textId="7CD09CAF" w:rsidR="00B448BA" w:rsidRDefault="00B448B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6F339E" w:rsidRPr="006F339E">
                                <w:rPr>
                                  <w:noProof/>
                                  <w:color w:val="ED7D31" w:themeColor="accent2"/>
                                </w:rPr>
                                <w:t>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7B5FEC8" id="Прямоугольник 649"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" filled="f" fillcolor="#c0504d" stroked="f" strokecolor="#5c83b4" strokeweight="2.25pt">
                  <v:textbox inset=",0,,0">
                    <w:txbxContent>
                      <w:p w14:paraId="708F79F4" w14:textId="7CD09CAF" w:rsidR="00B448BA" w:rsidRDefault="00B448B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6F339E" w:rsidRPr="006F339E">
                          <w:rPr>
                            <w:noProof/>
                            <w:color w:val="ED7D31" w:themeColor="accent2"/>
                          </w:rPr>
                          <w:t>6</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B1F55" w14:textId="77777777" w:rsidR="000B453B" w:rsidRDefault="000B453B" w:rsidP="00745DB6">
      <w:pPr>
        <w:spacing w:after="0" w:line="240" w:lineRule="auto"/>
      </w:pPr>
      <w:r>
        <w:separator/>
      </w:r>
    </w:p>
  </w:footnote>
  <w:footnote w:type="continuationSeparator" w:id="0">
    <w:p w14:paraId="785F44F3" w14:textId="77777777" w:rsidR="000B453B" w:rsidRDefault="000B453B" w:rsidP="00745D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76FE"/>
    <w:multiLevelType w:val="hybridMultilevel"/>
    <w:tmpl w:val="89CA8B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531B49"/>
    <w:multiLevelType w:val="multilevel"/>
    <w:tmpl w:val="B3263414"/>
    <w:lvl w:ilvl="0">
      <w:start w:val="1"/>
      <w:numFmt w:val="bullet"/>
      <w:lvlText w:val=""/>
      <w:lvlJc w:val="left"/>
      <w:pPr>
        <w:ind w:left="927" w:hanging="360"/>
      </w:pPr>
      <w:rPr>
        <w:rFonts w:ascii="Symbol" w:hAnsi="Symbol" w:hint="default"/>
      </w:rPr>
    </w:lvl>
    <w:lvl w:ilvl="1">
      <w:start w:val="1"/>
      <w:numFmt w:val="bullet"/>
      <w:lvlText w:val=""/>
      <w:lvlJc w:val="left"/>
      <w:pPr>
        <w:ind w:left="927" w:hanging="360"/>
      </w:pPr>
      <w:rPr>
        <w:rFonts w:ascii="Symbol" w:hAnsi="Symbol"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9CC0DB5"/>
    <w:multiLevelType w:val="hybridMultilevel"/>
    <w:tmpl w:val="33DE3F62"/>
    <w:lvl w:ilvl="0" w:tplc="F740E028">
      <w:start w:val="1"/>
      <w:numFmt w:val="bullet"/>
      <w:lvlText w:val="√"/>
      <w:lvlJc w:val="left"/>
      <w:pPr>
        <w:ind w:left="1931" w:hanging="360"/>
      </w:pPr>
      <w:rPr>
        <w:rFonts w:ascii="Sylfaen" w:hAnsi="Sylfaen" w:hint="default"/>
        <w:color w:val="C00000"/>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3" w15:restartNumberingAfterBreak="0">
    <w:nsid w:val="0A725CB0"/>
    <w:multiLevelType w:val="hybridMultilevel"/>
    <w:tmpl w:val="19C6420E"/>
    <w:lvl w:ilvl="0" w:tplc="F740E028">
      <w:start w:val="1"/>
      <w:numFmt w:val="bullet"/>
      <w:lvlText w:val="√"/>
      <w:lvlJc w:val="left"/>
      <w:pPr>
        <w:ind w:left="1571" w:hanging="360"/>
      </w:pPr>
      <w:rPr>
        <w:rFonts w:ascii="Sylfaen" w:hAnsi="Sylfaen" w:hint="default"/>
        <w:color w:val="C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4B516C3"/>
    <w:multiLevelType w:val="hybridMultilevel"/>
    <w:tmpl w:val="BB58C2A6"/>
    <w:lvl w:ilvl="0" w:tplc="F740E028">
      <w:start w:val="1"/>
      <w:numFmt w:val="bullet"/>
      <w:lvlText w:val="√"/>
      <w:lvlJc w:val="left"/>
      <w:pPr>
        <w:ind w:left="1350" w:hanging="360"/>
      </w:pPr>
      <w:rPr>
        <w:rFonts w:ascii="Sylfaen" w:hAnsi="Sylfaen" w:hint="default"/>
        <w:color w:val="C00000"/>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15:restartNumberingAfterBreak="0">
    <w:nsid w:val="16C37ACD"/>
    <w:multiLevelType w:val="hybridMultilevel"/>
    <w:tmpl w:val="BFB41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1757B7"/>
    <w:multiLevelType w:val="multilevel"/>
    <w:tmpl w:val="B550485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7" w15:restartNumberingAfterBreak="0">
    <w:nsid w:val="19B9782F"/>
    <w:multiLevelType w:val="hybridMultilevel"/>
    <w:tmpl w:val="CA0CCAD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15:restartNumberingAfterBreak="0">
    <w:nsid w:val="1FD577BA"/>
    <w:multiLevelType w:val="hybridMultilevel"/>
    <w:tmpl w:val="70447634"/>
    <w:lvl w:ilvl="0" w:tplc="3E56CC8A">
      <w:start w:val="1"/>
      <w:numFmt w:val="decimal"/>
      <w:pStyle w:val="3"/>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C3737E"/>
    <w:multiLevelType w:val="hybridMultilevel"/>
    <w:tmpl w:val="06EC0F2E"/>
    <w:lvl w:ilvl="0" w:tplc="F740E028">
      <w:start w:val="1"/>
      <w:numFmt w:val="bullet"/>
      <w:lvlText w:val="√"/>
      <w:lvlJc w:val="left"/>
      <w:pPr>
        <w:ind w:left="1287" w:hanging="360"/>
      </w:pPr>
      <w:rPr>
        <w:rFonts w:ascii="Sylfaen" w:hAnsi="Sylfaen" w:hint="default"/>
        <w:color w:val="C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31E64A1"/>
    <w:multiLevelType w:val="hybridMultilevel"/>
    <w:tmpl w:val="18CCA6B6"/>
    <w:lvl w:ilvl="0" w:tplc="142C1B3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206E7B"/>
    <w:multiLevelType w:val="hybridMultilevel"/>
    <w:tmpl w:val="49C09A42"/>
    <w:lvl w:ilvl="0" w:tplc="F740E028">
      <w:start w:val="1"/>
      <w:numFmt w:val="bullet"/>
      <w:lvlText w:val="√"/>
      <w:lvlJc w:val="left"/>
      <w:pPr>
        <w:ind w:left="1287" w:hanging="360"/>
      </w:pPr>
      <w:rPr>
        <w:rFonts w:ascii="Sylfaen" w:hAnsi="Sylfaen" w:hint="default"/>
        <w:color w:val="C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8F45A54"/>
    <w:multiLevelType w:val="hybridMultilevel"/>
    <w:tmpl w:val="12DE31F8"/>
    <w:lvl w:ilvl="0" w:tplc="733A0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90E44EF"/>
    <w:multiLevelType w:val="hybridMultilevel"/>
    <w:tmpl w:val="AF6EB77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4" w15:restartNumberingAfterBreak="0">
    <w:nsid w:val="2F742AB1"/>
    <w:multiLevelType w:val="multilevel"/>
    <w:tmpl w:val="E0E090B6"/>
    <w:lvl w:ilvl="0">
      <w:start w:val="1"/>
      <w:numFmt w:val="decimal"/>
      <w:lvlText w:val="%1."/>
      <w:lvlJc w:val="left"/>
      <w:pPr>
        <w:ind w:left="927" w:hanging="360"/>
      </w:pPr>
      <w:rPr>
        <w:rFonts w:hint="default"/>
      </w:rPr>
    </w:lvl>
    <w:lvl w:ilvl="1">
      <w:start w:val="1"/>
      <w:numFmt w:val="bullet"/>
      <w:lvlText w:val=""/>
      <w:lvlJc w:val="left"/>
      <w:pPr>
        <w:ind w:left="927" w:hanging="360"/>
      </w:pPr>
      <w:rPr>
        <w:rFonts w:ascii="Symbol" w:hAnsi="Symbol"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5791C0E"/>
    <w:multiLevelType w:val="hybridMultilevel"/>
    <w:tmpl w:val="0204CE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381B30"/>
    <w:multiLevelType w:val="hybridMultilevel"/>
    <w:tmpl w:val="686A2546"/>
    <w:lvl w:ilvl="0" w:tplc="F740E028">
      <w:start w:val="1"/>
      <w:numFmt w:val="bullet"/>
      <w:lvlText w:val="√"/>
      <w:lvlJc w:val="left"/>
      <w:pPr>
        <w:ind w:left="1287" w:hanging="360"/>
      </w:pPr>
      <w:rPr>
        <w:rFonts w:ascii="Sylfaen" w:hAnsi="Sylfaen" w:hint="default"/>
        <w:color w:val="C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8B95EBD"/>
    <w:multiLevelType w:val="hybridMultilevel"/>
    <w:tmpl w:val="6680C102"/>
    <w:lvl w:ilvl="0" w:tplc="131C557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D1588E"/>
    <w:multiLevelType w:val="hybridMultilevel"/>
    <w:tmpl w:val="C8388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43599C"/>
    <w:multiLevelType w:val="hybridMultilevel"/>
    <w:tmpl w:val="193EA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116285E"/>
    <w:multiLevelType w:val="hybridMultilevel"/>
    <w:tmpl w:val="D0CA6D0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14417AB"/>
    <w:multiLevelType w:val="hybridMultilevel"/>
    <w:tmpl w:val="5972BEC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A3F0AA6"/>
    <w:multiLevelType w:val="hybridMultilevel"/>
    <w:tmpl w:val="69CC4298"/>
    <w:lvl w:ilvl="0" w:tplc="F740E028">
      <w:start w:val="1"/>
      <w:numFmt w:val="bullet"/>
      <w:lvlText w:val="√"/>
      <w:lvlJc w:val="left"/>
      <w:pPr>
        <w:ind w:left="1571" w:hanging="360"/>
      </w:pPr>
      <w:rPr>
        <w:rFonts w:ascii="Sylfaen" w:hAnsi="Sylfaen" w:hint="default"/>
        <w:color w:val="C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4B873274"/>
    <w:multiLevelType w:val="hybridMultilevel"/>
    <w:tmpl w:val="703412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4D7718F3"/>
    <w:multiLevelType w:val="multilevel"/>
    <w:tmpl w:val="B550485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25" w15:restartNumberingAfterBreak="0">
    <w:nsid w:val="4F2E5746"/>
    <w:multiLevelType w:val="hybridMultilevel"/>
    <w:tmpl w:val="BB6821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3A93FAF"/>
    <w:multiLevelType w:val="multilevel"/>
    <w:tmpl w:val="16F6357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56E2606D"/>
    <w:multiLevelType w:val="hybridMultilevel"/>
    <w:tmpl w:val="EA2A11D4"/>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8" w15:restartNumberingAfterBreak="0">
    <w:nsid w:val="585579D9"/>
    <w:multiLevelType w:val="hybridMultilevel"/>
    <w:tmpl w:val="0C4CF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2E5EB2"/>
    <w:multiLevelType w:val="hybridMultilevel"/>
    <w:tmpl w:val="4A10DDCC"/>
    <w:lvl w:ilvl="0" w:tplc="F740E028">
      <w:start w:val="1"/>
      <w:numFmt w:val="bullet"/>
      <w:lvlText w:val="√"/>
      <w:lvlJc w:val="left"/>
      <w:pPr>
        <w:ind w:left="1287" w:hanging="360"/>
      </w:pPr>
      <w:rPr>
        <w:rFonts w:ascii="Sylfaen" w:hAnsi="Sylfaen" w:hint="default"/>
        <w:color w:val="C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A6B79E6"/>
    <w:multiLevelType w:val="hybridMultilevel"/>
    <w:tmpl w:val="54CEBCC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1" w15:restartNumberingAfterBreak="0">
    <w:nsid w:val="5CFC6FDD"/>
    <w:multiLevelType w:val="hybridMultilevel"/>
    <w:tmpl w:val="A6523E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6D62C6"/>
    <w:multiLevelType w:val="hybridMultilevel"/>
    <w:tmpl w:val="12B86776"/>
    <w:lvl w:ilvl="0" w:tplc="ACF48D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034B07"/>
    <w:multiLevelType w:val="hybridMultilevel"/>
    <w:tmpl w:val="77929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2E1B36"/>
    <w:multiLevelType w:val="hybridMultilevel"/>
    <w:tmpl w:val="C95C8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750209"/>
    <w:multiLevelType w:val="hybridMultilevel"/>
    <w:tmpl w:val="716CDD5A"/>
    <w:lvl w:ilvl="0" w:tplc="F740E028">
      <w:start w:val="1"/>
      <w:numFmt w:val="bullet"/>
      <w:lvlText w:val="√"/>
      <w:lvlJc w:val="left"/>
      <w:pPr>
        <w:ind w:left="1571" w:hanging="360"/>
      </w:pPr>
      <w:rPr>
        <w:rFonts w:ascii="Sylfaen" w:hAnsi="Sylfaen" w:hint="default"/>
        <w:color w:val="C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75B45956"/>
    <w:multiLevelType w:val="hybridMultilevel"/>
    <w:tmpl w:val="23BC4B1A"/>
    <w:lvl w:ilvl="0" w:tplc="F740E028">
      <w:start w:val="1"/>
      <w:numFmt w:val="bullet"/>
      <w:lvlText w:val="√"/>
      <w:lvlJc w:val="left"/>
      <w:pPr>
        <w:ind w:left="1571" w:hanging="360"/>
      </w:pPr>
      <w:rPr>
        <w:rFonts w:ascii="Sylfaen" w:hAnsi="Sylfaen" w:hint="default"/>
        <w:color w:val="C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78BF0425"/>
    <w:multiLevelType w:val="hybridMultilevel"/>
    <w:tmpl w:val="8020C2B8"/>
    <w:lvl w:ilvl="0" w:tplc="F740E028">
      <w:start w:val="1"/>
      <w:numFmt w:val="bullet"/>
      <w:lvlText w:val="√"/>
      <w:lvlJc w:val="left"/>
      <w:pPr>
        <w:ind w:left="1571" w:hanging="360"/>
      </w:pPr>
      <w:rPr>
        <w:rFonts w:ascii="Sylfaen" w:hAnsi="Sylfaen" w:hint="default"/>
        <w:color w:val="C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2"/>
  </w:num>
  <w:num w:numId="2">
    <w:abstractNumId w:val="33"/>
  </w:num>
  <w:num w:numId="3">
    <w:abstractNumId w:val="8"/>
  </w:num>
  <w:num w:numId="4">
    <w:abstractNumId w:val="5"/>
  </w:num>
  <w:num w:numId="5">
    <w:abstractNumId w:val="0"/>
  </w:num>
  <w:num w:numId="6">
    <w:abstractNumId w:val="26"/>
  </w:num>
  <w:num w:numId="7">
    <w:abstractNumId w:val="14"/>
  </w:num>
  <w:num w:numId="8">
    <w:abstractNumId w:val="34"/>
  </w:num>
  <w:num w:numId="9">
    <w:abstractNumId w:val="1"/>
  </w:num>
  <w:num w:numId="10">
    <w:abstractNumId w:val="21"/>
  </w:num>
  <w:num w:numId="11">
    <w:abstractNumId w:val="12"/>
  </w:num>
  <w:num w:numId="12">
    <w:abstractNumId w:val="18"/>
  </w:num>
  <w:num w:numId="13">
    <w:abstractNumId w:val="30"/>
  </w:num>
  <w:num w:numId="14">
    <w:abstractNumId w:val="27"/>
  </w:num>
  <w:num w:numId="15">
    <w:abstractNumId w:val="28"/>
  </w:num>
  <w:num w:numId="16">
    <w:abstractNumId w:val="19"/>
  </w:num>
  <w:num w:numId="17">
    <w:abstractNumId w:val="20"/>
  </w:num>
  <w:num w:numId="18">
    <w:abstractNumId w:val="25"/>
  </w:num>
  <w:num w:numId="19">
    <w:abstractNumId w:val="23"/>
  </w:num>
  <w:num w:numId="20">
    <w:abstractNumId w:val="15"/>
  </w:num>
  <w:num w:numId="21">
    <w:abstractNumId w:val="10"/>
  </w:num>
  <w:num w:numId="22">
    <w:abstractNumId w:val="13"/>
  </w:num>
  <w:num w:numId="23">
    <w:abstractNumId w:val="7"/>
  </w:num>
  <w:num w:numId="24">
    <w:abstractNumId w:val="3"/>
  </w:num>
  <w:num w:numId="25">
    <w:abstractNumId w:val="36"/>
  </w:num>
  <w:num w:numId="26">
    <w:abstractNumId w:val="22"/>
  </w:num>
  <w:num w:numId="27">
    <w:abstractNumId w:val="35"/>
  </w:num>
  <w:num w:numId="28">
    <w:abstractNumId w:val="9"/>
  </w:num>
  <w:num w:numId="29">
    <w:abstractNumId w:val="4"/>
  </w:num>
  <w:num w:numId="30">
    <w:abstractNumId w:val="2"/>
  </w:num>
  <w:num w:numId="31">
    <w:abstractNumId w:val="37"/>
  </w:num>
  <w:num w:numId="32">
    <w:abstractNumId w:val="16"/>
  </w:num>
  <w:num w:numId="33">
    <w:abstractNumId w:val="17"/>
  </w:num>
  <w:num w:numId="34">
    <w:abstractNumId w:val="24"/>
  </w:num>
  <w:num w:numId="35">
    <w:abstractNumId w:val="6"/>
  </w:num>
  <w:num w:numId="36">
    <w:abstractNumId w:val="31"/>
  </w:num>
  <w:num w:numId="37">
    <w:abstractNumId w:val="1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B6"/>
    <w:rsid w:val="0000321C"/>
    <w:rsid w:val="000044CF"/>
    <w:rsid w:val="00006B64"/>
    <w:rsid w:val="00010D77"/>
    <w:rsid w:val="00012902"/>
    <w:rsid w:val="0002098B"/>
    <w:rsid w:val="000214F1"/>
    <w:rsid w:val="00023EFC"/>
    <w:rsid w:val="00025135"/>
    <w:rsid w:val="00054216"/>
    <w:rsid w:val="00061BE6"/>
    <w:rsid w:val="00070532"/>
    <w:rsid w:val="000B453B"/>
    <w:rsid w:val="000B6AF2"/>
    <w:rsid w:val="000C2B06"/>
    <w:rsid w:val="000E6AFD"/>
    <w:rsid w:val="000F23B5"/>
    <w:rsid w:val="000F6C6B"/>
    <w:rsid w:val="001164D2"/>
    <w:rsid w:val="00121578"/>
    <w:rsid w:val="00151A04"/>
    <w:rsid w:val="00154FF8"/>
    <w:rsid w:val="0015574B"/>
    <w:rsid w:val="0016096B"/>
    <w:rsid w:val="001637D1"/>
    <w:rsid w:val="00173989"/>
    <w:rsid w:val="00180562"/>
    <w:rsid w:val="001959C9"/>
    <w:rsid w:val="001B1CD5"/>
    <w:rsid w:val="001D2023"/>
    <w:rsid w:val="001E1146"/>
    <w:rsid w:val="001E3DC0"/>
    <w:rsid w:val="001F2CF9"/>
    <w:rsid w:val="001F5908"/>
    <w:rsid w:val="002075C6"/>
    <w:rsid w:val="00211B5C"/>
    <w:rsid w:val="00221404"/>
    <w:rsid w:val="00257CCB"/>
    <w:rsid w:val="00265461"/>
    <w:rsid w:val="002730E0"/>
    <w:rsid w:val="002A73D7"/>
    <w:rsid w:val="002D7C52"/>
    <w:rsid w:val="002F1FD9"/>
    <w:rsid w:val="0030181B"/>
    <w:rsid w:val="00310D09"/>
    <w:rsid w:val="00310FFA"/>
    <w:rsid w:val="00343E30"/>
    <w:rsid w:val="00364276"/>
    <w:rsid w:val="0036681C"/>
    <w:rsid w:val="00371DA8"/>
    <w:rsid w:val="0039138A"/>
    <w:rsid w:val="003957B1"/>
    <w:rsid w:val="003C2901"/>
    <w:rsid w:val="003D066A"/>
    <w:rsid w:val="003D2C1A"/>
    <w:rsid w:val="003F4F69"/>
    <w:rsid w:val="00403F12"/>
    <w:rsid w:val="00423D93"/>
    <w:rsid w:val="00454C98"/>
    <w:rsid w:val="00462E02"/>
    <w:rsid w:val="00495C8B"/>
    <w:rsid w:val="004C2A5F"/>
    <w:rsid w:val="004D5EFC"/>
    <w:rsid w:val="004E309A"/>
    <w:rsid w:val="00503BAD"/>
    <w:rsid w:val="00505768"/>
    <w:rsid w:val="0050672C"/>
    <w:rsid w:val="00523403"/>
    <w:rsid w:val="00531952"/>
    <w:rsid w:val="0054120C"/>
    <w:rsid w:val="0055376B"/>
    <w:rsid w:val="00564480"/>
    <w:rsid w:val="00565CDB"/>
    <w:rsid w:val="00574696"/>
    <w:rsid w:val="00585EBA"/>
    <w:rsid w:val="0059016A"/>
    <w:rsid w:val="005C3A86"/>
    <w:rsid w:val="005D5860"/>
    <w:rsid w:val="005F26FF"/>
    <w:rsid w:val="005F7074"/>
    <w:rsid w:val="00601DFF"/>
    <w:rsid w:val="00614538"/>
    <w:rsid w:val="006145AC"/>
    <w:rsid w:val="00617974"/>
    <w:rsid w:val="0064426A"/>
    <w:rsid w:val="00650A58"/>
    <w:rsid w:val="0065711F"/>
    <w:rsid w:val="00665BB8"/>
    <w:rsid w:val="00665BFC"/>
    <w:rsid w:val="00675F98"/>
    <w:rsid w:val="00676B70"/>
    <w:rsid w:val="00684CFF"/>
    <w:rsid w:val="006A3567"/>
    <w:rsid w:val="006A6ED4"/>
    <w:rsid w:val="006D1A15"/>
    <w:rsid w:val="006D32F1"/>
    <w:rsid w:val="006F339E"/>
    <w:rsid w:val="006F44EA"/>
    <w:rsid w:val="007061BA"/>
    <w:rsid w:val="0071453F"/>
    <w:rsid w:val="00717C11"/>
    <w:rsid w:val="0072093D"/>
    <w:rsid w:val="00720F05"/>
    <w:rsid w:val="00736958"/>
    <w:rsid w:val="00745734"/>
    <w:rsid w:val="00745DB6"/>
    <w:rsid w:val="00787D56"/>
    <w:rsid w:val="00795ACE"/>
    <w:rsid w:val="007B0531"/>
    <w:rsid w:val="007C6A65"/>
    <w:rsid w:val="007E6416"/>
    <w:rsid w:val="007F1C1A"/>
    <w:rsid w:val="00842C62"/>
    <w:rsid w:val="0085451F"/>
    <w:rsid w:val="00864553"/>
    <w:rsid w:val="008659DC"/>
    <w:rsid w:val="00870807"/>
    <w:rsid w:val="00877596"/>
    <w:rsid w:val="0088104B"/>
    <w:rsid w:val="00884CD9"/>
    <w:rsid w:val="00897D8D"/>
    <w:rsid w:val="008B5C04"/>
    <w:rsid w:val="008E2AFD"/>
    <w:rsid w:val="008F47DD"/>
    <w:rsid w:val="00914CA4"/>
    <w:rsid w:val="00915CDA"/>
    <w:rsid w:val="00942D0D"/>
    <w:rsid w:val="00955C70"/>
    <w:rsid w:val="0099648D"/>
    <w:rsid w:val="009B261E"/>
    <w:rsid w:val="009D3552"/>
    <w:rsid w:val="00A00B84"/>
    <w:rsid w:val="00A01208"/>
    <w:rsid w:val="00A04A25"/>
    <w:rsid w:val="00A11D80"/>
    <w:rsid w:val="00A1622C"/>
    <w:rsid w:val="00A201ED"/>
    <w:rsid w:val="00A24065"/>
    <w:rsid w:val="00A644B3"/>
    <w:rsid w:val="00A66661"/>
    <w:rsid w:val="00A72C60"/>
    <w:rsid w:val="00A740E6"/>
    <w:rsid w:val="00A77C82"/>
    <w:rsid w:val="00A84997"/>
    <w:rsid w:val="00A87A89"/>
    <w:rsid w:val="00A9200B"/>
    <w:rsid w:val="00AD73FD"/>
    <w:rsid w:val="00AE120B"/>
    <w:rsid w:val="00AE182E"/>
    <w:rsid w:val="00AE789E"/>
    <w:rsid w:val="00AF66A1"/>
    <w:rsid w:val="00AF756C"/>
    <w:rsid w:val="00B41554"/>
    <w:rsid w:val="00B42006"/>
    <w:rsid w:val="00B448BA"/>
    <w:rsid w:val="00B93A15"/>
    <w:rsid w:val="00BA327F"/>
    <w:rsid w:val="00BA3C77"/>
    <w:rsid w:val="00BC13BA"/>
    <w:rsid w:val="00BD095E"/>
    <w:rsid w:val="00BD38B9"/>
    <w:rsid w:val="00BF03F0"/>
    <w:rsid w:val="00BF31BB"/>
    <w:rsid w:val="00BF73F8"/>
    <w:rsid w:val="00C01175"/>
    <w:rsid w:val="00C02ABF"/>
    <w:rsid w:val="00C11FBC"/>
    <w:rsid w:val="00C16821"/>
    <w:rsid w:val="00C210FA"/>
    <w:rsid w:val="00C341FD"/>
    <w:rsid w:val="00C5136B"/>
    <w:rsid w:val="00C63341"/>
    <w:rsid w:val="00C96DFF"/>
    <w:rsid w:val="00C97CDC"/>
    <w:rsid w:val="00CC45E8"/>
    <w:rsid w:val="00CC613D"/>
    <w:rsid w:val="00CC66A9"/>
    <w:rsid w:val="00CC6C9A"/>
    <w:rsid w:val="00CE6C18"/>
    <w:rsid w:val="00CF405D"/>
    <w:rsid w:val="00D058DD"/>
    <w:rsid w:val="00D063AA"/>
    <w:rsid w:val="00D235E6"/>
    <w:rsid w:val="00D27BF5"/>
    <w:rsid w:val="00D34BA5"/>
    <w:rsid w:val="00D440FF"/>
    <w:rsid w:val="00D46A8E"/>
    <w:rsid w:val="00D7260B"/>
    <w:rsid w:val="00D72FE4"/>
    <w:rsid w:val="00DA24A9"/>
    <w:rsid w:val="00DA59C1"/>
    <w:rsid w:val="00DB7236"/>
    <w:rsid w:val="00DC2797"/>
    <w:rsid w:val="00DC4205"/>
    <w:rsid w:val="00DC6D06"/>
    <w:rsid w:val="00DD0262"/>
    <w:rsid w:val="00DE474B"/>
    <w:rsid w:val="00E02C1A"/>
    <w:rsid w:val="00E074F8"/>
    <w:rsid w:val="00E22058"/>
    <w:rsid w:val="00E31FC6"/>
    <w:rsid w:val="00E4775B"/>
    <w:rsid w:val="00E506F2"/>
    <w:rsid w:val="00E64403"/>
    <w:rsid w:val="00E64BE1"/>
    <w:rsid w:val="00E659C8"/>
    <w:rsid w:val="00E70CEC"/>
    <w:rsid w:val="00E75198"/>
    <w:rsid w:val="00E8355A"/>
    <w:rsid w:val="00E932C0"/>
    <w:rsid w:val="00E9540E"/>
    <w:rsid w:val="00EA20A0"/>
    <w:rsid w:val="00EB7E30"/>
    <w:rsid w:val="00EC3F79"/>
    <w:rsid w:val="00ED44E6"/>
    <w:rsid w:val="00ED6BB9"/>
    <w:rsid w:val="00F01B39"/>
    <w:rsid w:val="00F045E6"/>
    <w:rsid w:val="00F14B25"/>
    <w:rsid w:val="00F26F71"/>
    <w:rsid w:val="00F56EBF"/>
    <w:rsid w:val="00F67F81"/>
    <w:rsid w:val="00F727FC"/>
    <w:rsid w:val="00F854F5"/>
    <w:rsid w:val="00FA17DC"/>
    <w:rsid w:val="00FA67C7"/>
    <w:rsid w:val="00FC01B2"/>
    <w:rsid w:val="00FC281C"/>
    <w:rsid w:val="00FC7CAD"/>
    <w:rsid w:val="00FF0A2C"/>
    <w:rsid w:val="00FF5413"/>
    <w:rsid w:val="00FF6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04342"/>
  <w15:docId w15:val="{60D6CF90-3C93-4F4F-9048-56CA08E0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DFF"/>
  </w:style>
  <w:style w:type="paragraph" w:styleId="1">
    <w:name w:val="heading 1"/>
    <w:basedOn w:val="a"/>
    <w:next w:val="a"/>
    <w:link w:val="10"/>
    <w:qFormat/>
    <w:rsid w:val="00745DB6"/>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745DB6"/>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0">
    <w:name w:val="heading 3"/>
    <w:basedOn w:val="a"/>
    <w:next w:val="a"/>
    <w:link w:val="31"/>
    <w:uiPriority w:val="9"/>
    <w:semiHidden/>
    <w:unhideWhenUsed/>
    <w:qFormat/>
    <w:rsid w:val="00745DB6"/>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745DB6"/>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745DB6"/>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745DB6"/>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745DB6"/>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745DB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745DB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D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DB6"/>
  </w:style>
  <w:style w:type="paragraph" w:styleId="a5">
    <w:name w:val="footer"/>
    <w:basedOn w:val="a"/>
    <w:link w:val="a6"/>
    <w:uiPriority w:val="99"/>
    <w:unhideWhenUsed/>
    <w:rsid w:val="00745D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DB6"/>
  </w:style>
  <w:style w:type="character" w:customStyle="1" w:styleId="10">
    <w:name w:val="Заголовок 1 Знак"/>
    <w:basedOn w:val="a0"/>
    <w:link w:val="1"/>
    <w:rsid w:val="00745DB6"/>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semiHidden/>
    <w:rsid w:val="00745DB6"/>
    <w:rPr>
      <w:rFonts w:asciiTheme="majorHAnsi" w:eastAsiaTheme="majorEastAsia" w:hAnsiTheme="majorHAnsi" w:cstheme="majorBidi"/>
      <w:color w:val="262626" w:themeColor="text1" w:themeTint="D9"/>
      <w:sz w:val="28"/>
      <w:szCs w:val="28"/>
    </w:rPr>
  </w:style>
  <w:style w:type="character" w:customStyle="1" w:styleId="31">
    <w:name w:val="Заголовок 3 Знак"/>
    <w:basedOn w:val="a0"/>
    <w:link w:val="30"/>
    <w:uiPriority w:val="9"/>
    <w:semiHidden/>
    <w:rsid w:val="00745DB6"/>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745DB6"/>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745DB6"/>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745DB6"/>
    <w:rPr>
      <w:rFonts w:asciiTheme="majorHAnsi" w:eastAsiaTheme="majorEastAsia" w:hAnsiTheme="majorHAnsi" w:cstheme="majorBidi"/>
    </w:rPr>
  </w:style>
  <w:style w:type="character" w:customStyle="1" w:styleId="70">
    <w:name w:val="Заголовок 7 Знак"/>
    <w:basedOn w:val="a0"/>
    <w:link w:val="7"/>
    <w:uiPriority w:val="9"/>
    <w:semiHidden/>
    <w:rsid w:val="00745DB6"/>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745DB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745DB6"/>
    <w:rPr>
      <w:rFonts w:asciiTheme="majorHAnsi" w:eastAsiaTheme="majorEastAsia" w:hAnsiTheme="majorHAnsi" w:cstheme="majorBidi"/>
      <w:i/>
      <w:iCs/>
      <w:color w:val="262626" w:themeColor="text1" w:themeTint="D9"/>
      <w:sz w:val="21"/>
      <w:szCs w:val="21"/>
    </w:rPr>
  </w:style>
  <w:style w:type="paragraph" w:styleId="a7">
    <w:name w:val="caption"/>
    <w:basedOn w:val="a"/>
    <w:next w:val="a"/>
    <w:uiPriority w:val="35"/>
    <w:semiHidden/>
    <w:unhideWhenUsed/>
    <w:qFormat/>
    <w:rsid w:val="00745DB6"/>
    <w:pPr>
      <w:spacing w:after="200" w:line="240" w:lineRule="auto"/>
    </w:pPr>
    <w:rPr>
      <w:i/>
      <w:iCs/>
      <w:color w:val="44546A" w:themeColor="text2"/>
      <w:sz w:val="18"/>
      <w:szCs w:val="18"/>
    </w:rPr>
  </w:style>
  <w:style w:type="paragraph" w:styleId="a8">
    <w:name w:val="Title"/>
    <w:basedOn w:val="a"/>
    <w:next w:val="a"/>
    <w:link w:val="a9"/>
    <w:uiPriority w:val="10"/>
    <w:qFormat/>
    <w:rsid w:val="00745DB6"/>
    <w:pPr>
      <w:spacing w:after="0" w:line="240" w:lineRule="auto"/>
      <w:contextualSpacing/>
    </w:pPr>
    <w:rPr>
      <w:rFonts w:asciiTheme="majorHAnsi" w:eastAsiaTheme="majorEastAsia" w:hAnsiTheme="majorHAnsi" w:cstheme="majorBidi"/>
      <w:spacing w:val="-10"/>
      <w:sz w:val="56"/>
      <w:szCs w:val="56"/>
    </w:rPr>
  </w:style>
  <w:style w:type="character" w:customStyle="1" w:styleId="a9">
    <w:name w:val="Название Знак"/>
    <w:basedOn w:val="a0"/>
    <w:link w:val="a8"/>
    <w:uiPriority w:val="10"/>
    <w:rsid w:val="00745DB6"/>
    <w:rPr>
      <w:rFonts w:asciiTheme="majorHAnsi" w:eastAsiaTheme="majorEastAsia" w:hAnsiTheme="majorHAnsi" w:cstheme="majorBidi"/>
      <w:spacing w:val="-10"/>
      <w:sz w:val="56"/>
      <w:szCs w:val="56"/>
    </w:rPr>
  </w:style>
  <w:style w:type="paragraph" w:styleId="aa">
    <w:name w:val="Subtitle"/>
    <w:basedOn w:val="a"/>
    <w:next w:val="a"/>
    <w:link w:val="ab"/>
    <w:uiPriority w:val="11"/>
    <w:qFormat/>
    <w:rsid w:val="00745DB6"/>
    <w:pPr>
      <w:numPr>
        <w:ilvl w:val="1"/>
      </w:numPr>
    </w:pPr>
    <w:rPr>
      <w:color w:val="5A5A5A" w:themeColor="text1" w:themeTint="A5"/>
      <w:spacing w:val="15"/>
    </w:rPr>
  </w:style>
  <w:style w:type="character" w:customStyle="1" w:styleId="ab">
    <w:name w:val="Подзаголовок Знак"/>
    <w:basedOn w:val="a0"/>
    <w:link w:val="aa"/>
    <w:uiPriority w:val="11"/>
    <w:rsid w:val="00745DB6"/>
    <w:rPr>
      <w:color w:val="5A5A5A" w:themeColor="text1" w:themeTint="A5"/>
      <w:spacing w:val="15"/>
    </w:rPr>
  </w:style>
  <w:style w:type="character" w:styleId="ac">
    <w:name w:val="Strong"/>
    <w:basedOn w:val="a0"/>
    <w:uiPriority w:val="22"/>
    <w:qFormat/>
    <w:rsid w:val="00745DB6"/>
    <w:rPr>
      <w:b/>
      <w:bCs/>
      <w:color w:val="auto"/>
    </w:rPr>
  </w:style>
  <w:style w:type="character" w:styleId="ad">
    <w:name w:val="Emphasis"/>
    <w:basedOn w:val="a0"/>
    <w:uiPriority w:val="20"/>
    <w:qFormat/>
    <w:rsid w:val="00745DB6"/>
    <w:rPr>
      <w:i/>
      <w:iCs/>
      <w:color w:val="auto"/>
    </w:rPr>
  </w:style>
  <w:style w:type="paragraph" w:styleId="ae">
    <w:name w:val="No Spacing"/>
    <w:uiPriority w:val="1"/>
    <w:qFormat/>
    <w:rsid w:val="00745DB6"/>
    <w:pPr>
      <w:spacing w:after="0" w:line="240" w:lineRule="auto"/>
    </w:pPr>
  </w:style>
  <w:style w:type="paragraph" w:styleId="21">
    <w:name w:val="Quote"/>
    <w:basedOn w:val="a"/>
    <w:next w:val="a"/>
    <w:link w:val="22"/>
    <w:uiPriority w:val="29"/>
    <w:qFormat/>
    <w:rsid w:val="00745DB6"/>
    <w:pPr>
      <w:spacing w:before="200"/>
      <w:ind w:left="864" w:right="864"/>
    </w:pPr>
    <w:rPr>
      <w:i/>
      <w:iCs/>
      <w:color w:val="404040" w:themeColor="text1" w:themeTint="BF"/>
    </w:rPr>
  </w:style>
  <w:style w:type="character" w:customStyle="1" w:styleId="22">
    <w:name w:val="Цитата 2 Знак"/>
    <w:basedOn w:val="a0"/>
    <w:link w:val="21"/>
    <w:uiPriority w:val="29"/>
    <w:rsid w:val="00745DB6"/>
    <w:rPr>
      <w:i/>
      <w:iCs/>
      <w:color w:val="404040" w:themeColor="text1" w:themeTint="BF"/>
    </w:rPr>
  </w:style>
  <w:style w:type="paragraph" w:styleId="af">
    <w:name w:val="Intense Quote"/>
    <w:basedOn w:val="a"/>
    <w:next w:val="a"/>
    <w:link w:val="af0"/>
    <w:uiPriority w:val="30"/>
    <w:qFormat/>
    <w:rsid w:val="00745DB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0">
    <w:name w:val="Выделенная цитата Знак"/>
    <w:basedOn w:val="a0"/>
    <w:link w:val="af"/>
    <w:uiPriority w:val="30"/>
    <w:rsid w:val="00745DB6"/>
    <w:rPr>
      <w:i/>
      <w:iCs/>
      <w:color w:val="404040" w:themeColor="text1" w:themeTint="BF"/>
    </w:rPr>
  </w:style>
  <w:style w:type="character" w:styleId="af1">
    <w:name w:val="Subtle Emphasis"/>
    <w:basedOn w:val="a0"/>
    <w:uiPriority w:val="19"/>
    <w:qFormat/>
    <w:rsid w:val="00745DB6"/>
    <w:rPr>
      <w:i/>
      <w:iCs/>
      <w:color w:val="404040" w:themeColor="text1" w:themeTint="BF"/>
    </w:rPr>
  </w:style>
  <w:style w:type="character" w:styleId="af2">
    <w:name w:val="Intense Emphasis"/>
    <w:basedOn w:val="a0"/>
    <w:uiPriority w:val="21"/>
    <w:qFormat/>
    <w:rsid w:val="00745DB6"/>
    <w:rPr>
      <w:b/>
      <w:bCs/>
      <w:i/>
      <w:iCs/>
      <w:color w:val="auto"/>
    </w:rPr>
  </w:style>
  <w:style w:type="character" w:styleId="af3">
    <w:name w:val="Subtle Reference"/>
    <w:basedOn w:val="a0"/>
    <w:uiPriority w:val="31"/>
    <w:qFormat/>
    <w:rsid w:val="00745DB6"/>
    <w:rPr>
      <w:smallCaps/>
      <w:color w:val="404040" w:themeColor="text1" w:themeTint="BF"/>
    </w:rPr>
  </w:style>
  <w:style w:type="character" w:styleId="af4">
    <w:name w:val="Intense Reference"/>
    <w:basedOn w:val="a0"/>
    <w:uiPriority w:val="32"/>
    <w:qFormat/>
    <w:rsid w:val="00745DB6"/>
    <w:rPr>
      <w:b/>
      <w:bCs/>
      <w:smallCaps/>
      <w:color w:val="404040" w:themeColor="text1" w:themeTint="BF"/>
      <w:spacing w:val="5"/>
    </w:rPr>
  </w:style>
  <w:style w:type="character" w:styleId="af5">
    <w:name w:val="Book Title"/>
    <w:basedOn w:val="a0"/>
    <w:uiPriority w:val="33"/>
    <w:qFormat/>
    <w:rsid w:val="00745DB6"/>
    <w:rPr>
      <w:b/>
      <w:bCs/>
      <w:i/>
      <w:iCs/>
      <w:spacing w:val="5"/>
    </w:rPr>
  </w:style>
  <w:style w:type="paragraph" w:styleId="af6">
    <w:name w:val="TOC Heading"/>
    <w:basedOn w:val="1"/>
    <w:next w:val="a"/>
    <w:uiPriority w:val="39"/>
    <w:semiHidden/>
    <w:unhideWhenUsed/>
    <w:qFormat/>
    <w:rsid w:val="00745DB6"/>
    <w:pPr>
      <w:outlineLvl w:val="9"/>
    </w:pPr>
  </w:style>
  <w:style w:type="paragraph" w:styleId="af7">
    <w:name w:val="List Paragraph"/>
    <w:basedOn w:val="a"/>
    <w:uiPriority w:val="34"/>
    <w:qFormat/>
    <w:rsid w:val="00745DB6"/>
    <w:pPr>
      <w:ind w:left="720"/>
      <w:contextualSpacing/>
    </w:pPr>
  </w:style>
  <w:style w:type="paragraph" w:customStyle="1" w:styleId="23">
    <w:name w:val="Стиль2"/>
    <w:basedOn w:val="a"/>
    <w:qFormat/>
    <w:rsid w:val="00FC01B2"/>
    <w:pPr>
      <w:autoSpaceDE w:val="0"/>
      <w:autoSpaceDN w:val="0"/>
      <w:spacing w:after="200" w:line="276" w:lineRule="auto"/>
      <w:ind w:left="426" w:firstLine="708"/>
      <w:jc w:val="both"/>
    </w:pPr>
    <w:rPr>
      <w:rFonts w:ascii="Times New Roman" w:eastAsia="Times New Roman" w:hAnsi="Times New Roman" w:cs="Times New Roman"/>
      <w:sz w:val="24"/>
      <w:szCs w:val="24"/>
      <w:lang w:eastAsia="ru-RU"/>
    </w:rPr>
  </w:style>
  <w:style w:type="paragraph" w:customStyle="1" w:styleId="3">
    <w:name w:val="Стиль3"/>
    <w:basedOn w:val="a"/>
    <w:qFormat/>
    <w:rsid w:val="00FC01B2"/>
    <w:pPr>
      <w:numPr>
        <w:numId w:val="3"/>
      </w:numPr>
      <w:autoSpaceDE w:val="0"/>
      <w:autoSpaceDN w:val="0"/>
      <w:spacing w:after="200" w:line="276" w:lineRule="auto"/>
    </w:pPr>
    <w:rPr>
      <w:rFonts w:ascii="Times New Roman" w:eastAsia="Times New Roman" w:hAnsi="Times New Roman" w:cs="Times New Roman"/>
      <w:b/>
      <w:i/>
      <w:color w:val="C00000"/>
      <w:sz w:val="24"/>
      <w:szCs w:val="24"/>
      <w:lang w:eastAsia="ru-RU"/>
    </w:rPr>
  </w:style>
  <w:style w:type="table" w:styleId="af8">
    <w:name w:val="Table Grid"/>
    <w:basedOn w:val="a1"/>
    <w:uiPriority w:val="39"/>
    <w:rsid w:val="0057469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List 1 Accent 2"/>
    <w:basedOn w:val="a1"/>
    <w:uiPriority w:val="65"/>
    <w:rsid w:val="0057469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2">
    <w:name w:val="Light Grid Accent 2"/>
    <w:basedOn w:val="a1"/>
    <w:uiPriority w:val="62"/>
    <w:rsid w:val="0057469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af9">
    <w:name w:val="Balloon Text"/>
    <w:basedOn w:val="a"/>
    <w:link w:val="afa"/>
    <w:uiPriority w:val="99"/>
    <w:semiHidden/>
    <w:unhideWhenUsed/>
    <w:rsid w:val="00A1622C"/>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A1622C"/>
    <w:rPr>
      <w:rFonts w:ascii="Tahoma" w:hAnsi="Tahoma" w:cs="Tahoma"/>
      <w:sz w:val="16"/>
      <w:szCs w:val="16"/>
    </w:rPr>
  </w:style>
  <w:style w:type="table" w:styleId="2-2">
    <w:name w:val="Medium List 2 Accent 2"/>
    <w:basedOn w:val="a1"/>
    <w:uiPriority w:val="66"/>
    <w:rsid w:val="001637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Grid 2 Accent 2"/>
    <w:basedOn w:val="a1"/>
    <w:uiPriority w:val="68"/>
    <w:rsid w:val="001637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0">
    <w:name w:val="Colorful List Accent 2"/>
    <w:basedOn w:val="a1"/>
    <w:uiPriority w:val="72"/>
    <w:rsid w:val="001637D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styleId="11">
    <w:name w:val="toc 1"/>
    <w:basedOn w:val="a"/>
    <w:next w:val="a"/>
    <w:autoRedefine/>
    <w:uiPriority w:val="39"/>
    <w:unhideWhenUsed/>
    <w:rsid w:val="00E31FC6"/>
    <w:pPr>
      <w:spacing w:after="100"/>
    </w:pPr>
  </w:style>
  <w:style w:type="paragraph" w:styleId="24">
    <w:name w:val="toc 2"/>
    <w:basedOn w:val="a"/>
    <w:next w:val="a"/>
    <w:autoRedefine/>
    <w:uiPriority w:val="39"/>
    <w:semiHidden/>
    <w:unhideWhenUsed/>
    <w:rsid w:val="00E31FC6"/>
    <w:pPr>
      <w:spacing w:after="100"/>
      <w:ind w:left="220"/>
    </w:pPr>
  </w:style>
  <w:style w:type="character" w:styleId="afb">
    <w:name w:val="Hyperlink"/>
    <w:basedOn w:val="a0"/>
    <w:uiPriority w:val="99"/>
    <w:unhideWhenUsed/>
    <w:rsid w:val="00CF405D"/>
    <w:rPr>
      <w:color w:val="0563C1" w:themeColor="hyperlink"/>
      <w:u w:val="single"/>
    </w:rPr>
  </w:style>
  <w:style w:type="paragraph" w:customStyle="1" w:styleId="pt-a-000022">
    <w:name w:val="pt-a-000022"/>
    <w:basedOn w:val="a"/>
    <w:rsid w:val="00EA2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EA2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932416">
      <w:bodyDiv w:val="1"/>
      <w:marLeft w:val="0"/>
      <w:marRight w:val="0"/>
      <w:marTop w:val="0"/>
      <w:marBottom w:val="0"/>
      <w:divBdr>
        <w:top w:val="none" w:sz="0" w:space="0" w:color="auto"/>
        <w:left w:val="none" w:sz="0" w:space="0" w:color="auto"/>
        <w:bottom w:val="none" w:sz="0" w:space="0" w:color="auto"/>
        <w:right w:val="none" w:sz="0" w:space="0" w:color="auto"/>
      </w:divBdr>
    </w:div>
    <w:div w:id="202331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E9300-DE8A-464F-BA41-77305435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6910</Words>
  <Characters>39389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Natalja</cp:lastModifiedBy>
  <cp:revision>2</cp:revision>
  <cp:lastPrinted>2019-11-08T07:22:00Z</cp:lastPrinted>
  <dcterms:created xsi:type="dcterms:W3CDTF">2020-04-17T07:53:00Z</dcterms:created>
  <dcterms:modified xsi:type="dcterms:W3CDTF">2020-04-17T07:53:00Z</dcterms:modified>
</cp:coreProperties>
</file>