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40F0E" w14:textId="325C705F" w:rsidR="003E15EB" w:rsidRPr="00B65ECD" w:rsidRDefault="003E15EB" w:rsidP="006D3024">
      <w:pPr>
        <w:spacing w:line="360" w:lineRule="auto"/>
        <w:ind w:firstLine="426"/>
        <w:jc w:val="right"/>
        <w:rPr>
          <w:b/>
          <w:caps/>
          <w:sz w:val="28"/>
          <w:szCs w:val="28"/>
        </w:rPr>
      </w:pPr>
      <w:r w:rsidRPr="00B65ECD">
        <w:rPr>
          <w:b/>
          <w:caps/>
          <w:sz w:val="28"/>
          <w:szCs w:val="28"/>
        </w:rPr>
        <w:t xml:space="preserve">Версия </w:t>
      </w:r>
      <w:r w:rsidR="005D19CA" w:rsidRPr="00B65ECD">
        <w:rPr>
          <w:b/>
          <w:caps/>
          <w:sz w:val="28"/>
          <w:szCs w:val="28"/>
        </w:rPr>
        <w:t>20</w:t>
      </w:r>
      <w:r w:rsidRPr="00B65ECD">
        <w:rPr>
          <w:b/>
          <w:caps/>
          <w:sz w:val="28"/>
          <w:szCs w:val="28"/>
        </w:rPr>
        <w:t>.02.2020</w:t>
      </w:r>
    </w:p>
    <w:p w14:paraId="69A24BB3" w14:textId="77777777" w:rsidR="003E15EB" w:rsidRPr="00B65ECD" w:rsidRDefault="003E15EB" w:rsidP="00E47A6E">
      <w:pPr>
        <w:spacing w:line="360" w:lineRule="auto"/>
        <w:rPr>
          <w:b/>
          <w:caps/>
          <w:sz w:val="28"/>
          <w:szCs w:val="28"/>
        </w:rPr>
      </w:pPr>
    </w:p>
    <w:p w14:paraId="123EF409" w14:textId="430EAA55" w:rsidR="003E15EB" w:rsidRPr="00B65ECD" w:rsidRDefault="003E15EB" w:rsidP="00E47A6E">
      <w:pPr>
        <w:jc w:val="center"/>
        <w:rPr>
          <w:b/>
          <w:caps/>
          <w:sz w:val="28"/>
          <w:szCs w:val="28"/>
        </w:rPr>
      </w:pPr>
      <w:r w:rsidRPr="00B65ECD">
        <w:rPr>
          <w:b/>
          <w:caps/>
          <w:sz w:val="28"/>
          <w:szCs w:val="28"/>
        </w:rPr>
        <w:t>КОНЦЕПЦИЯ</w:t>
      </w:r>
    </w:p>
    <w:p w14:paraId="1424C73A" w14:textId="77777777" w:rsidR="003E15EB" w:rsidRPr="00B65ECD" w:rsidRDefault="003E15EB" w:rsidP="00E47A6E">
      <w:pPr>
        <w:jc w:val="center"/>
        <w:rPr>
          <w:b/>
          <w:caps/>
          <w:sz w:val="28"/>
          <w:szCs w:val="28"/>
        </w:rPr>
      </w:pPr>
      <w:bookmarkStart w:id="0" w:name="_Hlk25048652"/>
      <w:r w:rsidRPr="00B65ECD">
        <w:rPr>
          <w:b/>
          <w:caps/>
          <w:sz w:val="28"/>
          <w:szCs w:val="28"/>
        </w:rPr>
        <w:t>СОВЕРШЕНСТвОВАНИЯ института расширенной ответственности производителей и импортеров ТОВАРОВ и упаковки</w:t>
      </w:r>
    </w:p>
    <w:bookmarkEnd w:id="0"/>
    <w:p w14:paraId="61FBBA42" w14:textId="24B68AA8" w:rsidR="00A61876" w:rsidRPr="00B65ECD" w:rsidRDefault="003E15EB" w:rsidP="00B65ECD">
      <w:pPr>
        <w:pStyle w:val="1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center"/>
        <w:rPr>
          <w:rFonts w:ascii="Times New Roman" w:hAnsi="Times New Roman" w:cs="Times New Roman"/>
          <w:color w:val="000000" w:themeColor="text1"/>
        </w:rPr>
      </w:pPr>
      <w:r w:rsidRPr="00B65ECD">
        <w:rPr>
          <w:rFonts w:ascii="Times New Roman" w:hAnsi="Times New Roman" w:cs="Times New Roman"/>
          <w:color w:val="000000" w:themeColor="text1"/>
        </w:rPr>
        <w:t>Общие положения</w:t>
      </w:r>
    </w:p>
    <w:p w14:paraId="11256D0A" w14:textId="79097DAD" w:rsidR="00531A0C" w:rsidRPr="00B65ECD" w:rsidRDefault="00531A0C" w:rsidP="00B65E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Концепция совершенствования института расширенной ответственности производителей и импортеров товаров и упаковки (далее – Концепция</w:t>
      </w:r>
      <w:r w:rsidR="006A2090" w:rsidRPr="00B65ECD">
        <w:rPr>
          <w:sz w:val="28"/>
          <w:szCs w:val="28"/>
        </w:rPr>
        <w:t>, РОП</w:t>
      </w:r>
      <w:r w:rsidRPr="00B65ECD">
        <w:rPr>
          <w:sz w:val="28"/>
          <w:szCs w:val="28"/>
        </w:rPr>
        <w:t>) разработана в</w:t>
      </w:r>
      <w:r w:rsidR="001D478E" w:rsidRPr="00B65ECD">
        <w:rPr>
          <w:sz w:val="28"/>
          <w:szCs w:val="28"/>
        </w:rPr>
        <w:t xml:space="preserve"> целях</w:t>
      </w:r>
      <w:r w:rsidR="008573E4" w:rsidRPr="00B65ECD">
        <w:rPr>
          <w:sz w:val="28"/>
          <w:szCs w:val="28"/>
        </w:rPr>
        <w:t xml:space="preserve"> исполнения</w:t>
      </w:r>
      <w:r w:rsidR="001D478E" w:rsidRPr="00B65ECD">
        <w:rPr>
          <w:sz w:val="28"/>
          <w:szCs w:val="28"/>
        </w:rPr>
        <w:t xml:space="preserve"> </w:t>
      </w:r>
      <w:r w:rsidR="008573E4" w:rsidRPr="00B65ECD">
        <w:rPr>
          <w:sz w:val="28"/>
          <w:szCs w:val="28"/>
        </w:rPr>
        <w:t>подпункта «ж» пункта 1 перечня поручений Президента Российской Федерации от 24.01.2020 № Пр-113 поручения по реализации Послания Президента Российской Федерации Федеральному собранию, в соответствии с целями и задачами поставленными в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года», федерального проекта «Комплексная система обращения с твердыми коммунальными отходами» национального проекта «Экология.</w:t>
      </w:r>
    </w:p>
    <w:p w14:paraId="52ACF350" w14:textId="5E2E8DC5" w:rsidR="001D478E" w:rsidRPr="00B65ECD" w:rsidRDefault="001D478E" w:rsidP="00B65E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 xml:space="preserve">Задачей </w:t>
      </w:r>
      <w:r w:rsidR="00C1375D" w:rsidRPr="00B65ECD">
        <w:rPr>
          <w:sz w:val="28"/>
          <w:szCs w:val="28"/>
        </w:rPr>
        <w:t xml:space="preserve">настоящей Концепции является запуск действенного механизма, который </w:t>
      </w:r>
      <w:r w:rsidR="00AA2A13" w:rsidRPr="00B65ECD">
        <w:rPr>
          <w:sz w:val="28"/>
          <w:szCs w:val="28"/>
        </w:rPr>
        <w:t>был предусмотрен</w:t>
      </w:r>
      <w:r w:rsidR="00A13534" w:rsidRPr="00B65ECD">
        <w:rPr>
          <w:sz w:val="28"/>
          <w:szCs w:val="28"/>
        </w:rPr>
        <w:t xml:space="preserve"> законодательно</w:t>
      </w:r>
      <w:r w:rsidR="00C1375D" w:rsidRPr="00B65ECD">
        <w:rPr>
          <w:sz w:val="28"/>
          <w:szCs w:val="28"/>
        </w:rPr>
        <w:t xml:space="preserve"> </w:t>
      </w:r>
      <w:r w:rsidR="006A2090" w:rsidRPr="00B65ECD">
        <w:rPr>
          <w:sz w:val="28"/>
          <w:szCs w:val="28"/>
        </w:rPr>
        <w:t>с</w:t>
      </w:r>
      <w:r w:rsidR="00C1375D" w:rsidRPr="00B65ECD">
        <w:rPr>
          <w:sz w:val="28"/>
          <w:szCs w:val="28"/>
        </w:rPr>
        <w:t xml:space="preserve"> 201</w:t>
      </w:r>
      <w:r w:rsidR="006A2090" w:rsidRPr="00B65ECD">
        <w:rPr>
          <w:sz w:val="28"/>
          <w:szCs w:val="28"/>
        </w:rPr>
        <w:t>5</w:t>
      </w:r>
      <w:r w:rsidR="00C1375D" w:rsidRPr="00B65ECD">
        <w:rPr>
          <w:sz w:val="28"/>
          <w:szCs w:val="28"/>
        </w:rPr>
        <w:t xml:space="preserve"> год</w:t>
      </w:r>
      <w:r w:rsidR="006A2090" w:rsidRPr="00B65ECD">
        <w:rPr>
          <w:sz w:val="28"/>
          <w:szCs w:val="28"/>
        </w:rPr>
        <w:t>а</w:t>
      </w:r>
      <w:r w:rsidR="00C1375D" w:rsidRPr="00B65ECD">
        <w:rPr>
          <w:sz w:val="28"/>
          <w:szCs w:val="28"/>
        </w:rPr>
        <w:t xml:space="preserve"> в виде</w:t>
      </w:r>
      <w:r w:rsidR="00436A4B" w:rsidRPr="00B65ECD">
        <w:rPr>
          <w:sz w:val="28"/>
          <w:szCs w:val="28"/>
        </w:rPr>
        <w:t xml:space="preserve"> обязанности выполнения нормативов утилизации производителями (импортерами) товаров, </w:t>
      </w:r>
      <w:r w:rsidR="004D3F8E" w:rsidRPr="00B65ECD">
        <w:rPr>
          <w:sz w:val="28"/>
          <w:szCs w:val="28"/>
        </w:rPr>
        <w:t xml:space="preserve">в </w:t>
      </w:r>
      <w:r w:rsidR="006A2090" w:rsidRPr="00B65ECD">
        <w:rPr>
          <w:sz w:val="28"/>
          <w:szCs w:val="28"/>
        </w:rPr>
        <w:t>том числе путем</w:t>
      </w:r>
      <w:r w:rsidR="00436A4B" w:rsidRPr="00B65ECD">
        <w:rPr>
          <w:sz w:val="28"/>
          <w:szCs w:val="28"/>
        </w:rPr>
        <w:t xml:space="preserve"> уплаты </w:t>
      </w:r>
      <w:r w:rsidR="00C1375D" w:rsidRPr="00B65ECD">
        <w:rPr>
          <w:sz w:val="28"/>
          <w:szCs w:val="28"/>
        </w:rPr>
        <w:t>экологического сбора</w:t>
      </w:r>
      <w:r w:rsidR="00AA2A13" w:rsidRPr="00B65ECD">
        <w:rPr>
          <w:sz w:val="28"/>
          <w:szCs w:val="28"/>
        </w:rPr>
        <w:t>.</w:t>
      </w:r>
    </w:p>
    <w:p w14:paraId="7941D654" w14:textId="77777777" w:rsidR="008506A2" w:rsidRPr="00B65ECD" w:rsidRDefault="003E15EB" w:rsidP="00B65E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Под РОП</w:t>
      </w:r>
      <w:r w:rsidR="002C6275" w:rsidRPr="00B65ECD">
        <w:rPr>
          <w:sz w:val="28"/>
          <w:szCs w:val="28"/>
        </w:rPr>
        <w:t xml:space="preserve"> понимается</w:t>
      </w:r>
      <w:r w:rsidRPr="00B65ECD">
        <w:rPr>
          <w:sz w:val="28"/>
          <w:szCs w:val="28"/>
        </w:rPr>
        <w:t xml:space="preserve"> </w:t>
      </w:r>
      <w:r w:rsidR="002C6275" w:rsidRPr="00B65ECD">
        <w:rPr>
          <w:color w:val="222222"/>
          <w:sz w:val="28"/>
          <w:szCs w:val="28"/>
          <w:shd w:val="clear" w:color="auto" w:fill="FFFFFF"/>
        </w:rPr>
        <w:t>механизм экономического регулирования, согласно которому производитель и импортёр товаров и упаковки обязаны утилизировать произведенную ил</w:t>
      </w:r>
      <w:r w:rsidR="00927535" w:rsidRPr="00B65ECD">
        <w:rPr>
          <w:color w:val="222222"/>
          <w:sz w:val="28"/>
          <w:szCs w:val="28"/>
          <w:shd w:val="clear" w:color="auto" w:fill="FFFFFF"/>
        </w:rPr>
        <w:t>и ввезенную им</w:t>
      </w:r>
      <w:r w:rsidR="002C6275" w:rsidRPr="00B65ECD">
        <w:rPr>
          <w:color w:val="222222"/>
          <w:sz w:val="28"/>
          <w:szCs w:val="28"/>
          <w:shd w:val="clear" w:color="auto" w:fill="FFFFFF"/>
        </w:rPr>
        <w:t xml:space="preserve"> на территорию страны продукцию в конце её жизненного цикла после утраты потребительских свойств, то есть </w:t>
      </w:r>
      <w:r w:rsidRPr="00B65ECD">
        <w:rPr>
          <w:sz w:val="28"/>
          <w:szCs w:val="28"/>
        </w:rPr>
        <w:t>отход</w:t>
      </w:r>
      <w:r w:rsidR="002C6275" w:rsidRPr="00B65ECD">
        <w:rPr>
          <w:sz w:val="28"/>
          <w:szCs w:val="28"/>
        </w:rPr>
        <w:t>ы</w:t>
      </w:r>
      <w:r w:rsidRPr="00B65ECD">
        <w:rPr>
          <w:sz w:val="28"/>
          <w:szCs w:val="28"/>
        </w:rPr>
        <w:t xml:space="preserve"> от использования </w:t>
      </w:r>
      <w:r w:rsidR="002C6275" w:rsidRPr="00B65ECD">
        <w:rPr>
          <w:sz w:val="28"/>
          <w:szCs w:val="28"/>
        </w:rPr>
        <w:t xml:space="preserve">этих </w:t>
      </w:r>
      <w:r w:rsidRPr="00B65ECD">
        <w:rPr>
          <w:sz w:val="28"/>
          <w:szCs w:val="28"/>
        </w:rPr>
        <w:t xml:space="preserve">товаров (далее – ОИТ). </w:t>
      </w:r>
      <w:r w:rsidR="008506A2" w:rsidRPr="00B65ECD">
        <w:rPr>
          <w:sz w:val="28"/>
          <w:szCs w:val="28"/>
        </w:rPr>
        <w:t xml:space="preserve">Основной целью РОП является </w:t>
      </w:r>
      <w:r w:rsidR="00EC6AC9" w:rsidRPr="00B65ECD">
        <w:rPr>
          <w:sz w:val="28"/>
          <w:szCs w:val="28"/>
        </w:rPr>
        <w:t xml:space="preserve">предотвращение образования отходов и </w:t>
      </w:r>
      <w:r w:rsidR="008506A2" w:rsidRPr="00B65ECD">
        <w:rPr>
          <w:sz w:val="28"/>
          <w:szCs w:val="28"/>
        </w:rPr>
        <w:t>максимальное вовлечение отходов от использования товаров во вторичный хозяйственный оборот (экономика замкнутого цикла), стимулирование производителей</w:t>
      </w:r>
      <w:r w:rsidR="00572088" w:rsidRPr="00B65ECD">
        <w:rPr>
          <w:sz w:val="28"/>
          <w:szCs w:val="28"/>
        </w:rPr>
        <w:t xml:space="preserve"> товаров и упаковки</w:t>
      </w:r>
      <w:r w:rsidR="008506A2" w:rsidRPr="00B65ECD">
        <w:rPr>
          <w:sz w:val="28"/>
          <w:szCs w:val="28"/>
        </w:rPr>
        <w:t xml:space="preserve"> к использованию вторичных</w:t>
      </w:r>
      <w:r w:rsidR="00066ECB" w:rsidRPr="00B65ECD">
        <w:rPr>
          <w:sz w:val="28"/>
          <w:szCs w:val="28"/>
        </w:rPr>
        <w:t xml:space="preserve"> материальных</w:t>
      </w:r>
      <w:r w:rsidR="008506A2" w:rsidRPr="00B65ECD">
        <w:rPr>
          <w:sz w:val="28"/>
          <w:szCs w:val="28"/>
        </w:rPr>
        <w:t xml:space="preserve"> ресурсов и отказ от использования при производстве товаров и упаковки материалов, </w:t>
      </w:r>
      <w:r w:rsidR="00572088" w:rsidRPr="00B65ECD">
        <w:rPr>
          <w:sz w:val="28"/>
          <w:szCs w:val="28"/>
        </w:rPr>
        <w:t xml:space="preserve">утилизация </w:t>
      </w:r>
      <w:r w:rsidR="008506A2" w:rsidRPr="00B65ECD">
        <w:rPr>
          <w:sz w:val="28"/>
          <w:szCs w:val="28"/>
        </w:rPr>
        <w:t>которых затруднена или невозможна.</w:t>
      </w:r>
    </w:p>
    <w:p w14:paraId="368FA963" w14:textId="77777777" w:rsidR="003E15EB" w:rsidRPr="00B65ECD" w:rsidRDefault="003E15EB" w:rsidP="00B65E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Основные принципы европейской модели РОП универсальны и действуют практически одинаково в любой стране:</w:t>
      </w:r>
    </w:p>
    <w:p w14:paraId="406202D2" w14:textId="77777777" w:rsidR="003E15EB" w:rsidRPr="00B65ECD" w:rsidRDefault="003E15EB" w:rsidP="00B65E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 xml:space="preserve">1) компании, производящие (импортирующие) товары и использующие упаковку, обязаны отвечать за их последующую утилизацию </w:t>
      </w:r>
      <w:r w:rsidR="00066ECB" w:rsidRPr="00B65ECD">
        <w:rPr>
          <w:sz w:val="28"/>
          <w:szCs w:val="28"/>
        </w:rPr>
        <w:t>ОИТ</w:t>
      </w:r>
      <w:r w:rsidR="00C360A1" w:rsidRPr="00B65ECD">
        <w:rPr>
          <w:sz w:val="28"/>
          <w:szCs w:val="28"/>
        </w:rPr>
        <w:t xml:space="preserve">, упаковки </w:t>
      </w:r>
      <w:r w:rsidRPr="00B65ECD">
        <w:rPr>
          <w:sz w:val="28"/>
          <w:szCs w:val="28"/>
        </w:rPr>
        <w:t>путем компенсации затрат на сбор</w:t>
      </w:r>
      <w:r w:rsidR="00C360A1" w:rsidRPr="00B65ECD">
        <w:rPr>
          <w:sz w:val="28"/>
          <w:szCs w:val="28"/>
        </w:rPr>
        <w:t xml:space="preserve"> (заготовку)</w:t>
      </w:r>
      <w:r w:rsidRPr="00B65ECD">
        <w:rPr>
          <w:sz w:val="28"/>
          <w:szCs w:val="28"/>
        </w:rPr>
        <w:t>, обработку и утилизацию посредством уплаты взносов (сборов);</w:t>
      </w:r>
    </w:p>
    <w:p w14:paraId="0B13138D" w14:textId="77777777" w:rsidR="003E15EB" w:rsidRPr="00B65ECD" w:rsidRDefault="003E15EB" w:rsidP="00B65E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2) средства от взносов (сборов) расходуются на организацию системы сбора</w:t>
      </w:r>
      <w:r w:rsidR="00C360A1" w:rsidRPr="00B65ECD">
        <w:rPr>
          <w:sz w:val="28"/>
          <w:szCs w:val="28"/>
        </w:rPr>
        <w:t xml:space="preserve"> (заготовки)</w:t>
      </w:r>
      <w:r w:rsidRPr="00B65ECD">
        <w:rPr>
          <w:sz w:val="28"/>
          <w:szCs w:val="28"/>
        </w:rPr>
        <w:t>, обработки и утилизации отходов от соответствующих товаров, упаковки.</w:t>
      </w:r>
    </w:p>
    <w:p w14:paraId="75E1B2DB" w14:textId="77777777" w:rsidR="008506A2" w:rsidRPr="00B65ECD" w:rsidRDefault="003E15EB" w:rsidP="00B65E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Общепризнанным лучшим м</w:t>
      </w:r>
      <w:bookmarkStart w:id="1" w:name="_GoBack"/>
      <w:bookmarkEnd w:id="1"/>
      <w:r w:rsidRPr="00B65ECD">
        <w:rPr>
          <w:sz w:val="28"/>
          <w:szCs w:val="28"/>
        </w:rPr>
        <w:t>ировым опытом построения эффективной системы реализации РОП является опыт Германии. Система РОП в Германии введена в 1991 году и предусматривает обязательное участие товаропроизводителей и производителей упаковки</w:t>
      </w:r>
      <w:r w:rsidRPr="00B65ECD">
        <w:rPr>
          <w:color w:val="FF0000"/>
          <w:sz w:val="28"/>
          <w:szCs w:val="28"/>
        </w:rPr>
        <w:t xml:space="preserve"> </w:t>
      </w:r>
      <w:r w:rsidRPr="00B65ECD">
        <w:rPr>
          <w:sz w:val="28"/>
          <w:szCs w:val="28"/>
        </w:rPr>
        <w:t>в некоммерческих организациях</w:t>
      </w:r>
      <w:r w:rsidR="002C6275" w:rsidRPr="00B65ECD">
        <w:rPr>
          <w:sz w:val="28"/>
          <w:szCs w:val="28"/>
        </w:rPr>
        <w:t xml:space="preserve"> (</w:t>
      </w:r>
      <w:r w:rsidR="002C6275" w:rsidRPr="00B65ECD">
        <w:rPr>
          <w:sz w:val="28"/>
          <w:szCs w:val="28"/>
          <w:lang w:val="en-US"/>
        </w:rPr>
        <w:t>recovery</w:t>
      </w:r>
      <w:r w:rsidR="002C6275" w:rsidRPr="00B65ECD">
        <w:rPr>
          <w:sz w:val="28"/>
          <w:szCs w:val="28"/>
        </w:rPr>
        <w:t xml:space="preserve"> </w:t>
      </w:r>
      <w:r w:rsidR="002C6275" w:rsidRPr="00B65ECD">
        <w:rPr>
          <w:sz w:val="28"/>
          <w:szCs w:val="28"/>
          <w:lang w:val="en-US"/>
        </w:rPr>
        <w:t>organizations</w:t>
      </w:r>
      <w:r w:rsidR="002C6275" w:rsidRPr="00B65ECD">
        <w:rPr>
          <w:sz w:val="28"/>
          <w:szCs w:val="28"/>
        </w:rPr>
        <w:t>) – «дуальные системы»</w:t>
      </w:r>
      <w:r w:rsidRPr="00B65ECD">
        <w:rPr>
          <w:sz w:val="28"/>
          <w:szCs w:val="28"/>
        </w:rPr>
        <w:t>, которые несут ответственность за достижение устанавливаемых законом показателей утилизации</w:t>
      </w:r>
      <w:r w:rsidR="00C360A1" w:rsidRPr="00B65ECD">
        <w:rPr>
          <w:sz w:val="28"/>
          <w:szCs w:val="28"/>
        </w:rPr>
        <w:t>, которые регулярно пересматриваются и повышаются</w:t>
      </w:r>
      <w:r w:rsidRPr="00B65ECD">
        <w:rPr>
          <w:sz w:val="28"/>
          <w:szCs w:val="28"/>
        </w:rPr>
        <w:t>. Товаропроизводители и производители упаковки регистрируют свой товар/упаковку в электронных системах</w:t>
      </w:r>
      <w:r w:rsidR="00C360A1" w:rsidRPr="00B65ECD">
        <w:rPr>
          <w:sz w:val="28"/>
          <w:szCs w:val="28"/>
        </w:rPr>
        <w:t xml:space="preserve">, </w:t>
      </w:r>
      <w:r w:rsidR="008506A2" w:rsidRPr="00B65ECD">
        <w:rPr>
          <w:sz w:val="28"/>
          <w:szCs w:val="28"/>
        </w:rPr>
        <w:t>что позволяет маркировать товары, обязанность по утилизации которых возложена на их производителя</w:t>
      </w:r>
      <w:r w:rsidR="006353BA" w:rsidRPr="00B65ECD">
        <w:rPr>
          <w:sz w:val="28"/>
          <w:szCs w:val="28"/>
        </w:rPr>
        <w:t>.</w:t>
      </w:r>
      <w:r w:rsidR="008506A2" w:rsidRPr="00B65ECD">
        <w:rPr>
          <w:sz w:val="28"/>
          <w:szCs w:val="28"/>
        </w:rPr>
        <w:t xml:space="preserve"> Маркировка представляет собой финансовый знак, который означает, что в стоимость товара включены затраты на сбор и утилизацию товара после утраты им потребительских свойств.</w:t>
      </w:r>
    </w:p>
    <w:p w14:paraId="6396BB64" w14:textId="77777777" w:rsidR="00AA2A13" w:rsidRPr="00B65ECD" w:rsidRDefault="00AA2A13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Учитывая высокую эффективность созданной системы, он стал применяться и в других странах, а в настоящее время его использование является обязательным для всех стран Европейского союза. В рамках механизма расширенной ответственности производителей создана система, в которой потребители в рамках коммунального тарифа оплачивают только обращение со смешанными и пищевыми отходами, а сбор и утилизацию пластика, стекла и бумаги оплачивают производители потребительских товаров и упаковки. Помимо этого, производители упаковки стимулируются к использованию при производстве упаковки вторичных ресурсов и к созданию упаковки, которая легче поддается переработке. В результате применения этой системы в Германии стоимость удалось вовлечь во вторичный оборот более 80% используемого для упаковки стекла, алюминия и бумаги, более 50% пластиковых отходов упаковки.</w:t>
      </w:r>
    </w:p>
    <w:p w14:paraId="289FCB17" w14:textId="77777777" w:rsidR="00AA2A13" w:rsidRPr="00B65ECD" w:rsidRDefault="00AA2A13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Эти цели были достигнуты за счет внедрения раздельного сбора отходов и создания современной индустрии по утилизации отходов. Ежегодные расходы производителей товаров на эти цели достигали 2 млрд. Евро. Однако после того, как основные мощности были созданы, упали до 1 млрд. Евро, а за 2019 г., с учетом установления новых требований, выросли до 1,2 млрд. Евро. Вместе с тем, если пересчитать эти расходы в расчете на одну тонну утилизируемых отходов, то величина этих расходов будет более чем в 5 раз ниже, чем расходы на обращение со смешанными и пищевыми отходами, что достигается за счет продажи получаемых в результате утилизации вторичных ресурсов.</w:t>
      </w:r>
    </w:p>
    <w:p w14:paraId="39E32B2A" w14:textId="4D52151E" w:rsidR="003E15EB" w:rsidRPr="00B65ECD" w:rsidRDefault="00A61876" w:rsidP="00B65ECD">
      <w:pPr>
        <w:pStyle w:val="1"/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B65ECD">
        <w:rPr>
          <w:rFonts w:ascii="Times New Roman" w:hAnsi="Times New Roman" w:cs="Times New Roman"/>
          <w:color w:val="000000" w:themeColor="text1"/>
          <w:lang w:val="en-US"/>
        </w:rPr>
        <w:t>II</w:t>
      </w:r>
      <w:r w:rsidR="00C37797" w:rsidRPr="00B65ECD">
        <w:rPr>
          <w:rFonts w:ascii="Times New Roman" w:hAnsi="Times New Roman" w:cs="Times New Roman"/>
          <w:color w:val="000000" w:themeColor="text1"/>
        </w:rPr>
        <w:t>.</w:t>
      </w:r>
      <w:r w:rsidRPr="00B65ECD">
        <w:rPr>
          <w:rFonts w:ascii="Times New Roman" w:hAnsi="Times New Roman" w:cs="Times New Roman"/>
          <w:color w:val="000000" w:themeColor="text1"/>
        </w:rPr>
        <w:t xml:space="preserve"> </w:t>
      </w:r>
      <w:r w:rsidR="00F94069" w:rsidRPr="00B65ECD">
        <w:rPr>
          <w:rFonts w:ascii="Times New Roman" w:hAnsi="Times New Roman" w:cs="Times New Roman"/>
          <w:color w:val="000000" w:themeColor="text1"/>
        </w:rPr>
        <w:t>Р</w:t>
      </w:r>
      <w:r w:rsidR="003E15EB" w:rsidRPr="00B65ECD">
        <w:rPr>
          <w:rFonts w:ascii="Times New Roman" w:hAnsi="Times New Roman" w:cs="Times New Roman"/>
          <w:color w:val="000000" w:themeColor="text1"/>
        </w:rPr>
        <w:t>еализаци</w:t>
      </w:r>
      <w:r w:rsidR="00F94069" w:rsidRPr="00B65ECD">
        <w:rPr>
          <w:rFonts w:ascii="Times New Roman" w:hAnsi="Times New Roman" w:cs="Times New Roman"/>
          <w:color w:val="000000" w:themeColor="text1"/>
        </w:rPr>
        <w:t>я</w:t>
      </w:r>
      <w:r w:rsidR="003E15EB" w:rsidRPr="00B65ECD">
        <w:rPr>
          <w:rFonts w:ascii="Times New Roman" w:hAnsi="Times New Roman" w:cs="Times New Roman"/>
          <w:color w:val="000000" w:themeColor="text1"/>
        </w:rPr>
        <w:t xml:space="preserve"> механизма </w:t>
      </w:r>
      <w:r w:rsidR="00531A0C" w:rsidRPr="00B65ECD">
        <w:rPr>
          <w:rFonts w:ascii="Times New Roman" w:hAnsi="Times New Roman" w:cs="Times New Roman"/>
          <w:color w:val="000000" w:themeColor="text1"/>
        </w:rPr>
        <w:t>РОП</w:t>
      </w:r>
      <w:r w:rsidR="003E15EB" w:rsidRPr="00B65ECD">
        <w:rPr>
          <w:rFonts w:ascii="Times New Roman" w:hAnsi="Times New Roman" w:cs="Times New Roman"/>
          <w:color w:val="000000" w:themeColor="text1"/>
        </w:rPr>
        <w:t xml:space="preserve"> в </w:t>
      </w:r>
      <w:r w:rsidR="00C37797" w:rsidRPr="00B65ECD">
        <w:rPr>
          <w:rFonts w:ascii="Times New Roman" w:hAnsi="Times New Roman" w:cs="Times New Roman"/>
          <w:color w:val="000000" w:themeColor="text1"/>
        </w:rPr>
        <w:t>Российской Федерации</w:t>
      </w:r>
    </w:p>
    <w:p w14:paraId="5AFBC0A6" w14:textId="69E83DFF" w:rsidR="003E15EB" w:rsidRPr="00B65ECD" w:rsidRDefault="003E15EB" w:rsidP="00B65ECD">
      <w:pPr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65ECD">
        <w:rPr>
          <w:bCs/>
          <w:sz w:val="28"/>
          <w:szCs w:val="28"/>
        </w:rPr>
        <w:t xml:space="preserve">Механизм РОП введен </w:t>
      </w:r>
      <w:r w:rsidR="0097041E" w:rsidRPr="00B65ECD">
        <w:rPr>
          <w:bCs/>
          <w:sz w:val="28"/>
          <w:szCs w:val="28"/>
        </w:rPr>
        <w:t xml:space="preserve">в Российской Федерации в 2015 году </w:t>
      </w:r>
      <w:r w:rsidRPr="00B65ECD">
        <w:rPr>
          <w:bCs/>
          <w:sz w:val="28"/>
          <w:szCs w:val="28"/>
        </w:rPr>
        <w:t>Федеральным законом</w:t>
      </w:r>
      <w:r w:rsidR="00C37797" w:rsidRPr="00B65ECD">
        <w:rPr>
          <w:bCs/>
          <w:sz w:val="28"/>
          <w:szCs w:val="28"/>
        </w:rPr>
        <w:t xml:space="preserve"> </w:t>
      </w:r>
      <w:r w:rsidRPr="00B65ECD">
        <w:rPr>
          <w:bCs/>
          <w:sz w:val="28"/>
          <w:szCs w:val="28"/>
        </w:rPr>
        <w:t>от 29</w:t>
      </w:r>
      <w:r w:rsidR="00C37797" w:rsidRPr="00B65ECD">
        <w:rPr>
          <w:bCs/>
          <w:sz w:val="28"/>
          <w:szCs w:val="28"/>
        </w:rPr>
        <w:t>.12.2014</w:t>
      </w:r>
      <w:r w:rsidRPr="00B65ECD">
        <w:rPr>
          <w:bCs/>
          <w:sz w:val="28"/>
          <w:szCs w:val="28"/>
        </w:rPr>
        <w:t xml:space="preserve"> № 458-ФЗ «О внесении изменений в Федеральный закон «Об отходах производства и потребления» и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Федерации». </w:t>
      </w:r>
      <w:r w:rsidR="006353BA" w:rsidRPr="00B65ECD">
        <w:rPr>
          <w:bCs/>
          <w:sz w:val="28"/>
          <w:szCs w:val="28"/>
        </w:rPr>
        <w:t>Предложенный</w:t>
      </w:r>
      <w:r w:rsidR="0097041E" w:rsidRPr="00B65ECD">
        <w:rPr>
          <w:bCs/>
          <w:sz w:val="28"/>
          <w:szCs w:val="28"/>
        </w:rPr>
        <w:t xml:space="preserve"> законом механизм РОП основывался на зарубежном опыте, </w:t>
      </w:r>
      <w:r w:rsidR="005E0E32" w:rsidRPr="00B65ECD">
        <w:rPr>
          <w:bCs/>
          <w:sz w:val="28"/>
          <w:szCs w:val="28"/>
        </w:rPr>
        <w:t xml:space="preserve">однако </w:t>
      </w:r>
      <w:r w:rsidR="00504314" w:rsidRPr="00B65ECD">
        <w:rPr>
          <w:sz w:val="28"/>
          <w:szCs w:val="28"/>
        </w:rPr>
        <w:t>первые 5 лет его применения показали существенно более низкую эффективность созданной в России системы по сравнению с европейскими аналогами.</w:t>
      </w:r>
    </w:p>
    <w:p w14:paraId="071A8AB5" w14:textId="0E24B1BC" w:rsidR="003E15EB" w:rsidRPr="00B65ECD" w:rsidRDefault="0097041E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bCs/>
          <w:sz w:val="28"/>
          <w:szCs w:val="28"/>
        </w:rPr>
        <w:t xml:space="preserve">Институт </w:t>
      </w:r>
      <w:r w:rsidR="003E15EB" w:rsidRPr="00B65ECD">
        <w:rPr>
          <w:bCs/>
          <w:sz w:val="28"/>
          <w:szCs w:val="28"/>
        </w:rPr>
        <w:t xml:space="preserve">РОП </w:t>
      </w:r>
      <w:r w:rsidR="008810B9" w:rsidRPr="00B65ECD">
        <w:rPr>
          <w:bCs/>
          <w:sz w:val="28"/>
          <w:szCs w:val="28"/>
        </w:rPr>
        <w:t xml:space="preserve">предусматривает установление </w:t>
      </w:r>
      <w:r w:rsidR="003E15EB" w:rsidRPr="00B65ECD">
        <w:rPr>
          <w:bCs/>
          <w:sz w:val="28"/>
          <w:szCs w:val="28"/>
        </w:rPr>
        <w:t>обязанност</w:t>
      </w:r>
      <w:r w:rsidR="008810B9" w:rsidRPr="00B65ECD">
        <w:rPr>
          <w:bCs/>
          <w:sz w:val="28"/>
          <w:szCs w:val="28"/>
        </w:rPr>
        <w:t>и</w:t>
      </w:r>
      <w:r w:rsidR="003E15EB" w:rsidRPr="00B65ECD">
        <w:rPr>
          <w:bCs/>
          <w:sz w:val="28"/>
          <w:szCs w:val="28"/>
        </w:rPr>
        <w:t xml:space="preserve"> производителей и импортеров товаров обеспечивать выполнение установленных Правительством Российской Федерации нормативов утилизации выпущенных в обращение товаров и упаковки товаров, утративших свои потребительские свойства</w:t>
      </w:r>
      <w:r w:rsidRPr="00B65ECD">
        <w:rPr>
          <w:bCs/>
          <w:sz w:val="28"/>
          <w:szCs w:val="28"/>
        </w:rPr>
        <w:t>, перечень которых</w:t>
      </w:r>
      <w:r w:rsidR="00487777" w:rsidRPr="00B65ECD">
        <w:rPr>
          <w:bCs/>
          <w:sz w:val="28"/>
          <w:szCs w:val="28"/>
        </w:rPr>
        <w:t xml:space="preserve"> также</w:t>
      </w:r>
      <w:r w:rsidRPr="00B65ECD">
        <w:rPr>
          <w:bCs/>
          <w:sz w:val="28"/>
          <w:szCs w:val="28"/>
        </w:rPr>
        <w:t xml:space="preserve"> установлен Правительством </w:t>
      </w:r>
      <w:r w:rsidR="00BF54C0" w:rsidRPr="00B65ECD">
        <w:rPr>
          <w:bCs/>
          <w:sz w:val="28"/>
          <w:szCs w:val="28"/>
        </w:rPr>
        <w:t>Российской</w:t>
      </w:r>
      <w:r w:rsidRPr="00B65ECD">
        <w:rPr>
          <w:bCs/>
          <w:sz w:val="28"/>
          <w:szCs w:val="28"/>
        </w:rPr>
        <w:t xml:space="preserve"> Федерации</w:t>
      </w:r>
      <w:r w:rsidR="003E15EB" w:rsidRPr="00B65ECD">
        <w:rPr>
          <w:bCs/>
          <w:sz w:val="28"/>
          <w:szCs w:val="28"/>
        </w:rPr>
        <w:t xml:space="preserve"> </w:t>
      </w:r>
    </w:p>
    <w:p w14:paraId="2047F289" w14:textId="09520FE5" w:rsidR="003E15EB" w:rsidRPr="00B65ECD" w:rsidRDefault="0097041E" w:rsidP="00B65ECD">
      <w:pPr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65ECD">
        <w:rPr>
          <w:bCs/>
          <w:sz w:val="28"/>
          <w:szCs w:val="28"/>
        </w:rPr>
        <w:t>Согласно действующему законодательству</w:t>
      </w:r>
      <w:r w:rsidR="000050D2" w:rsidRPr="00B65ECD">
        <w:rPr>
          <w:bCs/>
          <w:sz w:val="28"/>
          <w:szCs w:val="28"/>
        </w:rPr>
        <w:t>,</w:t>
      </w:r>
      <w:r w:rsidR="003E15EB" w:rsidRPr="00B65ECD">
        <w:rPr>
          <w:bCs/>
          <w:sz w:val="28"/>
          <w:szCs w:val="28"/>
        </w:rPr>
        <w:t xml:space="preserve"> в Росси</w:t>
      </w:r>
      <w:r w:rsidRPr="00B65ECD">
        <w:rPr>
          <w:bCs/>
          <w:sz w:val="28"/>
          <w:szCs w:val="28"/>
        </w:rPr>
        <w:t>йской Федерации</w:t>
      </w:r>
      <w:r w:rsidR="003E15EB" w:rsidRPr="00B65ECD">
        <w:rPr>
          <w:bCs/>
          <w:sz w:val="28"/>
          <w:szCs w:val="28"/>
        </w:rPr>
        <w:t xml:space="preserve"> обеспечение выполнения нормат</w:t>
      </w:r>
      <w:r w:rsidR="00C37797" w:rsidRPr="00B65ECD">
        <w:rPr>
          <w:bCs/>
          <w:sz w:val="28"/>
          <w:szCs w:val="28"/>
        </w:rPr>
        <w:t>ивов утилизации осуществляется</w:t>
      </w:r>
      <w:r w:rsidR="009D7EB5" w:rsidRPr="00B65ECD">
        <w:rPr>
          <w:bCs/>
          <w:sz w:val="28"/>
          <w:szCs w:val="28"/>
        </w:rPr>
        <w:t xml:space="preserve"> 4-мя способами</w:t>
      </w:r>
      <w:r w:rsidR="00C37797" w:rsidRPr="00B65ECD">
        <w:rPr>
          <w:bCs/>
          <w:sz w:val="28"/>
          <w:szCs w:val="28"/>
        </w:rPr>
        <w:t>:</w:t>
      </w:r>
    </w:p>
    <w:p w14:paraId="03302EC4" w14:textId="77777777" w:rsidR="00C574E2" w:rsidRPr="00B65ECD" w:rsidRDefault="00C37797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1)</w:t>
      </w:r>
      <w:r w:rsidRPr="00B65ECD">
        <w:rPr>
          <w:sz w:val="28"/>
          <w:szCs w:val="28"/>
        </w:rPr>
        <w:tab/>
      </w:r>
      <w:r w:rsidR="00C574E2" w:rsidRPr="00B65ECD">
        <w:rPr>
          <w:sz w:val="28"/>
          <w:szCs w:val="28"/>
        </w:rPr>
        <w:t xml:space="preserve">непосредственно самими производителем, импортером товаров путем организации собственных объектов инфраструктуры по утилизации </w:t>
      </w:r>
      <w:r w:rsidRPr="00B65ECD">
        <w:rPr>
          <w:sz w:val="28"/>
          <w:szCs w:val="28"/>
        </w:rPr>
        <w:t>ОИТ</w:t>
      </w:r>
      <w:r w:rsidR="00C574E2" w:rsidRPr="00B65ECD">
        <w:rPr>
          <w:sz w:val="28"/>
          <w:szCs w:val="28"/>
        </w:rPr>
        <w:t xml:space="preserve">; </w:t>
      </w:r>
    </w:p>
    <w:p w14:paraId="6A7EC322" w14:textId="77777777" w:rsidR="00C574E2" w:rsidRPr="00B65ECD" w:rsidRDefault="00C37797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2)</w:t>
      </w:r>
      <w:r w:rsidRPr="00B65ECD">
        <w:rPr>
          <w:sz w:val="28"/>
          <w:szCs w:val="28"/>
        </w:rPr>
        <w:tab/>
      </w:r>
      <w:r w:rsidR="00C574E2" w:rsidRPr="00B65ECD">
        <w:rPr>
          <w:sz w:val="28"/>
          <w:szCs w:val="28"/>
        </w:rPr>
        <w:t xml:space="preserve">путем заключения договоров с оператором по обращению с </w:t>
      </w:r>
      <w:r w:rsidRPr="00B65ECD">
        <w:rPr>
          <w:sz w:val="28"/>
          <w:szCs w:val="28"/>
        </w:rPr>
        <w:t>ТКО</w:t>
      </w:r>
      <w:r w:rsidR="00C574E2" w:rsidRPr="00B65ECD">
        <w:rPr>
          <w:sz w:val="28"/>
          <w:szCs w:val="28"/>
        </w:rPr>
        <w:t xml:space="preserve">, с индивидуальным предпринимателем, юридическим лицом, осуществляющими </w:t>
      </w:r>
      <w:r w:rsidR="00C574E2" w:rsidRPr="00B65ECD">
        <w:rPr>
          <w:bCs/>
          <w:sz w:val="28"/>
          <w:szCs w:val="28"/>
        </w:rPr>
        <w:t xml:space="preserve">деятельность по утилизации отходов </w:t>
      </w:r>
      <w:r w:rsidRPr="00B65ECD">
        <w:rPr>
          <w:sz w:val="28"/>
          <w:szCs w:val="28"/>
        </w:rPr>
        <w:t>(за </w:t>
      </w:r>
      <w:r w:rsidR="00C574E2" w:rsidRPr="00B65ECD">
        <w:rPr>
          <w:sz w:val="28"/>
          <w:szCs w:val="28"/>
        </w:rPr>
        <w:t>исключением ТКО)</w:t>
      </w:r>
      <w:r w:rsidR="00C574E2" w:rsidRPr="00B65ECD">
        <w:rPr>
          <w:bCs/>
          <w:sz w:val="28"/>
          <w:szCs w:val="28"/>
        </w:rPr>
        <w:t>;</w:t>
      </w:r>
    </w:p>
    <w:p w14:paraId="1C10D675" w14:textId="77777777" w:rsidR="00C574E2" w:rsidRPr="00B65ECD" w:rsidRDefault="00C574E2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 xml:space="preserve">3) путем поручения обеспечивать выполнение нормативов утилизации </w:t>
      </w:r>
      <w:r w:rsidR="00C37797" w:rsidRPr="00B65ECD">
        <w:rPr>
          <w:sz w:val="28"/>
          <w:szCs w:val="28"/>
        </w:rPr>
        <w:t>ОИТ</w:t>
      </w:r>
      <w:r w:rsidRPr="00B65ECD">
        <w:rPr>
          <w:sz w:val="28"/>
          <w:szCs w:val="28"/>
        </w:rPr>
        <w:t xml:space="preserve"> ассоциации, созданной производителями товаров, импортерами товаров в целях обеспечения в</w:t>
      </w:r>
      <w:r w:rsidR="00C37797" w:rsidRPr="00B65ECD">
        <w:rPr>
          <w:sz w:val="28"/>
          <w:szCs w:val="28"/>
        </w:rPr>
        <w:t>ыполнения нормативов утилизации</w:t>
      </w:r>
      <w:r w:rsidRPr="00B65ECD">
        <w:rPr>
          <w:sz w:val="28"/>
          <w:szCs w:val="28"/>
        </w:rPr>
        <w:t xml:space="preserve"> или </w:t>
      </w:r>
      <w:r w:rsidR="00C37797" w:rsidRPr="00B65ECD">
        <w:rPr>
          <w:bCs/>
          <w:sz w:val="28"/>
          <w:szCs w:val="28"/>
        </w:rPr>
        <w:t>ППК</w:t>
      </w:r>
      <w:r w:rsidRPr="00B65ECD">
        <w:rPr>
          <w:bCs/>
          <w:sz w:val="28"/>
          <w:szCs w:val="28"/>
        </w:rPr>
        <w:t xml:space="preserve"> </w:t>
      </w:r>
      <w:r w:rsidRPr="00B65ECD">
        <w:rPr>
          <w:sz w:val="28"/>
          <w:szCs w:val="28"/>
        </w:rPr>
        <w:t>«Российский экологический оператор</w:t>
      </w:r>
      <w:r w:rsidRPr="00B65ECD">
        <w:rPr>
          <w:bCs/>
          <w:sz w:val="28"/>
          <w:szCs w:val="28"/>
        </w:rPr>
        <w:t>» (далее – ППК РЭО);</w:t>
      </w:r>
    </w:p>
    <w:p w14:paraId="4D000E96" w14:textId="77777777" w:rsidR="00C574E2" w:rsidRPr="00B65ECD" w:rsidRDefault="00C574E2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4) путем уплаты экологического сбора.</w:t>
      </w:r>
    </w:p>
    <w:p w14:paraId="163C604B" w14:textId="00CC730E" w:rsidR="00C574E2" w:rsidRPr="00B65ECD" w:rsidRDefault="00C574E2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 xml:space="preserve">Производители, импортеры товаров обязаны </w:t>
      </w:r>
      <w:r w:rsidRPr="00B65ECD">
        <w:rPr>
          <w:bCs/>
          <w:sz w:val="28"/>
          <w:szCs w:val="28"/>
        </w:rPr>
        <w:t xml:space="preserve">по итогам года </w:t>
      </w:r>
      <w:r w:rsidRPr="00B65ECD">
        <w:rPr>
          <w:sz w:val="28"/>
          <w:szCs w:val="28"/>
        </w:rPr>
        <w:t xml:space="preserve">представлять в </w:t>
      </w:r>
      <w:r w:rsidR="00C37797" w:rsidRPr="00B65ECD">
        <w:rPr>
          <w:bCs/>
          <w:sz w:val="28"/>
          <w:szCs w:val="28"/>
        </w:rPr>
        <w:t>Росприроднадзор</w:t>
      </w:r>
      <w:r w:rsidRPr="00B65ECD">
        <w:rPr>
          <w:bCs/>
          <w:sz w:val="28"/>
          <w:szCs w:val="28"/>
        </w:rPr>
        <w:t xml:space="preserve"> </w:t>
      </w:r>
      <w:r w:rsidRPr="00B65ECD">
        <w:rPr>
          <w:sz w:val="28"/>
          <w:szCs w:val="28"/>
        </w:rPr>
        <w:t>или е</w:t>
      </w:r>
      <w:r w:rsidR="000050D2" w:rsidRPr="00B65ECD">
        <w:rPr>
          <w:sz w:val="28"/>
          <w:szCs w:val="28"/>
        </w:rPr>
        <w:t>го</w:t>
      </w:r>
      <w:r w:rsidRPr="00B65ECD">
        <w:rPr>
          <w:sz w:val="28"/>
          <w:szCs w:val="28"/>
        </w:rPr>
        <w:t xml:space="preserve"> территориальные органы отчетность о выпол</w:t>
      </w:r>
      <w:r w:rsidR="00C37797" w:rsidRPr="00B65ECD">
        <w:rPr>
          <w:sz w:val="28"/>
          <w:szCs w:val="28"/>
        </w:rPr>
        <w:t>нении нормативов утилизации ОИТ и декларацию о </w:t>
      </w:r>
      <w:r w:rsidRPr="00B65ECD">
        <w:rPr>
          <w:sz w:val="28"/>
          <w:szCs w:val="28"/>
        </w:rPr>
        <w:t>количестве выпущенных в обращение на территории Российской Федерации товаров, упаковки товаров, подлежащих утилизации после утраты ими потребительских свойств, реализованных для внутреннего потребления на территории Российской Федерации</w:t>
      </w:r>
      <w:r w:rsidR="000050D2" w:rsidRPr="00B65ECD">
        <w:rPr>
          <w:sz w:val="28"/>
          <w:szCs w:val="28"/>
        </w:rPr>
        <w:t>, а также</w:t>
      </w:r>
      <w:r w:rsidR="00E05145" w:rsidRPr="00B65ECD">
        <w:rPr>
          <w:sz w:val="28"/>
          <w:szCs w:val="28"/>
        </w:rPr>
        <w:t xml:space="preserve"> расчет суммы экологического сбора</w:t>
      </w:r>
      <w:r w:rsidRPr="00B65ECD">
        <w:rPr>
          <w:sz w:val="28"/>
          <w:szCs w:val="28"/>
        </w:rPr>
        <w:t xml:space="preserve">. </w:t>
      </w:r>
    </w:p>
    <w:p w14:paraId="2546E1E2" w14:textId="77777777" w:rsidR="003E15EB" w:rsidRPr="00B65ECD" w:rsidRDefault="00A61876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 xml:space="preserve">Для контроля выполнения обязанностей по утилизации </w:t>
      </w:r>
      <w:r w:rsidR="00C37797" w:rsidRPr="00B65ECD">
        <w:rPr>
          <w:sz w:val="28"/>
          <w:szCs w:val="28"/>
        </w:rPr>
        <w:t>ОИТ</w:t>
      </w:r>
      <w:r w:rsidRPr="00B65ECD">
        <w:rPr>
          <w:sz w:val="28"/>
          <w:szCs w:val="28"/>
        </w:rPr>
        <w:t xml:space="preserve"> создана </w:t>
      </w:r>
      <w:r w:rsidR="003E15EB" w:rsidRPr="00B65ECD">
        <w:rPr>
          <w:sz w:val="28"/>
          <w:szCs w:val="28"/>
        </w:rPr>
        <w:t xml:space="preserve">Единая государственная информационная система учета отходов от использования товаров (далее – ЕГИС УОИТ), которая является федеральной государственной информационной системой, содержащей информацию об </w:t>
      </w:r>
      <w:r w:rsidR="00C37797" w:rsidRPr="00B65ECD">
        <w:rPr>
          <w:sz w:val="28"/>
          <w:szCs w:val="28"/>
        </w:rPr>
        <w:t>ОИТ</w:t>
      </w:r>
      <w:r w:rsidR="003E15EB" w:rsidRPr="00B65ECD">
        <w:rPr>
          <w:sz w:val="28"/>
          <w:szCs w:val="28"/>
        </w:rPr>
        <w:t>, о наличии мощностей основного технологического оборудования по обеспечению утилизации указанных отходов</w:t>
      </w:r>
      <w:r w:rsidR="006129F1" w:rsidRPr="00B65ECD">
        <w:rPr>
          <w:sz w:val="28"/>
          <w:szCs w:val="28"/>
        </w:rPr>
        <w:t>, сведений об уплате экологического сбора</w:t>
      </w:r>
      <w:r w:rsidR="003E15EB" w:rsidRPr="00B65ECD">
        <w:rPr>
          <w:sz w:val="28"/>
          <w:szCs w:val="28"/>
        </w:rPr>
        <w:t xml:space="preserve"> и иную предусмотренную законодательством Российской Федерации информацию</w:t>
      </w:r>
      <w:r w:rsidRPr="00B65ECD">
        <w:rPr>
          <w:sz w:val="28"/>
          <w:szCs w:val="28"/>
        </w:rPr>
        <w:t>, поставщики которой определены Правительством Российской Федерации</w:t>
      </w:r>
      <w:r w:rsidR="00C37797" w:rsidRPr="00B65ECD">
        <w:rPr>
          <w:sz w:val="28"/>
          <w:szCs w:val="28"/>
        </w:rPr>
        <w:t>.</w:t>
      </w:r>
    </w:p>
    <w:p w14:paraId="2B545D44" w14:textId="77777777" w:rsidR="006129F1" w:rsidRPr="00B65ECD" w:rsidRDefault="006129F1" w:rsidP="00B65ECD">
      <w:pPr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65ECD">
        <w:rPr>
          <w:bCs/>
          <w:sz w:val="28"/>
          <w:szCs w:val="28"/>
        </w:rPr>
        <w:t>Согласно нормам Федерального закона от 24</w:t>
      </w:r>
      <w:r w:rsidR="00C37797" w:rsidRPr="00B65ECD">
        <w:rPr>
          <w:bCs/>
          <w:sz w:val="28"/>
          <w:szCs w:val="28"/>
        </w:rPr>
        <w:t>.06.</w:t>
      </w:r>
      <w:r w:rsidRPr="00B65ECD">
        <w:rPr>
          <w:bCs/>
          <w:sz w:val="28"/>
          <w:szCs w:val="28"/>
        </w:rPr>
        <w:t>1998 № 89-ФЗ «Об отходах производства и потребления» (далее – Федеральный закон № 89-ФЗ), вступившим в силу с</w:t>
      </w:r>
      <w:r w:rsidR="00B133D4" w:rsidRPr="00B65ECD">
        <w:rPr>
          <w:bCs/>
          <w:sz w:val="28"/>
          <w:szCs w:val="28"/>
        </w:rPr>
        <w:t xml:space="preserve"> </w:t>
      </w:r>
      <w:r w:rsidR="00C37797" w:rsidRPr="00B65ECD">
        <w:rPr>
          <w:bCs/>
          <w:sz w:val="28"/>
          <w:szCs w:val="28"/>
        </w:rPr>
        <w:t>0</w:t>
      </w:r>
      <w:r w:rsidRPr="00B65ECD">
        <w:rPr>
          <w:bCs/>
          <w:sz w:val="28"/>
          <w:szCs w:val="28"/>
        </w:rPr>
        <w:t>1</w:t>
      </w:r>
      <w:r w:rsidR="00C37797" w:rsidRPr="00B65ECD">
        <w:rPr>
          <w:bCs/>
          <w:sz w:val="28"/>
          <w:szCs w:val="28"/>
        </w:rPr>
        <w:t>.01</w:t>
      </w:r>
      <w:r w:rsidR="00066ECB" w:rsidRPr="00B65ECD">
        <w:rPr>
          <w:bCs/>
          <w:sz w:val="28"/>
          <w:szCs w:val="28"/>
        </w:rPr>
        <w:t>.</w:t>
      </w:r>
      <w:r w:rsidR="00C37797" w:rsidRPr="00B65ECD">
        <w:rPr>
          <w:bCs/>
          <w:sz w:val="28"/>
          <w:szCs w:val="28"/>
        </w:rPr>
        <w:t xml:space="preserve">2020, </w:t>
      </w:r>
      <w:r w:rsidRPr="00B65ECD">
        <w:rPr>
          <w:bCs/>
          <w:sz w:val="28"/>
          <w:szCs w:val="28"/>
        </w:rPr>
        <w:t xml:space="preserve">средства в объеме поступившего в федеральный бюджет экологического сбора должны представляться для выполнения нормативов утилизации </w:t>
      </w:r>
      <w:r w:rsidR="00C37797" w:rsidRPr="00B65ECD">
        <w:rPr>
          <w:bCs/>
          <w:sz w:val="28"/>
          <w:szCs w:val="28"/>
        </w:rPr>
        <w:t>ОИТ</w:t>
      </w:r>
      <w:r w:rsidRPr="00B65ECD">
        <w:rPr>
          <w:bCs/>
          <w:sz w:val="28"/>
          <w:szCs w:val="28"/>
        </w:rPr>
        <w:t>, обязанность по утилизации которых исполнена производителями товаров, импортерами товаров путем уплаты экологического сбора. Порядок и условия предоставления средств на указанные цели должны быть установлены Правительством Российской Федерации.</w:t>
      </w:r>
    </w:p>
    <w:p w14:paraId="5E8ABC17" w14:textId="01518051" w:rsidR="00444EE5" w:rsidRPr="00B65ECD" w:rsidRDefault="00444EE5" w:rsidP="00B65ECD">
      <w:pPr>
        <w:pStyle w:val="1"/>
        <w:tabs>
          <w:tab w:val="left" w:pos="851"/>
        </w:tabs>
        <w:spacing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B65ECD">
        <w:rPr>
          <w:rFonts w:ascii="Times New Roman" w:hAnsi="Times New Roman" w:cs="Times New Roman"/>
          <w:color w:val="000000" w:themeColor="text1"/>
          <w:lang w:val="en-US"/>
        </w:rPr>
        <w:t>III</w:t>
      </w:r>
      <w:r w:rsidR="00C37797" w:rsidRPr="00B65ECD">
        <w:rPr>
          <w:rFonts w:ascii="Times New Roman" w:hAnsi="Times New Roman" w:cs="Times New Roman"/>
          <w:color w:val="000000" w:themeColor="text1"/>
        </w:rPr>
        <w:t>.</w:t>
      </w:r>
      <w:r w:rsidRPr="00B65ECD">
        <w:rPr>
          <w:rFonts w:ascii="Times New Roman" w:hAnsi="Times New Roman" w:cs="Times New Roman"/>
          <w:color w:val="000000" w:themeColor="text1"/>
        </w:rPr>
        <w:t xml:space="preserve"> </w:t>
      </w:r>
      <w:r w:rsidR="0075452D" w:rsidRPr="00B65ECD">
        <w:rPr>
          <w:rFonts w:ascii="Times New Roman" w:hAnsi="Times New Roman" w:cs="Times New Roman"/>
          <w:color w:val="000000" w:themeColor="text1"/>
        </w:rPr>
        <w:t xml:space="preserve">Основные итоги </w:t>
      </w:r>
      <w:r w:rsidR="00F94069" w:rsidRPr="00B65ECD">
        <w:rPr>
          <w:rFonts w:ascii="Times New Roman" w:hAnsi="Times New Roman" w:cs="Times New Roman"/>
          <w:color w:val="000000" w:themeColor="text1"/>
        </w:rPr>
        <w:t xml:space="preserve">применения </w:t>
      </w:r>
      <w:r w:rsidR="0075452D" w:rsidRPr="00B65ECD">
        <w:rPr>
          <w:rFonts w:ascii="Times New Roman" w:hAnsi="Times New Roman" w:cs="Times New Roman"/>
          <w:color w:val="000000" w:themeColor="text1"/>
        </w:rPr>
        <w:t>РОП</w:t>
      </w:r>
      <w:r w:rsidR="005E0E32" w:rsidRPr="00B65ECD">
        <w:rPr>
          <w:rFonts w:ascii="Times New Roman" w:hAnsi="Times New Roman" w:cs="Times New Roman"/>
          <w:color w:val="000000" w:themeColor="text1"/>
        </w:rPr>
        <w:t xml:space="preserve"> в 2016 – 2019 годах</w:t>
      </w:r>
    </w:p>
    <w:p w14:paraId="0B5E95A7" w14:textId="31C565B9" w:rsidR="008810B9" w:rsidRPr="00B65ECD" w:rsidRDefault="005D3F59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Практика р</w:t>
      </w:r>
      <w:r w:rsidR="008810B9" w:rsidRPr="00B65ECD">
        <w:rPr>
          <w:sz w:val="28"/>
          <w:szCs w:val="28"/>
        </w:rPr>
        <w:t>еализаци</w:t>
      </w:r>
      <w:r w:rsidRPr="00B65ECD">
        <w:rPr>
          <w:sz w:val="28"/>
          <w:szCs w:val="28"/>
        </w:rPr>
        <w:t>и</w:t>
      </w:r>
      <w:r w:rsidR="008810B9" w:rsidRPr="00B65ECD">
        <w:rPr>
          <w:sz w:val="28"/>
          <w:szCs w:val="28"/>
        </w:rPr>
        <w:t xml:space="preserve"> механ</w:t>
      </w:r>
      <w:r w:rsidR="00C37797" w:rsidRPr="00B65ECD">
        <w:rPr>
          <w:sz w:val="28"/>
          <w:szCs w:val="28"/>
        </w:rPr>
        <w:t>изма РОП показала</w:t>
      </w:r>
      <w:r w:rsidR="008810B9" w:rsidRPr="00B65ECD">
        <w:rPr>
          <w:sz w:val="28"/>
          <w:szCs w:val="28"/>
        </w:rPr>
        <w:t xml:space="preserve"> </w:t>
      </w:r>
      <w:r w:rsidR="00982556" w:rsidRPr="00B65ECD">
        <w:rPr>
          <w:sz w:val="28"/>
          <w:szCs w:val="28"/>
        </w:rPr>
        <w:t xml:space="preserve">его </w:t>
      </w:r>
      <w:r w:rsidR="008810B9" w:rsidRPr="00B65ECD">
        <w:rPr>
          <w:sz w:val="28"/>
          <w:szCs w:val="28"/>
        </w:rPr>
        <w:t xml:space="preserve">низкую эффективность. Производители и импортеры товаров зачастую </w:t>
      </w:r>
      <w:r w:rsidR="006A2090" w:rsidRPr="00B65ECD">
        <w:rPr>
          <w:sz w:val="28"/>
          <w:szCs w:val="28"/>
        </w:rPr>
        <w:t xml:space="preserve">уклоняются от исполнения </w:t>
      </w:r>
      <w:r w:rsidR="008810B9" w:rsidRPr="00B65ECD">
        <w:rPr>
          <w:sz w:val="28"/>
          <w:szCs w:val="28"/>
        </w:rPr>
        <w:t xml:space="preserve">обязательств по РОП, что приводит к </w:t>
      </w:r>
      <w:r w:rsidR="008E5438" w:rsidRPr="00B65ECD">
        <w:rPr>
          <w:sz w:val="28"/>
          <w:szCs w:val="28"/>
        </w:rPr>
        <w:t xml:space="preserve">недостижению </w:t>
      </w:r>
      <w:r w:rsidR="008810B9" w:rsidRPr="00B65ECD">
        <w:rPr>
          <w:sz w:val="28"/>
          <w:szCs w:val="28"/>
        </w:rPr>
        <w:t>нормативов утилизации и низкой собираемости экологического сбора.</w:t>
      </w:r>
    </w:p>
    <w:p w14:paraId="469FCC3C" w14:textId="704CE374" w:rsidR="0016546B" w:rsidRPr="00B65ECD" w:rsidRDefault="00C37797" w:rsidP="00B65ECD">
      <w:pPr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65ECD">
        <w:rPr>
          <w:bCs/>
          <w:sz w:val="28"/>
          <w:szCs w:val="28"/>
        </w:rPr>
        <w:t>По экспертной оценке</w:t>
      </w:r>
      <w:r w:rsidR="006A3270" w:rsidRPr="00B65ECD">
        <w:rPr>
          <w:bCs/>
          <w:sz w:val="28"/>
          <w:szCs w:val="28"/>
        </w:rPr>
        <w:t>,</w:t>
      </w:r>
      <w:r w:rsidRPr="00B65ECD">
        <w:rPr>
          <w:bCs/>
          <w:sz w:val="28"/>
          <w:szCs w:val="28"/>
        </w:rPr>
        <w:t xml:space="preserve"> в Российской Федерации</w:t>
      </w:r>
      <w:r w:rsidR="0016546B" w:rsidRPr="00B65ECD">
        <w:rPr>
          <w:bCs/>
          <w:sz w:val="28"/>
          <w:szCs w:val="28"/>
        </w:rPr>
        <w:t xml:space="preserve"> свыше </w:t>
      </w:r>
      <w:r w:rsidR="00481166" w:rsidRPr="00B65ECD">
        <w:rPr>
          <w:bCs/>
          <w:sz w:val="28"/>
          <w:szCs w:val="28"/>
        </w:rPr>
        <w:t>16</w:t>
      </w:r>
      <w:r w:rsidR="00066ECB" w:rsidRPr="00B65ECD">
        <w:rPr>
          <w:bCs/>
          <w:sz w:val="28"/>
          <w:szCs w:val="28"/>
        </w:rPr>
        <w:t>0 тыс.</w:t>
      </w:r>
      <w:r w:rsidR="0016546B" w:rsidRPr="00B65ECD">
        <w:rPr>
          <w:bCs/>
          <w:sz w:val="28"/>
          <w:szCs w:val="28"/>
        </w:rPr>
        <w:t xml:space="preserve"> предприятий осуществляют производство и импорт товаров и упаковки. Вместе с тем, в 2016 году представили отчетность</w:t>
      </w:r>
      <w:r w:rsidR="00770835" w:rsidRPr="00B65ECD">
        <w:rPr>
          <w:bCs/>
          <w:sz w:val="28"/>
          <w:szCs w:val="28"/>
        </w:rPr>
        <w:t xml:space="preserve"> </w:t>
      </w:r>
      <w:r w:rsidR="00770835" w:rsidRPr="00B65ECD">
        <w:rPr>
          <w:sz w:val="28"/>
          <w:szCs w:val="28"/>
        </w:rPr>
        <w:t>о выполнении нормативов утилизации ОИТ</w:t>
      </w:r>
      <w:r w:rsidR="0016546B" w:rsidRPr="00B65ECD">
        <w:rPr>
          <w:bCs/>
          <w:sz w:val="28"/>
          <w:szCs w:val="28"/>
        </w:rPr>
        <w:t xml:space="preserve"> только 10 195 производителей и импортеров</w:t>
      </w:r>
      <w:r w:rsidR="005F1F23" w:rsidRPr="00B65ECD">
        <w:rPr>
          <w:bCs/>
          <w:sz w:val="28"/>
          <w:szCs w:val="28"/>
        </w:rPr>
        <w:t>. В</w:t>
      </w:r>
      <w:r w:rsidR="0016546B" w:rsidRPr="00B65ECD">
        <w:rPr>
          <w:bCs/>
          <w:sz w:val="28"/>
          <w:szCs w:val="28"/>
        </w:rPr>
        <w:t xml:space="preserve"> 2017 году </w:t>
      </w:r>
      <w:r w:rsidR="005F1F23" w:rsidRPr="00B65ECD">
        <w:rPr>
          <w:bCs/>
          <w:sz w:val="28"/>
          <w:szCs w:val="28"/>
        </w:rPr>
        <w:t>эта цифра составила</w:t>
      </w:r>
      <w:r w:rsidR="0016546B" w:rsidRPr="00B65ECD">
        <w:rPr>
          <w:bCs/>
          <w:sz w:val="28"/>
          <w:szCs w:val="28"/>
        </w:rPr>
        <w:t xml:space="preserve"> 13</w:t>
      </w:r>
      <w:r w:rsidR="005F1F23" w:rsidRPr="00B65ECD">
        <w:rPr>
          <w:bCs/>
          <w:sz w:val="28"/>
          <w:szCs w:val="28"/>
        </w:rPr>
        <w:t> </w:t>
      </w:r>
      <w:r w:rsidR="0016546B" w:rsidRPr="00B65ECD">
        <w:rPr>
          <w:bCs/>
          <w:sz w:val="28"/>
          <w:szCs w:val="28"/>
        </w:rPr>
        <w:t>190</w:t>
      </w:r>
      <w:r w:rsidR="005F1F23" w:rsidRPr="00B65ECD">
        <w:rPr>
          <w:bCs/>
          <w:sz w:val="28"/>
          <w:szCs w:val="28"/>
        </w:rPr>
        <w:t xml:space="preserve"> предприятий</w:t>
      </w:r>
      <w:r w:rsidR="0016546B" w:rsidRPr="00B65ECD">
        <w:rPr>
          <w:bCs/>
          <w:sz w:val="28"/>
          <w:szCs w:val="28"/>
        </w:rPr>
        <w:t>, в 2018 году – 12</w:t>
      </w:r>
      <w:r w:rsidR="00F14536" w:rsidRPr="00B65ECD">
        <w:rPr>
          <w:bCs/>
          <w:sz w:val="28"/>
          <w:szCs w:val="28"/>
        </w:rPr>
        <w:t> </w:t>
      </w:r>
      <w:r w:rsidR="0016546B" w:rsidRPr="00B65ECD">
        <w:rPr>
          <w:bCs/>
          <w:sz w:val="28"/>
          <w:szCs w:val="28"/>
        </w:rPr>
        <w:t>844</w:t>
      </w:r>
      <w:r w:rsidR="00F14536" w:rsidRPr="00B65ECD">
        <w:rPr>
          <w:bCs/>
          <w:sz w:val="28"/>
          <w:szCs w:val="28"/>
        </w:rPr>
        <w:t>, в 2019 году – 15</w:t>
      </w:r>
      <w:r w:rsidR="005D3F59" w:rsidRPr="00B65ECD">
        <w:rPr>
          <w:bCs/>
          <w:sz w:val="28"/>
          <w:szCs w:val="28"/>
        </w:rPr>
        <w:t xml:space="preserve"> </w:t>
      </w:r>
      <w:r w:rsidR="00F14536" w:rsidRPr="00B65ECD">
        <w:rPr>
          <w:bCs/>
          <w:sz w:val="28"/>
          <w:szCs w:val="28"/>
        </w:rPr>
        <w:t>175.</w:t>
      </w:r>
    </w:p>
    <w:p w14:paraId="7B6AE5D9" w14:textId="1FB3FE20" w:rsidR="0016546B" w:rsidRPr="00B65ECD" w:rsidRDefault="00D339AA" w:rsidP="00B65ECD">
      <w:pPr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65ECD">
        <w:rPr>
          <w:bCs/>
          <w:sz w:val="28"/>
          <w:szCs w:val="28"/>
        </w:rPr>
        <w:t xml:space="preserve">У Росприроднадзора </w:t>
      </w:r>
      <w:r w:rsidR="00D52C36" w:rsidRPr="00B65ECD">
        <w:rPr>
          <w:bCs/>
          <w:sz w:val="28"/>
          <w:szCs w:val="28"/>
        </w:rPr>
        <w:t>отсутствуют</w:t>
      </w:r>
      <w:r w:rsidRPr="00B65ECD">
        <w:rPr>
          <w:bCs/>
          <w:sz w:val="28"/>
          <w:szCs w:val="28"/>
        </w:rPr>
        <w:t xml:space="preserve"> инструменты выявления субъектов РОП. П</w:t>
      </w:r>
      <w:r w:rsidR="0016546B" w:rsidRPr="00B65ECD">
        <w:rPr>
          <w:bCs/>
          <w:sz w:val="28"/>
          <w:szCs w:val="28"/>
        </w:rPr>
        <w:t xml:space="preserve">редставление отчетности субъектами РОП носит заявительный характер, в связи с чем, Росприроднадзор не располагает сведениями обо всех производителях и импортерах товаров, осуществляющих деятельность на территории Российской Федерации. </w:t>
      </w:r>
      <w:r w:rsidR="00481166" w:rsidRPr="00B65ECD">
        <w:rPr>
          <w:bCs/>
          <w:sz w:val="28"/>
          <w:szCs w:val="28"/>
        </w:rPr>
        <w:t>У Росприроднадзора отсутствует механизм выявления субъектов расширенной ответственности производителей и, соответственно, нарушителей.</w:t>
      </w:r>
    </w:p>
    <w:p w14:paraId="1FA3A2BA" w14:textId="4CC8CD25" w:rsidR="00481166" w:rsidRPr="00B65ECD" w:rsidRDefault="008810B9" w:rsidP="00B65ECD">
      <w:pPr>
        <w:tabs>
          <w:tab w:val="left" w:pos="993"/>
          <w:tab w:val="left" w:pos="10206"/>
        </w:tabs>
        <w:spacing w:line="360" w:lineRule="auto"/>
        <w:ind w:right="-2" w:firstLine="709"/>
        <w:jc w:val="both"/>
        <w:rPr>
          <w:bCs/>
          <w:sz w:val="28"/>
          <w:szCs w:val="28"/>
        </w:rPr>
      </w:pPr>
      <w:r w:rsidRPr="00B65ECD">
        <w:rPr>
          <w:bCs/>
          <w:sz w:val="28"/>
          <w:szCs w:val="28"/>
        </w:rPr>
        <w:t xml:space="preserve">На основании данных Росстата по объемам производства продукции </w:t>
      </w:r>
      <w:r w:rsidR="00B133D4" w:rsidRPr="00B65ECD">
        <w:rPr>
          <w:bCs/>
          <w:sz w:val="28"/>
          <w:szCs w:val="28"/>
        </w:rPr>
        <w:t>(</w:t>
      </w:r>
      <w:r w:rsidRPr="00B65ECD">
        <w:rPr>
          <w:bCs/>
          <w:sz w:val="28"/>
          <w:szCs w:val="28"/>
        </w:rPr>
        <w:t>без упаковки</w:t>
      </w:r>
      <w:r w:rsidR="00B133D4" w:rsidRPr="00B65ECD">
        <w:rPr>
          <w:bCs/>
          <w:sz w:val="28"/>
          <w:szCs w:val="28"/>
        </w:rPr>
        <w:t>)</w:t>
      </w:r>
      <w:r w:rsidRPr="00B65ECD">
        <w:rPr>
          <w:bCs/>
          <w:sz w:val="28"/>
          <w:szCs w:val="28"/>
        </w:rPr>
        <w:t xml:space="preserve"> сумма экологического сбора при установленных нормативах утилизации ориентировочно </w:t>
      </w:r>
      <w:r w:rsidR="00B133D4" w:rsidRPr="00B65ECD">
        <w:rPr>
          <w:bCs/>
          <w:sz w:val="28"/>
          <w:szCs w:val="28"/>
        </w:rPr>
        <w:t xml:space="preserve">должна составить </w:t>
      </w:r>
      <w:r w:rsidRPr="00B65ECD">
        <w:rPr>
          <w:bCs/>
          <w:sz w:val="28"/>
          <w:szCs w:val="28"/>
        </w:rPr>
        <w:t>20</w:t>
      </w:r>
      <w:r w:rsidR="005F1F23" w:rsidRPr="00B65ECD">
        <w:rPr>
          <w:bCs/>
          <w:sz w:val="28"/>
          <w:szCs w:val="28"/>
        </w:rPr>
        <w:t> </w:t>
      </w:r>
      <w:r w:rsidRPr="00B65ECD">
        <w:rPr>
          <w:bCs/>
          <w:sz w:val="28"/>
          <w:szCs w:val="28"/>
        </w:rPr>
        <w:t>млрд. рублей.</w:t>
      </w:r>
      <w:r w:rsidR="00481166" w:rsidRPr="00B65ECD">
        <w:rPr>
          <w:bCs/>
          <w:sz w:val="28"/>
          <w:szCs w:val="28"/>
        </w:rPr>
        <w:t xml:space="preserve"> При этом выполнение норматива утилизации практически не обеспечивается всеми субъектами РОП. </w:t>
      </w:r>
      <w:r w:rsidR="005D3F59" w:rsidRPr="00B65ECD">
        <w:rPr>
          <w:bCs/>
          <w:sz w:val="28"/>
          <w:szCs w:val="28"/>
        </w:rPr>
        <w:t>Так п</w:t>
      </w:r>
      <w:r w:rsidR="00481166" w:rsidRPr="00B65ECD">
        <w:rPr>
          <w:sz w:val="28"/>
          <w:szCs w:val="28"/>
        </w:rPr>
        <w:t>о официальным данным Росприроднадзора сумма экологического сбора составила в 2016 год – 1,334 млрд. руб., в 2017 году – 2,588 млрд. руб., в 2018 году – 2,237 млрд. руб., в 2019 году – 2,466 млрд. руб</w:t>
      </w:r>
      <w:r w:rsidR="00675FBD" w:rsidRPr="00B65ECD">
        <w:rPr>
          <w:bCs/>
          <w:sz w:val="28"/>
          <w:szCs w:val="28"/>
        </w:rPr>
        <w:t>лей.</w:t>
      </w:r>
    </w:p>
    <w:p w14:paraId="290DF316" w14:textId="4E0B594B" w:rsidR="00675FBD" w:rsidRPr="00B65ECD" w:rsidRDefault="00675FBD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Похожая ситуация складывается и в части утилизации отходов от использования товаров. Значительная часть отчетов об осуществлении утилизации отходов от использования товаров является поддельной, при этом Росприроднадзор не имеет возможностей по осуществлению проверок деятельности соответствующих предприятий.</w:t>
      </w:r>
    </w:p>
    <w:p w14:paraId="2B1109D8" w14:textId="77777777" w:rsidR="00675FBD" w:rsidRPr="00B65ECD" w:rsidRDefault="00BE6DEB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 xml:space="preserve">Таким образом, </w:t>
      </w:r>
      <w:r w:rsidR="00ED05E5" w:rsidRPr="00B65ECD">
        <w:rPr>
          <w:sz w:val="28"/>
          <w:szCs w:val="28"/>
        </w:rPr>
        <w:t xml:space="preserve">в существующем состоянии </w:t>
      </w:r>
      <w:r w:rsidRPr="00B65ECD">
        <w:rPr>
          <w:sz w:val="28"/>
          <w:szCs w:val="28"/>
        </w:rPr>
        <w:t>институ</w:t>
      </w:r>
      <w:r w:rsidR="00075732" w:rsidRPr="00B65ECD">
        <w:rPr>
          <w:sz w:val="28"/>
          <w:szCs w:val="28"/>
        </w:rPr>
        <w:t>т</w:t>
      </w:r>
      <w:r w:rsidRPr="00B65ECD">
        <w:rPr>
          <w:sz w:val="28"/>
          <w:szCs w:val="28"/>
        </w:rPr>
        <w:t xml:space="preserve"> РОП</w:t>
      </w:r>
      <w:r w:rsidR="00770835" w:rsidRPr="00B65ECD">
        <w:rPr>
          <w:sz w:val="28"/>
          <w:szCs w:val="28"/>
        </w:rPr>
        <w:t xml:space="preserve"> в полной мере не решает поставленные перед ним задачи</w:t>
      </w:r>
      <w:r w:rsidRPr="00B65ECD">
        <w:rPr>
          <w:sz w:val="28"/>
          <w:szCs w:val="28"/>
        </w:rPr>
        <w:t xml:space="preserve">. </w:t>
      </w:r>
      <w:r w:rsidR="00675FBD" w:rsidRPr="00B65ECD">
        <w:rPr>
          <w:sz w:val="28"/>
          <w:szCs w:val="28"/>
        </w:rPr>
        <w:t>Эта проблема вызвана следующими основными факторами:</w:t>
      </w:r>
    </w:p>
    <w:p w14:paraId="62207037" w14:textId="77777777" w:rsidR="007216ED" w:rsidRPr="00B65ECD" w:rsidRDefault="007216ED" w:rsidP="00B65EC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ECD">
        <w:rPr>
          <w:rFonts w:ascii="Times New Roman" w:hAnsi="Times New Roman"/>
          <w:sz w:val="28"/>
          <w:szCs w:val="28"/>
        </w:rPr>
        <w:t xml:space="preserve">системные проблемы действующего регулирования, связанные с </w:t>
      </w:r>
      <w:r w:rsidR="00770835" w:rsidRPr="00B65ECD">
        <w:rPr>
          <w:rFonts w:ascii="Times New Roman" w:hAnsi="Times New Roman"/>
          <w:sz w:val="28"/>
          <w:szCs w:val="28"/>
        </w:rPr>
        <w:t xml:space="preserve">неточностью и пробелами </w:t>
      </w:r>
      <w:r w:rsidRPr="00B65ECD">
        <w:rPr>
          <w:rFonts w:ascii="Times New Roman" w:hAnsi="Times New Roman"/>
          <w:sz w:val="28"/>
          <w:szCs w:val="28"/>
        </w:rPr>
        <w:t>понятийного аппарата законодательства</w:t>
      </w:r>
      <w:r w:rsidR="0075452D" w:rsidRPr="00B65ECD">
        <w:rPr>
          <w:rFonts w:ascii="Times New Roman" w:hAnsi="Times New Roman"/>
          <w:sz w:val="28"/>
          <w:szCs w:val="28"/>
        </w:rPr>
        <w:t>;</w:t>
      </w:r>
      <w:r w:rsidRPr="00B65ECD">
        <w:rPr>
          <w:rFonts w:ascii="Times New Roman" w:hAnsi="Times New Roman"/>
          <w:sz w:val="28"/>
          <w:szCs w:val="28"/>
        </w:rPr>
        <w:t xml:space="preserve"> </w:t>
      </w:r>
    </w:p>
    <w:p w14:paraId="117DD3A9" w14:textId="32D83CA2" w:rsidR="0051048D" w:rsidRPr="00B65ECD" w:rsidRDefault="0051048D" w:rsidP="00B65EC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ECD">
        <w:rPr>
          <w:rFonts w:ascii="Times New Roman" w:hAnsi="Times New Roman"/>
          <w:sz w:val="28"/>
          <w:szCs w:val="28"/>
        </w:rPr>
        <w:t>низк</w:t>
      </w:r>
      <w:r w:rsidR="00241F24" w:rsidRPr="00B65ECD">
        <w:rPr>
          <w:rFonts w:ascii="Times New Roman" w:hAnsi="Times New Roman"/>
          <w:sz w:val="28"/>
          <w:szCs w:val="28"/>
        </w:rPr>
        <w:t>ая</w:t>
      </w:r>
      <w:r w:rsidRPr="00B65ECD">
        <w:rPr>
          <w:rFonts w:ascii="Times New Roman" w:hAnsi="Times New Roman"/>
          <w:sz w:val="28"/>
          <w:szCs w:val="28"/>
        </w:rPr>
        <w:t xml:space="preserve"> эффективность </w:t>
      </w:r>
      <w:r w:rsidR="0075452D" w:rsidRPr="00B65ECD">
        <w:rPr>
          <w:rFonts w:ascii="Times New Roman" w:hAnsi="Times New Roman"/>
          <w:sz w:val="28"/>
          <w:szCs w:val="28"/>
        </w:rPr>
        <w:t xml:space="preserve">предусмотренной законодательством </w:t>
      </w:r>
      <w:r w:rsidRPr="00B65ECD">
        <w:rPr>
          <w:rFonts w:ascii="Times New Roman" w:hAnsi="Times New Roman"/>
          <w:sz w:val="28"/>
          <w:szCs w:val="28"/>
        </w:rPr>
        <w:t>системы учета</w:t>
      </w:r>
      <w:r w:rsidR="00EE5569" w:rsidRPr="00B65ECD">
        <w:rPr>
          <w:rFonts w:ascii="Times New Roman" w:hAnsi="Times New Roman"/>
          <w:sz w:val="28"/>
          <w:szCs w:val="28"/>
        </w:rPr>
        <w:t xml:space="preserve"> и администрирования</w:t>
      </w:r>
      <w:r w:rsidR="0075452D" w:rsidRPr="00B65ECD">
        <w:rPr>
          <w:rFonts w:ascii="Times New Roman" w:hAnsi="Times New Roman"/>
          <w:sz w:val="28"/>
          <w:szCs w:val="28"/>
        </w:rPr>
        <w:t xml:space="preserve"> РОП</w:t>
      </w:r>
      <w:r w:rsidR="00675FBD" w:rsidRPr="00B65ECD">
        <w:rPr>
          <w:rFonts w:ascii="Times New Roman" w:hAnsi="Times New Roman"/>
          <w:sz w:val="28"/>
          <w:szCs w:val="28"/>
        </w:rPr>
        <w:t>;</w:t>
      </w:r>
    </w:p>
    <w:p w14:paraId="2DEEDB72" w14:textId="1B42887B" w:rsidR="00444EE5" w:rsidRPr="00B65ECD" w:rsidRDefault="00B133D4" w:rsidP="00B65EC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ECD">
        <w:rPr>
          <w:rFonts w:ascii="Times New Roman" w:hAnsi="Times New Roman"/>
          <w:sz w:val="28"/>
          <w:szCs w:val="28"/>
        </w:rPr>
        <w:t>несоответствия</w:t>
      </w:r>
      <w:r w:rsidR="007216ED" w:rsidRPr="00B65ECD">
        <w:rPr>
          <w:rFonts w:ascii="Times New Roman" w:hAnsi="Times New Roman"/>
          <w:sz w:val="28"/>
          <w:szCs w:val="28"/>
        </w:rPr>
        <w:t xml:space="preserve"> </w:t>
      </w:r>
      <w:r w:rsidR="00154552" w:rsidRPr="00B65ECD">
        <w:rPr>
          <w:rFonts w:ascii="Times New Roman" w:hAnsi="Times New Roman"/>
          <w:sz w:val="28"/>
          <w:szCs w:val="28"/>
        </w:rPr>
        <w:t xml:space="preserve">величин ставок экологического сбора фактическим </w:t>
      </w:r>
      <w:r w:rsidR="007216ED" w:rsidRPr="00B65ECD">
        <w:rPr>
          <w:rFonts w:ascii="Times New Roman" w:hAnsi="Times New Roman"/>
          <w:sz w:val="28"/>
          <w:szCs w:val="28"/>
        </w:rPr>
        <w:t>затрат</w:t>
      </w:r>
      <w:r w:rsidR="00154552" w:rsidRPr="00B65ECD">
        <w:rPr>
          <w:rFonts w:ascii="Times New Roman" w:hAnsi="Times New Roman"/>
          <w:sz w:val="28"/>
          <w:szCs w:val="28"/>
        </w:rPr>
        <w:t>ам</w:t>
      </w:r>
      <w:r w:rsidR="007216ED" w:rsidRPr="00B65ECD">
        <w:rPr>
          <w:rFonts w:ascii="Times New Roman" w:hAnsi="Times New Roman"/>
          <w:sz w:val="28"/>
          <w:szCs w:val="28"/>
        </w:rPr>
        <w:t xml:space="preserve"> на утилизацию ОИТ</w:t>
      </w:r>
      <w:r w:rsidR="0051048D" w:rsidRPr="00B65ECD">
        <w:rPr>
          <w:rFonts w:ascii="Times New Roman" w:hAnsi="Times New Roman"/>
          <w:sz w:val="28"/>
          <w:szCs w:val="28"/>
        </w:rPr>
        <w:t>, что не позволяет развиваться инфраструктуре по утилизации ОИТ</w:t>
      </w:r>
      <w:r w:rsidR="00EE5569" w:rsidRPr="00B65ECD">
        <w:rPr>
          <w:rFonts w:ascii="Times New Roman" w:hAnsi="Times New Roman"/>
          <w:sz w:val="28"/>
          <w:szCs w:val="28"/>
        </w:rPr>
        <w:t xml:space="preserve"> и демотивирует </w:t>
      </w:r>
      <w:r w:rsidR="00444EE5" w:rsidRPr="00B65ECD">
        <w:rPr>
          <w:rFonts w:ascii="Times New Roman" w:hAnsi="Times New Roman"/>
          <w:sz w:val="28"/>
          <w:szCs w:val="28"/>
        </w:rPr>
        <w:t>участников института РОП увеличивать объемы ОИТ, направляемых на утилизацию;</w:t>
      </w:r>
    </w:p>
    <w:p w14:paraId="18BBFB47" w14:textId="08844A43" w:rsidR="00481166" w:rsidRPr="00B65ECD" w:rsidRDefault="00BE6DEB" w:rsidP="00B65ECD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ECD">
        <w:rPr>
          <w:rFonts w:ascii="Times New Roman" w:hAnsi="Times New Roman"/>
          <w:sz w:val="28"/>
          <w:szCs w:val="28"/>
        </w:rPr>
        <w:t>низк</w:t>
      </w:r>
      <w:r w:rsidR="005D3F59" w:rsidRPr="00B65ECD">
        <w:rPr>
          <w:rFonts w:ascii="Times New Roman" w:hAnsi="Times New Roman"/>
          <w:sz w:val="28"/>
          <w:szCs w:val="28"/>
        </w:rPr>
        <w:t>ая</w:t>
      </w:r>
      <w:r w:rsidRPr="00B65ECD">
        <w:rPr>
          <w:rFonts w:ascii="Times New Roman" w:hAnsi="Times New Roman"/>
          <w:sz w:val="28"/>
          <w:szCs w:val="28"/>
        </w:rPr>
        <w:t xml:space="preserve"> </w:t>
      </w:r>
      <w:r w:rsidR="007A44CA" w:rsidRPr="00B65ECD">
        <w:rPr>
          <w:rFonts w:ascii="Times New Roman" w:hAnsi="Times New Roman"/>
          <w:sz w:val="28"/>
          <w:szCs w:val="28"/>
        </w:rPr>
        <w:t xml:space="preserve">активность </w:t>
      </w:r>
      <w:r w:rsidR="00F32322" w:rsidRPr="00B65ECD">
        <w:rPr>
          <w:rFonts w:ascii="Times New Roman" w:hAnsi="Times New Roman"/>
          <w:sz w:val="28"/>
          <w:szCs w:val="28"/>
        </w:rPr>
        <w:t xml:space="preserve">субъектов </w:t>
      </w:r>
      <w:r w:rsidRPr="00B65ECD">
        <w:rPr>
          <w:rFonts w:ascii="Times New Roman" w:hAnsi="Times New Roman"/>
          <w:sz w:val="28"/>
          <w:szCs w:val="28"/>
        </w:rPr>
        <w:t>РОП</w:t>
      </w:r>
      <w:r w:rsidR="00F32322" w:rsidRPr="00B65ECD">
        <w:rPr>
          <w:rFonts w:ascii="Times New Roman" w:hAnsi="Times New Roman"/>
          <w:sz w:val="28"/>
          <w:szCs w:val="28"/>
        </w:rPr>
        <w:t>, отвечающих за утилизацию упаковки</w:t>
      </w:r>
      <w:r w:rsidRPr="00B65ECD">
        <w:rPr>
          <w:rFonts w:ascii="Times New Roman" w:hAnsi="Times New Roman"/>
          <w:sz w:val="28"/>
          <w:szCs w:val="28"/>
        </w:rPr>
        <w:t xml:space="preserve">, </w:t>
      </w:r>
      <w:r w:rsidR="007A44CA" w:rsidRPr="00B65ECD">
        <w:rPr>
          <w:rFonts w:ascii="Times New Roman" w:hAnsi="Times New Roman"/>
          <w:sz w:val="28"/>
          <w:szCs w:val="28"/>
        </w:rPr>
        <w:t>для которой характерен</w:t>
      </w:r>
      <w:r w:rsidRPr="00B65ECD">
        <w:rPr>
          <w:rFonts w:ascii="Times New Roman" w:hAnsi="Times New Roman"/>
          <w:sz w:val="28"/>
          <w:szCs w:val="28"/>
        </w:rPr>
        <w:t xml:space="preserve"> коротки</w:t>
      </w:r>
      <w:r w:rsidR="007A44CA" w:rsidRPr="00B65ECD">
        <w:rPr>
          <w:rFonts w:ascii="Times New Roman" w:hAnsi="Times New Roman"/>
          <w:sz w:val="28"/>
          <w:szCs w:val="28"/>
        </w:rPr>
        <w:t>й</w:t>
      </w:r>
      <w:r w:rsidRPr="00B65ECD">
        <w:rPr>
          <w:rFonts w:ascii="Times New Roman" w:hAnsi="Times New Roman"/>
          <w:sz w:val="28"/>
          <w:szCs w:val="28"/>
        </w:rPr>
        <w:t xml:space="preserve"> </w:t>
      </w:r>
      <w:r w:rsidR="00B133D4" w:rsidRPr="00B65ECD">
        <w:rPr>
          <w:rFonts w:ascii="Times New Roman" w:hAnsi="Times New Roman"/>
          <w:sz w:val="28"/>
          <w:szCs w:val="28"/>
        </w:rPr>
        <w:t>жизненны</w:t>
      </w:r>
      <w:r w:rsidR="007A44CA" w:rsidRPr="00B65ECD">
        <w:rPr>
          <w:rFonts w:ascii="Times New Roman" w:hAnsi="Times New Roman"/>
          <w:sz w:val="28"/>
          <w:szCs w:val="28"/>
        </w:rPr>
        <w:t>й</w:t>
      </w:r>
      <w:r w:rsidRPr="00B65ECD">
        <w:rPr>
          <w:rFonts w:ascii="Times New Roman" w:hAnsi="Times New Roman"/>
          <w:sz w:val="28"/>
          <w:szCs w:val="28"/>
        </w:rPr>
        <w:t xml:space="preserve"> цикл</w:t>
      </w:r>
      <w:r w:rsidR="007A44CA" w:rsidRPr="00B65ECD">
        <w:rPr>
          <w:rFonts w:ascii="Times New Roman" w:hAnsi="Times New Roman"/>
          <w:sz w:val="28"/>
          <w:szCs w:val="28"/>
        </w:rPr>
        <w:t>, в сегменте ТКО, образующихся в жилых помещениях.</w:t>
      </w:r>
    </w:p>
    <w:p w14:paraId="3E5BC968" w14:textId="77777777" w:rsidR="00066ECB" w:rsidRPr="00B65ECD" w:rsidRDefault="00066ECB" w:rsidP="00B65ECD">
      <w:pPr>
        <w:pStyle w:val="1"/>
        <w:tabs>
          <w:tab w:val="left" w:pos="993"/>
        </w:tabs>
        <w:spacing w:before="0"/>
        <w:ind w:firstLine="709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14:paraId="624A64E2" w14:textId="2092DDFF" w:rsidR="00A61876" w:rsidRPr="00B65ECD" w:rsidRDefault="00A61876" w:rsidP="00B65ECD">
      <w:pPr>
        <w:pStyle w:val="1"/>
        <w:tabs>
          <w:tab w:val="left" w:pos="993"/>
        </w:tabs>
        <w:spacing w:before="12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B65ECD">
        <w:rPr>
          <w:rFonts w:ascii="Times New Roman" w:hAnsi="Times New Roman" w:cs="Times New Roman"/>
          <w:color w:val="000000" w:themeColor="text1"/>
          <w:lang w:val="en-US"/>
        </w:rPr>
        <w:t>I</w:t>
      </w:r>
      <w:r w:rsidR="006129F1" w:rsidRPr="00B65ECD">
        <w:rPr>
          <w:rFonts w:ascii="Times New Roman" w:hAnsi="Times New Roman" w:cs="Times New Roman"/>
          <w:color w:val="000000" w:themeColor="text1"/>
          <w:lang w:val="en-US"/>
        </w:rPr>
        <w:t>V</w:t>
      </w:r>
      <w:r w:rsidR="00F94069" w:rsidRPr="00B65ECD">
        <w:rPr>
          <w:rFonts w:ascii="Times New Roman" w:hAnsi="Times New Roman" w:cs="Times New Roman"/>
          <w:color w:val="000000" w:themeColor="text1"/>
        </w:rPr>
        <w:t>.</w:t>
      </w:r>
      <w:r w:rsidRPr="00B65ECD">
        <w:rPr>
          <w:rFonts w:ascii="Times New Roman" w:hAnsi="Times New Roman" w:cs="Times New Roman"/>
          <w:color w:val="000000" w:themeColor="text1"/>
        </w:rPr>
        <w:t xml:space="preserve"> </w:t>
      </w:r>
      <w:r w:rsidR="003E15EB" w:rsidRPr="00B65ECD">
        <w:rPr>
          <w:rFonts w:ascii="Times New Roman" w:hAnsi="Times New Roman" w:cs="Times New Roman"/>
          <w:color w:val="000000" w:themeColor="text1"/>
        </w:rPr>
        <w:t>Направления совершенствования</w:t>
      </w:r>
      <w:r w:rsidRPr="00B65ECD">
        <w:rPr>
          <w:rFonts w:ascii="Times New Roman" w:hAnsi="Times New Roman" w:cs="Times New Roman"/>
          <w:color w:val="000000" w:themeColor="text1"/>
        </w:rPr>
        <w:t xml:space="preserve"> </w:t>
      </w:r>
      <w:r w:rsidR="003E15EB" w:rsidRPr="00B65ECD">
        <w:rPr>
          <w:rFonts w:ascii="Times New Roman" w:hAnsi="Times New Roman" w:cs="Times New Roman"/>
          <w:color w:val="000000" w:themeColor="text1"/>
        </w:rPr>
        <w:t xml:space="preserve">механизма </w:t>
      </w:r>
      <w:r w:rsidR="00C574E2" w:rsidRPr="00B65ECD">
        <w:rPr>
          <w:rFonts w:ascii="Times New Roman" w:hAnsi="Times New Roman" w:cs="Times New Roman"/>
          <w:color w:val="000000" w:themeColor="text1"/>
        </w:rPr>
        <w:t>РОП</w:t>
      </w:r>
    </w:p>
    <w:p w14:paraId="5B0D2497" w14:textId="3D5B3C67" w:rsidR="003E15EB" w:rsidRPr="00B65ECD" w:rsidRDefault="00675FBD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Р</w:t>
      </w:r>
      <w:r w:rsidR="003E15EB" w:rsidRPr="00B65ECD">
        <w:rPr>
          <w:sz w:val="28"/>
          <w:szCs w:val="28"/>
        </w:rPr>
        <w:t>ешени</w:t>
      </w:r>
      <w:r w:rsidRPr="00B65ECD">
        <w:rPr>
          <w:sz w:val="28"/>
          <w:szCs w:val="28"/>
        </w:rPr>
        <w:t xml:space="preserve">е </w:t>
      </w:r>
      <w:r w:rsidR="003E15EB" w:rsidRPr="00B65ECD">
        <w:rPr>
          <w:sz w:val="28"/>
          <w:szCs w:val="28"/>
        </w:rPr>
        <w:t>указанных проблем</w:t>
      </w:r>
      <w:r w:rsidR="00611C7C" w:rsidRPr="00B65ECD">
        <w:rPr>
          <w:sz w:val="28"/>
          <w:szCs w:val="28"/>
        </w:rPr>
        <w:t xml:space="preserve"> </w:t>
      </w:r>
      <w:r w:rsidR="003E15EB" w:rsidRPr="00B65ECD">
        <w:rPr>
          <w:sz w:val="28"/>
          <w:szCs w:val="28"/>
        </w:rPr>
        <w:t>существующего механизма реализации РОП пред</w:t>
      </w:r>
      <w:r w:rsidR="00EE5569" w:rsidRPr="00B65ECD">
        <w:rPr>
          <w:sz w:val="28"/>
          <w:szCs w:val="28"/>
        </w:rPr>
        <w:t>по</w:t>
      </w:r>
      <w:r w:rsidR="003E15EB" w:rsidRPr="00B65ECD">
        <w:rPr>
          <w:sz w:val="28"/>
          <w:szCs w:val="28"/>
        </w:rPr>
        <w:t>лага</w:t>
      </w:r>
      <w:r w:rsidRPr="00B65ECD">
        <w:rPr>
          <w:sz w:val="28"/>
          <w:szCs w:val="28"/>
        </w:rPr>
        <w:t>е</w:t>
      </w:r>
      <w:r w:rsidR="003E15EB" w:rsidRPr="00B65ECD">
        <w:rPr>
          <w:sz w:val="28"/>
          <w:szCs w:val="28"/>
        </w:rPr>
        <w:t>тся</w:t>
      </w:r>
      <w:r w:rsidRPr="00B65ECD">
        <w:rPr>
          <w:sz w:val="28"/>
          <w:szCs w:val="28"/>
        </w:rPr>
        <w:t xml:space="preserve"> осуществить в несколько этапов</w:t>
      </w:r>
      <w:r w:rsidR="003E15EB" w:rsidRPr="00B65ECD">
        <w:rPr>
          <w:sz w:val="28"/>
          <w:szCs w:val="28"/>
        </w:rPr>
        <w:t>:</w:t>
      </w:r>
    </w:p>
    <w:p w14:paraId="7029212B" w14:textId="77777777" w:rsidR="00F94069" w:rsidRPr="00B65ECD" w:rsidRDefault="00F94069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580E81B0" w14:textId="1CF659BF" w:rsidR="00CA137B" w:rsidRPr="00B65ECD" w:rsidRDefault="00CA137B" w:rsidP="00B65ECD">
      <w:pPr>
        <w:tabs>
          <w:tab w:val="left" w:pos="9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65ECD">
        <w:rPr>
          <w:b/>
          <w:bCs/>
          <w:sz w:val="28"/>
          <w:szCs w:val="28"/>
          <w:lang w:val="en-US"/>
        </w:rPr>
        <w:t>I</w:t>
      </w:r>
      <w:r w:rsidRPr="00B65ECD">
        <w:rPr>
          <w:b/>
          <w:bCs/>
          <w:sz w:val="28"/>
          <w:szCs w:val="28"/>
        </w:rPr>
        <w:t xml:space="preserve"> Этап: </w:t>
      </w:r>
      <w:r w:rsidRPr="00B65ECD">
        <w:rPr>
          <w:b/>
          <w:color w:val="000000" w:themeColor="text1"/>
          <w:sz w:val="28"/>
          <w:szCs w:val="28"/>
        </w:rPr>
        <w:t xml:space="preserve">до 1 </w:t>
      </w:r>
      <w:r w:rsidR="00EE5569" w:rsidRPr="00B65ECD">
        <w:rPr>
          <w:b/>
          <w:color w:val="000000" w:themeColor="text1"/>
          <w:sz w:val="28"/>
          <w:szCs w:val="28"/>
        </w:rPr>
        <w:t>июля</w:t>
      </w:r>
      <w:r w:rsidRPr="00B65ECD">
        <w:rPr>
          <w:b/>
          <w:color w:val="000000" w:themeColor="text1"/>
          <w:sz w:val="28"/>
          <w:szCs w:val="28"/>
        </w:rPr>
        <w:t xml:space="preserve"> 2020 года</w:t>
      </w:r>
    </w:p>
    <w:p w14:paraId="1DC807E0" w14:textId="56151D7F" w:rsidR="00ED7521" w:rsidRPr="00B65ECD" w:rsidRDefault="00543885" w:rsidP="00B65ECD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5ECD">
        <w:rPr>
          <w:rFonts w:ascii="Times New Roman" w:hAnsi="Times New Roman"/>
          <w:color w:val="000000" w:themeColor="text1"/>
          <w:sz w:val="28"/>
          <w:szCs w:val="28"/>
        </w:rPr>
        <w:t>1.1. </w:t>
      </w:r>
      <w:r w:rsidR="00ED7521" w:rsidRPr="00B65ECD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обязательного учета производителей и импортеров товаров как субъектов РОП в ЕГИС УОИТ, а не </w:t>
      </w:r>
      <w:r w:rsidR="000062D0" w:rsidRPr="00B65EC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ED7521" w:rsidRPr="00B65ECD">
        <w:rPr>
          <w:rFonts w:ascii="Times New Roman" w:hAnsi="Times New Roman"/>
          <w:color w:val="000000" w:themeColor="text1"/>
          <w:sz w:val="28"/>
          <w:szCs w:val="28"/>
        </w:rPr>
        <w:t>заявительн</w:t>
      </w:r>
      <w:r w:rsidR="000062D0" w:rsidRPr="00B65ECD">
        <w:rPr>
          <w:rFonts w:ascii="Times New Roman" w:hAnsi="Times New Roman"/>
          <w:color w:val="000000" w:themeColor="text1"/>
          <w:sz w:val="28"/>
          <w:szCs w:val="28"/>
        </w:rPr>
        <w:t>ому принципу</w:t>
      </w:r>
      <w:r w:rsidR="00ED7521" w:rsidRPr="00B65ECD">
        <w:rPr>
          <w:rFonts w:ascii="Times New Roman" w:hAnsi="Times New Roman"/>
          <w:color w:val="000000" w:themeColor="text1"/>
          <w:sz w:val="28"/>
          <w:szCs w:val="28"/>
        </w:rPr>
        <w:t>, как это предусмотрено в настоящее время.</w:t>
      </w:r>
      <w:r w:rsidR="00F94069" w:rsidRPr="00B65ECD">
        <w:rPr>
          <w:rFonts w:ascii="Times New Roman" w:hAnsi="Times New Roman"/>
          <w:color w:val="000000" w:themeColor="text1"/>
          <w:sz w:val="28"/>
          <w:szCs w:val="28"/>
        </w:rPr>
        <w:t xml:space="preserve"> Доработка ЕГИС УОИТ и обеспечение контроля достоверности информации.</w:t>
      </w:r>
    </w:p>
    <w:p w14:paraId="712FE863" w14:textId="03197E33" w:rsidR="00EE5569" w:rsidRPr="00B65ECD" w:rsidRDefault="00F94069" w:rsidP="00B65ECD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ECD">
        <w:rPr>
          <w:rFonts w:ascii="Times New Roman" w:hAnsi="Times New Roman"/>
          <w:color w:val="000000" w:themeColor="text1"/>
          <w:sz w:val="28"/>
          <w:szCs w:val="28"/>
        </w:rPr>
        <w:t xml:space="preserve">Указанная задача достигается, в том числе, </w:t>
      </w:r>
      <w:r w:rsidR="00D03BF3" w:rsidRPr="00B65ECD">
        <w:rPr>
          <w:rFonts w:ascii="Times New Roman" w:hAnsi="Times New Roman"/>
          <w:color w:val="000000" w:themeColor="text1"/>
          <w:sz w:val="28"/>
          <w:szCs w:val="28"/>
        </w:rPr>
        <w:t xml:space="preserve">за счет информационного обмена между Росприроднадзором, </w:t>
      </w:r>
      <w:r w:rsidR="00EE5569" w:rsidRPr="00B65ECD">
        <w:rPr>
          <w:rFonts w:ascii="Times New Roman" w:hAnsi="Times New Roman"/>
          <w:color w:val="000000" w:themeColor="text1"/>
          <w:sz w:val="28"/>
          <w:szCs w:val="28"/>
        </w:rPr>
        <w:t>Федеральной налоговой служб</w:t>
      </w:r>
      <w:r w:rsidR="00D03BF3" w:rsidRPr="00B65ECD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EE5569" w:rsidRPr="00B65ECD">
        <w:rPr>
          <w:rFonts w:ascii="Times New Roman" w:hAnsi="Times New Roman"/>
          <w:color w:val="000000" w:themeColor="text1"/>
          <w:sz w:val="28"/>
          <w:szCs w:val="28"/>
        </w:rPr>
        <w:t xml:space="preserve"> и Федеральной таможенной служб</w:t>
      </w:r>
      <w:r w:rsidR="00D03BF3" w:rsidRPr="00B65ECD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EE5569" w:rsidRPr="00B65ECD">
        <w:rPr>
          <w:rFonts w:ascii="Times New Roman" w:hAnsi="Times New Roman"/>
          <w:color w:val="000000" w:themeColor="text1"/>
          <w:sz w:val="28"/>
          <w:szCs w:val="28"/>
        </w:rPr>
        <w:t xml:space="preserve"> в части </w:t>
      </w:r>
      <w:r w:rsidR="00EE5569" w:rsidRPr="00B65ECD">
        <w:rPr>
          <w:rFonts w:ascii="Times New Roman" w:hAnsi="Times New Roman"/>
          <w:sz w:val="28"/>
          <w:szCs w:val="28"/>
        </w:rPr>
        <w:t xml:space="preserve">сведений о видах и количестве реализованной и импортированной продукции для каждого производителя и импортера товаров и упаковки, </w:t>
      </w:r>
      <w:r w:rsidR="00EE5569" w:rsidRPr="00B65ECD">
        <w:rPr>
          <w:rFonts w:ascii="Times New Roman" w:hAnsi="Times New Roman"/>
          <w:bCs/>
          <w:sz w:val="28"/>
          <w:szCs w:val="28"/>
        </w:rPr>
        <w:t xml:space="preserve">согласно перечню </w:t>
      </w:r>
      <w:r w:rsidR="00EE5569" w:rsidRPr="00B65ECD">
        <w:rPr>
          <w:rFonts w:ascii="Times New Roman" w:hAnsi="Times New Roman"/>
          <w:sz w:val="28"/>
          <w:szCs w:val="28"/>
        </w:rPr>
        <w:t>товаров, упаковки товаров, подлежащих утилизации после утраты ими потребительских свойств.</w:t>
      </w:r>
    </w:p>
    <w:p w14:paraId="4E7F07A8" w14:textId="481A4910" w:rsidR="00EE5569" w:rsidRPr="00B65ECD" w:rsidRDefault="00D03BF3" w:rsidP="00B65ECD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B65ECD">
        <w:rPr>
          <w:rFonts w:ascii="Times New Roman" w:hAnsi="Times New Roman"/>
          <w:i/>
          <w:iCs/>
          <w:sz w:val="28"/>
          <w:szCs w:val="28"/>
        </w:rPr>
        <w:t>Предусмотрено в</w:t>
      </w:r>
      <w:r w:rsidR="00EE5569" w:rsidRPr="00B65ECD">
        <w:rPr>
          <w:rFonts w:ascii="Times New Roman" w:hAnsi="Times New Roman"/>
          <w:i/>
          <w:iCs/>
          <w:sz w:val="28"/>
          <w:szCs w:val="28"/>
        </w:rPr>
        <w:t>ступление в силу с момента принятия закона.</w:t>
      </w:r>
    </w:p>
    <w:p w14:paraId="3AB60560" w14:textId="39CBBD1F" w:rsidR="00D0443C" w:rsidRPr="00B65ECD" w:rsidRDefault="00543885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1.2. </w:t>
      </w:r>
      <w:r w:rsidR="00D0443C" w:rsidRPr="00B65ECD">
        <w:rPr>
          <w:sz w:val="28"/>
          <w:szCs w:val="28"/>
        </w:rPr>
        <w:t>Переход к платежам производителей упаковки</w:t>
      </w:r>
    </w:p>
    <w:p w14:paraId="73F917FA" w14:textId="77777777" w:rsidR="00D0443C" w:rsidRPr="00B65ECD" w:rsidRDefault="00D0443C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В настоящее время экологический сбор уплачивается организациями, осуществляющими производство товаров, и, в частности, упаковку товаров и выпуск ее в оборот. Число таких организаций составляет до 4 млн. штук, что существенно осложняет администрирование экологического сбора.</w:t>
      </w:r>
    </w:p>
    <w:p w14:paraId="3619C570" w14:textId="77777777" w:rsidR="00D0443C" w:rsidRPr="00B65ECD" w:rsidRDefault="00D0443C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Переход к установлению экологического сбора для производителей самой упаковки (тары для напитков, картонной упаковки, одноразовых стаканов и пр.) позволит упростить систему контроля за счет радикального снижения количества плательщиков экологического сбора и замкнет цепочку утилизации вторичных ресурсов, поскольку производители картона, стеклянной тары и пр. сами утилизируют вторичные ресурсы – т.е. являются одновременно и плательщиками, и получателями экологического сбора. Таким образом, из предприятий-производители упаковки экологический сбор будут платить только предприятия, использующие первичные ресурсы.</w:t>
      </w:r>
    </w:p>
    <w:p w14:paraId="055CA459" w14:textId="3A26DC9C" w:rsidR="00EE5569" w:rsidRPr="00B65ECD" w:rsidRDefault="00D03BF3" w:rsidP="00B65ECD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B65ECD">
        <w:rPr>
          <w:rFonts w:ascii="Times New Roman" w:eastAsia="Times New Roman" w:hAnsi="Times New Roman"/>
          <w:i/>
          <w:iCs/>
          <w:sz w:val="28"/>
          <w:szCs w:val="28"/>
        </w:rPr>
        <w:t>Предусмотрено в</w:t>
      </w:r>
      <w:r w:rsidR="00EE5569" w:rsidRPr="00B65ECD">
        <w:rPr>
          <w:rFonts w:ascii="Times New Roman" w:eastAsia="Times New Roman" w:hAnsi="Times New Roman"/>
          <w:i/>
          <w:iCs/>
          <w:sz w:val="28"/>
          <w:szCs w:val="28"/>
        </w:rPr>
        <w:t>ступление в силу с 01.01.2021</w:t>
      </w:r>
    </w:p>
    <w:p w14:paraId="1C3AAEC0" w14:textId="20F1CFB8" w:rsidR="00D0443C" w:rsidRPr="00B65ECD" w:rsidRDefault="00543885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1.3. </w:t>
      </w:r>
      <w:r w:rsidR="00D0443C" w:rsidRPr="00B65ECD">
        <w:rPr>
          <w:sz w:val="28"/>
          <w:szCs w:val="28"/>
        </w:rPr>
        <w:t>Экологический сбор с импорта при пересечении границы</w:t>
      </w:r>
    </w:p>
    <w:p w14:paraId="124EC4A9" w14:textId="77777777" w:rsidR="00D0443C" w:rsidRPr="00B65ECD" w:rsidRDefault="00D0443C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В настоящее время взимание экологического сбора с импортных товаров крайне затруднено из-за того, что необходимо проследить не только за тем, что товар в упаковке пересек границу, но и за тем, когда он был продан потребителю. Предлагается установить обязанность по уплате экологического сбора при пересечении границы товарами в упаковке. Для упрощения взимания экологического сбора целесообразно рассчитать усредненные ставки для каждой группы товаров, при этом предоставив импортерам возможность рассчитать экологический сбор исходя из массы упаковки, содержащейся в конкретной партии товара.</w:t>
      </w:r>
    </w:p>
    <w:p w14:paraId="72DB30C1" w14:textId="674FA59F" w:rsidR="00D0443C" w:rsidRPr="00B65ECD" w:rsidRDefault="00D0443C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В отношении экспортеров должна быть предусмотрена сохранена возможность возмещения уплаченного экологического сбора при экспорте товаров в упаковке.</w:t>
      </w:r>
    </w:p>
    <w:p w14:paraId="7551AED8" w14:textId="4E8FE9DC" w:rsidR="00EE5569" w:rsidRPr="00B65ECD" w:rsidRDefault="00D03BF3" w:rsidP="00B65ECD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B65ECD">
        <w:rPr>
          <w:rFonts w:ascii="Times New Roman" w:eastAsia="Times New Roman" w:hAnsi="Times New Roman"/>
          <w:i/>
          <w:iCs/>
          <w:sz w:val="28"/>
          <w:szCs w:val="28"/>
        </w:rPr>
        <w:t>Предусмотрено в</w:t>
      </w:r>
      <w:r w:rsidR="00EE5569" w:rsidRPr="00B65ECD">
        <w:rPr>
          <w:rFonts w:ascii="Times New Roman" w:eastAsia="Times New Roman" w:hAnsi="Times New Roman"/>
          <w:i/>
          <w:iCs/>
          <w:sz w:val="28"/>
          <w:szCs w:val="28"/>
        </w:rPr>
        <w:t>ступление в силу с 01.01.2021</w:t>
      </w:r>
    </w:p>
    <w:p w14:paraId="06C0CC1C" w14:textId="670D4E54" w:rsidR="00A83D9D" w:rsidRPr="00B65ECD" w:rsidRDefault="00543885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1.4. </w:t>
      </w:r>
      <w:r w:rsidR="00A83D9D" w:rsidRPr="00B65ECD">
        <w:rPr>
          <w:sz w:val="28"/>
          <w:szCs w:val="28"/>
        </w:rPr>
        <w:t>Переход к оплате 100% выпущенной в оборот упаковки</w:t>
      </w:r>
    </w:p>
    <w:p w14:paraId="2D630878" w14:textId="040B1949" w:rsidR="00A83D9D" w:rsidRPr="00B65ECD" w:rsidRDefault="00A83D9D" w:rsidP="00B65ECD">
      <w:pPr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sz w:val="28"/>
          <w:szCs w:val="28"/>
        </w:rPr>
        <w:t>В настоящее время экологический сбор взимается только с части товаров и упаковки, в результате чего большая часть товаров и упаковки находится вне рамок системы расширенной ответственности производителей. Базой для взимания экологического сбора должен быть объем всей выпущенной в оборот упаковки. При этом для обеспечения поэтапного повышения платежей целесообразно рассмотреть вопрос корректировки ставок экологического сбора для различных видов упаковки.</w:t>
      </w:r>
    </w:p>
    <w:p w14:paraId="7877402B" w14:textId="23DA069A" w:rsidR="00287D17" w:rsidRPr="00B65ECD" w:rsidRDefault="00D03BF3" w:rsidP="00B65ECD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B65ECD">
        <w:rPr>
          <w:rFonts w:ascii="Times New Roman" w:eastAsia="Times New Roman" w:hAnsi="Times New Roman"/>
          <w:i/>
          <w:iCs/>
          <w:sz w:val="28"/>
          <w:szCs w:val="28"/>
        </w:rPr>
        <w:t>Предусмотрено в</w:t>
      </w:r>
      <w:r w:rsidR="00287D17" w:rsidRPr="00B65ECD">
        <w:rPr>
          <w:rFonts w:ascii="Times New Roman" w:eastAsia="Times New Roman" w:hAnsi="Times New Roman"/>
          <w:i/>
          <w:iCs/>
          <w:sz w:val="28"/>
          <w:szCs w:val="28"/>
        </w:rPr>
        <w:t>ступление в силу с 01.01.2021</w:t>
      </w:r>
    </w:p>
    <w:p w14:paraId="52F758DF" w14:textId="38D5C630" w:rsidR="003717AF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1.5. </w:t>
      </w:r>
      <w:r w:rsidR="003717AF" w:rsidRPr="00B65ECD">
        <w:rPr>
          <w:color w:val="000000" w:themeColor="text1"/>
          <w:sz w:val="28"/>
          <w:szCs w:val="28"/>
        </w:rPr>
        <w:t>Формирование и постоянная актуализация перечня добросовестных</w:t>
      </w:r>
      <w:r w:rsidR="00397FCC" w:rsidRPr="00B65ECD">
        <w:rPr>
          <w:color w:val="000000" w:themeColor="text1"/>
          <w:sz w:val="28"/>
          <w:szCs w:val="28"/>
        </w:rPr>
        <w:t xml:space="preserve"> </w:t>
      </w:r>
      <w:r w:rsidR="00A13534" w:rsidRPr="00B65ECD">
        <w:rPr>
          <w:color w:val="000000" w:themeColor="text1"/>
          <w:sz w:val="28"/>
          <w:szCs w:val="28"/>
        </w:rPr>
        <w:t xml:space="preserve">операторов по обращению с ТКО, региональных операторов, индивидуальных предпринимателей, юридических лиц, осуществляющими утилизацию отходов от использования товаров и </w:t>
      </w:r>
      <w:r w:rsidR="003717AF" w:rsidRPr="00B65ECD">
        <w:rPr>
          <w:color w:val="000000" w:themeColor="text1"/>
          <w:sz w:val="28"/>
          <w:szCs w:val="28"/>
        </w:rPr>
        <w:t>ассоциаций, созданных производителями и импортерами товаров, в целях осуществления утилизации ОИТ, обеспечивающих выполнение нормативов утилизации в установленном объеме.</w:t>
      </w:r>
      <w:r w:rsidR="00532232" w:rsidRPr="00B65ECD">
        <w:rPr>
          <w:color w:val="000000" w:themeColor="text1"/>
          <w:sz w:val="28"/>
          <w:szCs w:val="28"/>
        </w:rPr>
        <w:t xml:space="preserve"> </w:t>
      </w:r>
    </w:p>
    <w:p w14:paraId="53D3D99B" w14:textId="32936A0E" w:rsidR="00287D17" w:rsidRPr="00B65ECD" w:rsidRDefault="00D03BF3" w:rsidP="00B65ECD">
      <w:pPr>
        <w:pStyle w:val="a4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B65ECD">
        <w:rPr>
          <w:rFonts w:ascii="Times New Roman" w:hAnsi="Times New Roman"/>
          <w:i/>
          <w:iCs/>
          <w:sz w:val="28"/>
          <w:szCs w:val="28"/>
        </w:rPr>
        <w:t>Предусмотрено в</w:t>
      </w:r>
      <w:r w:rsidR="00287D17" w:rsidRPr="00B65ECD">
        <w:rPr>
          <w:rFonts w:ascii="Times New Roman" w:hAnsi="Times New Roman"/>
          <w:i/>
          <w:iCs/>
          <w:sz w:val="28"/>
          <w:szCs w:val="28"/>
        </w:rPr>
        <w:t>ступление в силу с момента принятия закона.</w:t>
      </w:r>
    </w:p>
    <w:p w14:paraId="302C4822" w14:textId="77777777" w:rsidR="00287D17" w:rsidRPr="00B65ECD" w:rsidRDefault="00287D17" w:rsidP="00B65ECD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7AF3748" w14:textId="4165AB91" w:rsidR="00CA137B" w:rsidRPr="00B65ECD" w:rsidRDefault="00287D17" w:rsidP="00B65ECD">
      <w:pPr>
        <w:pStyle w:val="a4"/>
        <w:tabs>
          <w:tab w:val="left" w:pos="993"/>
        </w:tabs>
        <w:spacing w:line="360" w:lineRule="auto"/>
        <w:ind w:left="0"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B65ECD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I</w:t>
      </w:r>
      <w:r w:rsidR="00CA137B" w:rsidRPr="00B65ECD">
        <w:rPr>
          <w:rFonts w:ascii="Times New Roman" w:eastAsia="Times New Roman" w:hAnsi="Times New Roman"/>
          <w:b/>
          <w:bCs/>
          <w:sz w:val="28"/>
          <w:szCs w:val="28"/>
        </w:rPr>
        <w:t xml:space="preserve">I этап: до </w:t>
      </w:r>
      <w:r w:rsidRPr="00B65ECD">
        <w:rPr>
          <w:rFonts w:ascii="Times New Roman" w:eastAsia="Times New Roman" w:hAnsi="Times New Roman"/>
          <w:b/>
          <w:bCs/>
          <w:sz w:val="28"/>
          <w:szCs w:val="28"/>
        </w:rPr>
        <w:t>31 декабря</w:t>
      </w:r>
      <w:r w:rsidR="00CA137B" w:rsidRPr="00B65ECD">
        <w:rPr>
          <w:rFonts w:ascii="Times New Roman" w:eastAsia="Times New Roman" w:hAnsi="Times New Roman"/>
          <w:b/>
          <w:bCs/>
          <w:sz w:val="28"/>
          <w:szCs w:val="28"/>
        </w:rPr>
        <w:t xml:space="preserve"> 202</w:t>
      </w:r>
      <w:r w:rsidRPr="00B65ECD">
        <w:rPr>
          <w:rFonts w:ascii="Times New Roman" w:eastAsia="Times New Roman" w:hAnsi="Times New Roman"/>
          <w:b/>
          <w:bCs/>
          <w:sz w:val="28"/>
          <w:szCs w:val="28"/>
        </w:rPr>
        <w:t>0</w:t>
      </w:r>
      <w:r w:rsidR="00CA137B" w:rsidRPr="00B65ECD">
        <w:rPr>
          <w:rFonts w:ascii="Times New Roman" w:eastAsia="Times New Roman" w:hAnsi="Times New Roman"/>
          <w:b/>
          <w:bCs/>
          <w:sz w:val="28"/>
          <w:szCs w:val="28"/>
        </w:rPr>
        <w:t xml:space="preserve"> года</w:t>
      </w:r>
    </w:p>
    <w:p w14:paraId="6E544AAE" w14:textId="43C97CCD" w:rsidR="00287D17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2.1. </w:t>
      </w:r>
      <w:r w:rsidR="00287D17" w:rsidRPr="00B65ECD">
        <w:rPr>
          <w:color w:val="000000" w:themeColor="text1"/>
          <w:sz w:val="28"/>
          <w:szCs w:val="28"/>
        </w:rPr>
        <w:t>Установление авансового платежа по экологическому сбору за первое полугодие отчетного года в срок до 1 октября с окончательной сверкой данных и уплатой экологического сбора в срок до 1 апреля года следующего за отчетным.</w:t>
      </w:r>
    </w:p>
    <w:p w14:paraId="6EAADC48" w14:textId="309C6960" w:rsidR="00FC2933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2.2. </w:t>
      </w:r>
      <w:r w:rsidR="00FC2933" w:rsidRPr="00B65ECD">
        <w:rPr>
          <w:color w:val="000000" w:themeColor="text1"/>
          <w:sz w:val="28"/>
          <w:szCs w:val="28"/>
        </w:rPr>
        <w:t xml:space="preserve">Разработка и утверждение методик расчета ставок экологического сбора на базе обоснованных методов </w:t>
      </w:r>
      <w:r w:rsidR="00FC2933" w:rsidRPr="00B65ECD">
        <w:rPr>
          <w:rFonts w:eastAsia="Calibri"/>
          <w:color w:val="000000" w:themeColor="text1"/>
          <w:sz w:val="28"/>
          <w:szCs w:val="28"/>
        </w:rPr>
        <w:t xml:space="preserve">с учетом оценки затрат на сбор (заготовку), транспортировку, обработку, утилизацию единичного изделия или единицы массы изделия, утратившего свои потребительские свойства, </w:t>
      </w:r>
      <w:r w:rsidR="00FC2933" w:rsidRPr="00B65ECD">
        <w:rPr>
          <w:rFonts w:eastAsia="Calibri"/>
          <w:color w:val="000000" w:themeColor="text1"/>
          <w:sz w:val="28"/>
          <w:szCs w:val="28"/>
        </w:rPr>
        <w:t>в которую могут быть включены затраты на создание объектов инфраструктуры, предназначенных для указанных целей</w:t>
      </w:r>
      <w:r w:rsidR="00FC2933" w:rsidRPr="00B65ECD">
        <w:rPr>
          <w:color w:val="000000" w:themeColor="text1"/>
          <w:sz w:val="28"/>
          <w:szCs w:val="28"/>
        </w:rPr>
        <w:t>.</w:t>
      </w:r>
    </w:p>
    <w:p w14:paraId="2BD1B89C" w14:textId="495DCF0D" w:rsidR="00FC2933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2.3. </w:t>
      </w:r>
      <w:r w:rsidR="00FC2933" w:rsidRPr="00B65ECD">
        <w:rPr>
          <w:color w:val="000000" w:themeColor="text1"/>
          <w:sz w:val="28"/>
          <w:szCs w:val="28"/>
        </w:rPr>
        <w:t>Установление обоснованных</w:t>
      </w:r>
      <w:r w:rsidR="00FC2933" w:rsidRPr="00B65ECD">
        <w:rPr>
          <w:color w:val="000000" w:themeColor="text1"/>
          <w:sz w:val="28"/>
          <w:szCs w:val="28"/>
        </w:rPr>
        <w:t xml:space="preserve"> ставок экологического сбора на основе утвержденных методик.</w:t>
      </w:r>
    </w:p>
    <w:p w14:paraId="2A8EC115" w14:textId="313D130C" w:rsidR="00FC2933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2.4. </w:t>
      </w:r>
      <w:r w:rsidR="00FC2933" w:rsidRPr="00B65ECD">
        <w:rPr>
          <w:color w:val="000000" w:themeColor="text1"/>
          <w:sz w:val="28"/>
          <w:szCs w:val="28"/>
        </w:rPr>
        <w:t xml:space="preserve">Определение порядка использования средств экологического сбора непосредственно на утилизацию ОИТ с определением ППК РЭО </w:t>
      </w:r>
      <w:r w:rsidR="00447B9C" w:rsidRPr="00B65ECD">
        <w:rPr>
          <w:color w:val="000000" w:themeColor="text1"/>
          <w:sz w:val="28"/>
          <w:szCs w:val="28"/>
        </w:rPr>
        <w:t>Оператором средств,</w:t>
      </w:r>
      <w:r w:rsidR="00FC2933" w:rsidRPr="00B65ECD">
        <w:rPr>
          <w:color w:val="000000" w:themeColor="text1"/>
          <w:sz w:val="28"/>
          <w:szCs w:val="28"/>
        </w:rPr>
        <w:t xml:space="preserve"> полученных от РОП. </w:t>
      </w:r>
    </w:p>
    <w:p w14:paraId="224C92DD" w14:textId="77777777" w:rsidR="00FC2933" w:rsidRPr="00B65ECD" w:rsidRDefault="00FC2933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74AB8BC5" w14:textId="43CB39C4" w:rsidR="003E0523" w:rsidRPr="00B65ECD" w:rsidRDefault="003E0523" w:rsidP="00B65ECD">
      <w:pPr>
        <w:pStyle w:val="a4"/>
        <w:tabs>
          <w:tab w:val="left" w:pos="993"/>
        </w:tabs>
        <w:spacing w:line="360" w:lineRule="auto"/>
        <w:ind w:left="0"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B65ECD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I</w:t>
      </w:r>
      <w:r w:rsidR="00A43787" w:rsidRPr="00B65ECD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I</w:t>
      </w:r>
      <w:r w:rsidRPr="00B65ECD">
        <w:rPr>
          <w:rFonts w:ascii="Times New Roman" w:eastAsia="Times New Roman" w:hAnsi="Times New Roman"/>
          <w:b/>
          <w:bCs/>
          <w:sz w:val="28"/>
          <w:szCs w:val="28"/>
        </w:rPr>
        <w:t xml:space="preserve">I этап: до </w:t>
      </w:r>
      <w:r w:rsidR="00A43787" w:rsidRPr="00B65ECD">
        <w:rPr>
          <w:rFonts w:ascii="Times New Roman" w:eastAsia="Times New Roman" w:hAnsi="Times New Roman"/>
          <w:b/>
          <w:bCs/>
          <w:sz w:val="28"/>
          <w:szCs w:val="28"/>
        </w:rPr>
        <w:t>1 июля</w:t>
      </w:r>
      <w:r w:rsidRPr="00B65ECD">
        <w:rPr>
          <w:rFonts w:ascii="Times New Roman" w:eastAsia="Times New Roman" w:hAnsi="Times New Roman"/>
          <w:b/>
          <w:bCs/>
          <w:sz w:val="28"/>
          <w:szCs w:val="28"/>
        </w:rPr>
        <w:t xml:space="preserve"> 202</w:t>
      </w:r>
      <w:r w:rsidR="00A43787" w:rsidRPr="00B65ECD">
        <w:rPr>
          <w:rFonts w:ascii="Times New Roman" w:eastAsia="Times New Roman" w:hAnsi="Times New Roman"/>
          <w:b/>
          <w:bCs/>
          <w:sz w:val="28"/>
          <w:szCs w:val="28"/>
        </w:rPr>
        <w:t>1</w:t>
      </w:r>
      <w:r w:rsidRPr="00B65ECD">
        <w:rPr>
          <w:rFonts w:ascii="Times New Roman" w:eastAsia="Times New Roman" w:hAnsi="Times New Roman"/>
          <w:b/>
          <w:bCs/>
          <w:sz w:val="28"/>
          <w:szCs w:val="28"/>
        </w:rPr>
        <w:t xml:space="preserve"> года</w:t>
      </w:r>
    </w:p>
    <w:p w14:paraId="4B30F020" w14:textId="2C9BA730" w:rsidR="001D3F56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3.1. </w:t>
      </w:r>
      <w:r w:rsidR="0020694E" w:rsidRPr="00B65ECD">
        <w:rPr>
          <w:sz w:val="28"/>
          <w:szCs w:val="28"/>
        </w:rPr>
        <w:t>Формирование и уточнение понятийно</w:t>
      </w:r>
      <w:r w:rsidR="00D03BF3" w:rsidRPr="00B65ECD">
        <w:rPr>
          <w:sz w:val="28"/>
          <w:szCs w:val="28"/>
        </w:rPr>
        <w:t>го</w:t>
      </w:r>
      <w:r w:rsidR="0020694E" w:rsidRPr="00B65ECD">
        <w:rPr>
          <w:sz w:val="28"/>
          <w:szCs w:val="28"/>
        </w:rPr>
        <w:t xml:space="preserve"> аппарата </w:t>
      </w:r>
      <w:r w:rsidR="0020694E" w:rsidRPr="00B65ECD">
        <w:rPr>
          <w:color w:val="000000" w:themeColor="text1"/>
          <w:sz w:val="28"/>
          <w:szCs w:val="28"/>
        </w:rPr>
        <w:t xml:space="preserve">законодательства </w:t>
      </w:r>
      <w:r w:rsidR="00BF54C0" w:rsidRPr="00B65ECD">
        <w:rPr>
          <w:color w:val="000000" w:themeColor="text1"/>
          <w:sz w:val="28"/>
          <w:szCs w:val="28"/>
        </w:rPr>
        <w:t>в области обращения</w:t>
      </w:r>
      <w:r w:rsidR="0020694E" w:rsidRPr="00B65ECD">
        <w:rPr>
          <w:color w:val="000000" w:themeColor="text1"/>
          <w:sz w:val="28"/>
          <w:szCs w:val="28"/>
        </w:rPr>
        <w:t xml:space="preserve"> с отходами и</w:t>
      </w:r>
      <w:r w:rsidR="00BF54C0" w:rsidRPr="00B65ECD">
        <w:rPr>
          <w:color w:val="000000" w:themeColor="text1"/>
          <w:sz w:val="28"/>
          <w:szCs w:val="28"/>
        </w:rPr>
        <w:t xml:space="preserve"> законодательства Российской Федерации о техническом регулировании</w:t>
      </w:r>
      <w:r w:rsidR="003B767A" w:rsidRPr="00B65ECD">
        <w:rPr>
          <w:color w:val="000000" w:themeColor="text1"/>
          <w:sz w:val="28"/>
          <w:szCs w:val="28"/>
        </w:rPr>
        <w:t xml:space="preserve"> в части </w:t>
      </w:r>
      <w:r w:rsidR="0020694E" w:rsidRPr="00B65ECD">
        <w:rPr>
          <w:color w:val="000000" w:themeColor="text1"/>
          <w:sz w:val="28"/>
          <w:szCs w:val="28"/>
        </w:rPr>
        <w:t>определени</w:t>
      </w:r>
      <w:r w:rsidR="003B767A" w:rsidRPr="00B65ECD">
        <w:rPr>
          <w:color w:val="000000" w:themeColor="text1"/>
          <w:sz w:val="28"/>
          <w:szCs w:val="28"/>
        </w:rPr>
        <w:t>й</w:t>
      </w:r>
      <w:r w:rsidR="0020694E" w:rsidRPr="00B65ECD">
        <w:rPr>
          <w:color w:val="000000" w:themeColor="text1"/>
          <w:sz w:val="28"/>
          <w:szCs w:val="28"/>
        </w:rPr>
        <w:t xml:space="preserve"> ТКО, ОИТ (обеспечение </w:t>
      </w:r>
      <w:r w:rsidR="00BF54C0" w:rsidRPr="00B65ECD">
        <w:rPr>
          <w:color w:val="000000" w:themeColor="text1"/>
          <w:sz w:val="28"/>
          <w:szCs w:val="28"/>
        </w:rPr>
        <w:t>разграничения понятий «твердые коммунальные отходы» и «отходы от использования товаров»)</w:t>
      </w:r>
      <w:r w:rsidR="001D3F56" w:rsidRPr="00B65ECD">
        <w:rPr>
          <w:color w:val="000000" w:themeColor="text1"/>
          <w:sz w:val="28"/>
          <w:szCs w:val="28"/>
        </w:rPr>
        <w:t xml:space="preserve">, </w:t>
      </w:r>
      <w:r w:rsidR="003B767A" w:rsidRPr="00B65ECD">
        <w:rPr>
          <w:color w:val="000000" w:themeColor="text1"/>
          <w:sz w:val="28"/>
          <w:szCs w:val="28"/>
        </w:rPr>
        <w:t>«</w:t>
      </w:r>
      <w:r w:rsidR="0020694E" w:rsidRPr="00B65ECD">
        <w:rPr>
          <w:color w:val="000000" w:themeColor="text1"/>
          <w:sz w:val="28"/>
          <w:szCs w:val="28"/>
        </w:rPr>
        <w:t>вторичные материальные ресурсы</w:t>
      </w:r>
      <w:r w:rsidR="003B767A" w:rsidRPr="00B65ECD">
        <w:rPr>
          <w:color w:val="000000" w:themeColor="text1"/>
          <w:sz w:val="28"/>
          <w:szCs w:val="28"/>
        </w:rPr>
        <w:t>»</w:t>
      </w:r>
      <w:r w:rsidR="0020694E" w:rsidRPr="00B65ECD">
        <w:rPr>
          <w:color w:val="000000" w:themeColor="text1"/>
          <w:sz w:val="28"/>
          <w:szCs w:val="28"/>
        </w:rPr>
        <w:t xml:space="preserve">, </w:t>
      </w:r>
      <w:r w:rsidR="003B767A" w:rsidRPr="00B65ECD">
        <w:rPr>
          <w:color w:val="000000" w:themeColor="text1"/>
          <w:sz w:val="28"/>
          <w:szCs w:val="28"/>
        </w:rPr>
        <w:t>«</w:t>
      </w:r>
      <w:r w:rsidR="0020694E" w:rsidRPr="00B65ECD">
        <w:rPr>
          <w:color w:val="000000" w:themeColor="text1"/>
          <w:sz w:val="28"/>
          <w:szCs w:val="28"/>
        </w:rPr>
        <w:t>вторичное сырье</w:t>
      </w:r>
      <w:r w:rsidR="003B767A" w:rsidRPr="00B65ECD">
        <w:rPr>
          <w:color w:val="000000" w:themeColor="text1"/>
          <w:sz w:val="28"/>
          <w:szCs w:val="28"/>
        </w:rPr>
        <w:t>»</w:t>
      </w:r>
      <w:r w:rsidR="00611C7C" w:rsidRPr="00B65ECD">
        <w:rPr>
          <w:color w:val="000000" w:themeColor="text1"/>
          <w:sz w:val="28"/>
          <w:szCs w:val="28"/>
        </w:rPr>
        <w:t>, введение вида деятельности «заготовка вторичных материальных ресурсов»,</w:t>
      </w:r>
      <w:r w:rsidR="00BF54C0" w:rsidRPr="00B65ECD">
        <w:rPr>
          <w:color w:val="000000" w:themeColor="text1"/>
          <w:sz w:val="28"/>
          <w:szCs w:val="28"/>
        </w:rPr>
        <w:t xml:space="preserve"> </w:t>
      </w:r>
      <w:r w:rsidR="003B767A" w:rsidRPr="00B65ECD">
        <w:rPr>
          <w:color w:val="000000" w:themeColor="text1"/>
          <w:sz w:val="28"/>
          <w:szCs w:val="28"/>
        </w:rPr>
        <w:t xml:space="preserve">что обеспечит </w:t>
      </w:r>
      <w:r w:rsidR="00611C7C" w:rsidRPr="00B65ECD">
        <w:rPr>
          <w:color w:val="000000" w:themeColor="text1"/>
          <w:sz w:val="28"/>
          <w:szCs w:val="28"/>
        </w:rPr>
        <w:t>прозрачность функционировани</w:t>
      </w:r>
      <w:r w:rsidR="00DE1D79" w:rsidRPr="00B65ECD">
        <w:rPr>
          <w:color w:val="000000" w:themeColor="text1"/>
          <w:sz w:val="28"/>
          <w:szCs w:val="28"/>
        </w:rPr>
        <w:t>я</w:t>
      </w:r>
      <w:r w:rsidR="00611C7C" w:rsidRPr="00B65ECD">
        <w:rPr>
          <w:color w:val="000000" w:themeColor="text1"/>
          <w:sz w:val="28"/>
          <w:szCs w:val="28"/>
        </w:rPr>
        <w:t xml:space="preserve"> института РОП</w:t>
      </w:r>
      <w:r w:rsidR="00DE1D79" w:rsidRPr="00B65ECD">
        <w:rPr>
          <w:color w:val="000000" w:themeColor="text1"/>
          <w:sz w:val="28"/>
          <w:szCs w:val="28"/>
        </w:rPr>
        <w:t>,</w:t>
      </w:r>
      <w:r w:rsidR="001D3F56" w:rsidRPr="00B65ECD">
        <w:rPr>
          <w:color w:val="000000" w:themeColor="text1"/>
          <w:sz w:val="28"/>
          <w:szCs w:val="28"/>
        </w:rPr>
        <w:t xml:space="preserve"> </w:t>
      </w:r>
      <w:r w:rsidR="003B767A" w:rsidRPr="00B65ECD">
        <w:rPr>
          <w:color w:val="000000" w:themeColor="text1"/>
          <w:sz w:val="28"/>
          <w:szCs w:val="28"/>
        </w:rPr>
        <w:t xml:space="preserve">а также </w:t>
      </w:r>
      <w:r w:rsidR="001D3F56" w:rsidRPr="00B65ECD">
        <w:rPr>
          <w:color w:val="000000" w:themeColor="text1"/>
          <w:sz w:val="28"/>
          <w:szCs w:val="28"/>
        </w:rPr>
        <w:t>непротиворечиво</w:t>
      </w:r>
      <w:r w:rsidR="00DE1D79" w:rsidRPr="00B65ECD">
        <w:rPr>
          <w:color w:val="000000" w:themeColor="text1"/>
          <w:sz w:val="28"/>
          <w:szCs w:val="28"/>
        </w:rPr>
        <w:t>е</w:t>
      </w:r>
      <w:r w:rsidR="001D3F56" w:rsidRPr="00B65ECD">
        <w:rPr>
          <w:color w:val="000000" w:themeColor="text1"/>
          <w:sz w:val="28"/>
          <w:szCs w:val="28"/>
        </w:rPr>
        <w:t xml:space="preserve"> функционировани</w:t>
      </w:r>
      <w:r w:rsidR="00DE1D79" w:rsidRPr="00B65ECD">
        <w:rPr>
          <w:color w:val="000000" w:themeColor="text1"/>
          <w:sz w:val="28"/>
          <w:szCs w:val="28"/>
        </w:rPr>
        <w:t>е</w:t>
      </w:r>
      <w:r w:rsidR="001D3F56" w:rsidRPr="00B65ECD">
        <w:rPr>
          <w:color w:val="000000" w:themeColor="text1"/>
          <w:sz w:val="28"/>
          <w:szCs w:val="28"/>
        </w:rPr>
        <w:t xml:space="preserve"> двух систем: системы РОП (обеспечивающую утилизацию ОИТ) и системы обращения с ТКО</w:t>
      </w:r>
      <w:r w:rsidR="00FC2933" w:rsidRPr="00B65ECD">
        <w:rPr>
          <w:color w:val="000000" w:themeColor="text1"/>
          <w:sz w:val="28"/>
          <w:szCs w:val="28"/>
        </w:rPr>
        <w:t xml:space="preserve"> (функционал регионального оператора по обращению с ТКО)</w:t>
      </w:r>
    </w:p>
    <w:p w14:paraId="176EFB57" w14:textId="6FB34DBB" w:rsidR="00E13BF0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3.2. </w:t>
      </w:r>
      <w:r w:rsidR="00DE1D79" w:rsidRPr="00B65ECD">
        <w:rPr>
          <w:color w:val="000000" w:themeColor="text1"/>
          <w:sz w:val="28"/>
          <w:szCs w:val="28"/>
        </w:rPr>
        <w:t xml:space="preserve">Нормативное определение факта утилизации для различных групп товаров и </w:t>
      </w:r>
      <w:r w:rsidR="00C574E2" w:rsidRPr="00B65ECD">
        <w:rPr>
          <w:color w:val="000000" w:themeColor="text1"/>
          <w:sz w:val="28"/>
          <w:szCs w:val="28"/>
        </w:rPr>
        <w:t xml:space="preserve">групп </w:t>
      </w:r>
      <w:r w:rsidR="00DE1D79" w:rsidRPr="00B65ECD">
        <w:rPr>
          <w:color w:val="000000" w:themeColor="text1"/>
          <w:sz w:val="28"/>
          <w:szCs w:val="28"/>
        </w:rPr>
        <w:t>упаковки</w:t>
      </w:r>
      <w:r w:rsidR="00C574E2" w:rsidRPr="00B65ECD">
        <w:rPr>
          <w:color w:val="000000" w:themeColor="text1"/>
          <w:sz w:val="28"/>
          <w:szCs w:val="28"/>
        </w:rPr>
        <w:t xml:space="preserve"> товаров</w:t>
      </w:r>
      <w:r w:rsidR="00DE1D79" w:rsidRPr="00B65ECD">
        <w:rPr>
          <w:color w:val="000000" w:themeColor="text1"/>
          <w:sz w:val="28"/>
          <w:szCs w:val="28"/>
        </w:rPr>
        <w:t>, разработка нормативных требований к актам утилизации.</w:t>
      </w:r>
    </w:p>
    <w:p w14:paraId="47629289" w14:textId="0D43AC6E" w:rsidR="00ED7521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3.3. </w:t>
      </w:r>
      <w:r w:rsidR="00ED7521" w:rsidRPr="00B65ECD">
        <w:rPr>
          <w:color w:val="000000" w:themeColor="text1"/>
          <w:sz w:val="28"/>
          <w:szCs w:val="28"/>
        </w:rPr>
        <w:t>Совершенствование нормативных требований к актам утилизации и формирование требований к документам, предоставляемым ассоциациями РОП при подтверждении выполнения нормативов утилизации, и их проверке.</w:t>
      </w:r>
    </w:p>
    <w:p w14:paraId="566856B4" w14:textId="576EEB3A" w:rsidR="00B50B9B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65ECD">
        <w:rPr>
          <w:color w:val="000000" w:themeColor="text1"/>
          <w:sz w:val="28"/>
          <w:szCs w:val="28"/>
        </w:rPr>
        <w:t>3.4. </w:t>
      </w:r>
      <w:r w:rsidR="00D03BF3" w:rsidRPr="00B65ECD">
        <w:rPr>
          <w:color w:val="000000" w:themeColor="text1"/>
          <w:sz w:val="28"/>
          <w:szCs w:val="28"/>
        </w:rPr>
        <w:t>Оценка целесообразности и</w:t>
      </w:r>
      <w:r w:rsidR="00B50B9B" w:rsidRPr="00B65ECD">
        <w:rPr>
          <w:color w:val="000000" w:themeColor="text1"/>
          <w:sz w:val="28"/>
          <w:szCs w:val="28"/>
        </w:rPr>
        <w:t>сключени</w:t>
      </w:r>
      <w:r w:rsidR="00D03BF3" w:rsidRPr="00B65ECD">
        <w:rPr>
          <w:color w:val="000000" w:themeColor="text1"/>
          <w:sz w:val="28"/>
          <w:szCs w:val="28"/>
        </w:rPr>
        <w:t>я</w:t>
      </w:r>
      <w:r w:rsidR="00B50B9B" w:rsidRPr="00B65ECD">
        <w:rPr>
          <w:color w:val="000000" w:themeColor="text1"/>
          <w:sz w:val="28"/>
          <w:szCs w:val="28"/>
        </w:rPr>
        <w:t xml:space="preserve"> возможности </w:t>
      </w:r>
      <w:r w:rsidR="00B50B9B" w:rsidRPr="00B65ECD">
        <w:rPr>
          <w:color w:val="000000" w:themeColor="text1"/>
          <w:sz w:val="28"/>
          <w:szCs w:val="28"/>
          <w:shd w:val="clear" w:color="auto" w:fill="FFFFFF"/>
        </w:rPr>
        <w:t>исполнения РОП посредством:</w:t>
      </w:r>
    </w:p>
    <w:p w14:paraId="7BD32190" w14:textId="690DB744" w:rsidR="00B50B9B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- </w:t>
      </w:r>
      <w:r w:rsidR="00B50B9B" w:rsidRPr="00B65ECD">
        <w:rPr>
          <w:color w:val="000000" w:themeColor="text1"/>
          <w:sz w:val="28"/>
          <w:szCs w:val="28"/>
          <w:shd w:val="clear" w:color="auto" w:fill="FFFFFF"/>
        </w:rPr>
        <w:t>заключения договоров с оператором по обращению с ТКО, региональным оператором, индивидуальным предпринимателем, юридическим лицом, осуществляю</w:t>
      </w:r>
      <w:r w:rsidR="00066ECB" w:rsidRPr="00B65ECD">
        <w:rPr>
          <w:color w:val="000000" w:themeColor="text1"/>
          <w:sz w:val="28"/>
          <w:szCs w:val="28"/>
          <w:shd w:val="clear" w:color="auto" w:fill="FFFFFF"/>
        </w:rPr>
        <w:t>щими утилизацию ОИТ</w:t>
      </w:r>
      <w:r w:rsidR="00066ECB" w:rsidRPr="00B65ECD">
        <w:rPr>
          <w:color w:val="000000" w:themeColor="text1"/>
          <w:sz w:val="28"/>
          <w:szCs w:val="28"/>
          <w:shd w:val="clear" w:color="auto" w:fill="FFFFFF"/>
        </w:rPr>
        <w:t>, и ППК РЭО</w:t>
      </w:r>
      <w:r w:rsidR="00B50B9B" w:rsidRPr="00B65ECD"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6DBB79E9" w14:textId="37E06EDD" w:rsidR="000772FE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- </w:t>
      </w:r>
      <w:r w:rsidR="00B50B9B" w:rsidRPr="00B65ECD">
        <w:rPr>
          <w:color w:val="000000" w:themeColor="text1"/>
          <w:sz w:val="28"/>
          <w:szCs w:val="28"/>
        </w:rPr>
        <w:t xml:space="preserve">заключения договоров с ассоциациями, созданными производителями товаров, импортерами товаров в целях осуществления утилизации </w:t>
      </w:r>
      <w:r w:rsidR="00066ECB" w:rsidRPr="00B65ECD">
        <w:rPr>
          <w:color w:val="000000" w:themeColor="text1"/>
          <w:sz w:val="28"/>
          <w:szCs w:val="28"/>
        </w:rPr>
        <w:t>ОИТ</w:t>
      </w:r>
      <w:r w:rsidR="00B50B9B" w:rsidRPr="00B65ECD">
        <w:rPr>
          <w:color w:val="000000" w:themeColor="text1"/>
          <w:sz w:val="28"/>
          <w:szCs w:val="28"/>
        </w:rPr>
        <w:t xml:space="preserve">, </w:t>
      </w:r>
      <w:r w:rsidR="000772FE" w:rsidRPr="00B65ECD">
        <w:rPr>
          <w:color w:val="000000" w:themeColor="text1"/>
          <w:sz w:val="28"/>
          <w:szCs w:val="28"/>
        </w:rPr>
        <w:t>не включенными в перечень</w:t>
      </w:r>
      <w:r w:rsidR="00ED7521" w:rsidRPr="00B65ECD">
        <w:rPr>
          <w:color w:val="000000" w:themeColor="text1"/>
          <w:sz w:val="28"/>
          <w:szCs w:val="28"/>
        </w:rPr>
        <w:t xml:space="preserve"> добросовестных</w:t>
      </w:r>
      <w:r w:rsidR="000772FE" w:rsidRPr="00B65ECD">
        <w:rPr>
          <w:color w:val="000000" w:themeColor="text1"/>
          <w:sz w:val="28"/>
          <w:szCs w:val="28"/>
        </w:rPr>
        <w:t xml:space="preserve"> ассоциаций</w:t>
      </w:r>
      <w:r w:rsidR="007B2802" w:rsidRPr="00B65ECD">
        <w:rPr>
          <w:color w:val="000000" w:themeColor="text1"/>
          <w:sz w:val="28"/>
          <w:szCs w:val="28"/>
        </w:rPr>
        <w:t>,</w:t>
      </w:r>
      <w:r w:rsidR="000772FE" w:rsidRPr="00B65ECD">
        <w:rPr>
          <w:color w:val="000000" w:themeColor="text1"/>
          <w:sz w:val="28"/>
          <w:szCs w:val="28"/>
        </w:rPr>
        <w:t xml:space="preserve"> обеспечивающих выполнение нормативов утилизации в установленном объеме.</w:t>
      </w:r>
    </w:p>
    <w:p w14:paraId="5BBD801A" w14:textId="39B1A91E" w:rsidR="00532232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3.5. </w:t>
      </w:r>
      <w:r w:rsidR="00FD1B11" w:rsidRPr="00B65ECD">
        <w:rPr>
          <w:color w:val="000000" w:themeColor="text1"/>
          <w:sz w:val="28"/>
          <w:szCs w:val="28"/>
        </w:rPr>
        <w:t>Поэтапное установление 100 процентного норматива утилизации при расчёте экологического сбора по всем видам товаров РОП</w:t>
      </w:r>
      <w:r w:rsidR="00FC2933" w:rsidRPr="00B65ECD">
        <w:rPr>
          <w:color w:val="000000" w:themeColor="text1"/>
          <w:sz w:val="28"/>
          <w:szCs w:val="28"/>
        </w:rPr>
        <w:t xml:space="preserve"> </w:t>
      </w:r>
      <w:r w:rsidR="00FD1B11" w:rsidRPr="00B65ECD">
        <w:rPr>
          <w:color w:val="000000" w:themeColor="text1"/>
          <w:sz w:val="28"/>
          <w:szCs w:val="28"/>
        </w:rPr>
        <w:t>с учетом переходного периода, определяемого Правительством Российской Федерации.</w:t>
      </w:r>
    </w:p>
    <w:p w14:paraId="252E5B1D" w14:textId="6FB1A8AE" w:rsidR="00DD6D54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3.</w:t>
      </w:r>
      <w:r w:rsidRPr="00B65ECD">
        <w:rPr>
          <w:color w:val="000000" w:themeColor="text1"/>
          <w:sz w:val="28"/>
          <w:szCs w:val="28"/>
        </w:rPr>
        <w:t>6</w:t>
      </w:r>
      <w:r w:rsidRPr="00B65ECD">
        <w:rPr>
          <w:color w:val="000000" w:themeColor="text1"/>
          <w:sz w:val="28"/>
          <w:szCs w:val="28"/>
        </w:rPr>
        <w:t>. </w:t>
      </w:r>
      <w:r w:rsidR="005E25DA" w:rsidRPr="00B65ECD">
        <w:rPr>
          <w:color w:val="000000" w:themeColor="text1"/>
          <w:sz w:val="28"/>
          <w:szCs w:val="28"/>
        </w:rPr>
        <w:t xml:space="preserve">Установлении </w:t>
      </w:r>
      <w:r w:rsidR="00707514" w:rsidRPr="00B65ECD">
        <w:rPr>
          <w:color w:val="000000" w:themeColor="text1"/>
          <w:sz w:val="28"/>
          <w:szCs w:val="28"/>
        </w:rPr>
        <w:t xml:space="preserve">особых условий расчета экологического сбора </w:t>
      </w:r>
      <w:r w:rsidR="006C5A37" w:rsidRPr="00B65ECD">
        <w:rPr>
          <w:color w:val="000000" w:themeColor="text1"/>
          <w:sz w:val="28"/>
          <w:szCs w:val="28"/>
        </w:rPr>
        <w:t xml:space="preserve">ассоциациями РОП и организациями, осуществляющими самостоятельное выполнение нормативов утилизации, при не достижении </w:t>
      </w:r>
      <w:r w:rsidR="00DD6D54" w:rsidRPr="00B65ECD">
        <w:rPr>
          <w:color w:val="000000" w:themeColor="text1"/>
          <w:sz w:val="28"/>
          <w:szCs w:val="28"/>
        </w:rPr>
        <w:t xml:space="preserve">установленных Правительством </w:t>
      </w:r>
      <w:r w:rsidR="00075732" w:rsidRPr="00B65ECD">
        <w:rPr>
          <w:color w:val="000000" w:themeColor="text1"/>
          <w:sz w:val="28"/>
          <w:szCs w:val="28"/>
        </w:rPr>
        <w:t xml:space="preserve">Российской Федерации </w:t>
      </w:r>
      <w:r w:rsidR="00DD6D54" w:rsidRPr="00B65ECD">
        <w:rPr>
          <w:color w:val="000000" w:themeColor="text1"/>
          <w:sz w:val="28"/>
          <w:szCs w:val="28"/>
        </w:rPr>
        <w:t>нормативов утилизации</w:t>
      </w:r>
      <w:r w:rsidR="006C5A37" w:rsidRPr="00B65ECD">
        <w:rPr>
          <w:color w:val="000000" w:themeColor="text1"/>
          <w:sz w:val="28"/>
          <w:szCs w:val="28"/>
        </w:rPr>
        <w:t xml:space="preserve"> или при выявлении фактов их не</w:t>
      </w:r>
      <w:r w:rsidR="00F01CE9" w:rsidRPr="00B65ECD">
        <w:rPr>
          <w:color w:val="000000" w:themeColor="text1"/>
          <w:sz w:val="28"/>
          <w:szCs w:val="28"/>
        </w:rPr>
        <w:t xml:space="preserve"> выполнения.</w:t>
      </w:r>
    </w:p>
    <w:p w14:paraId="403C380C" w14:textId="4AC24879" w:rsidR="0020694E" w:rsidRPr="00B65ECD" w:rsidRDefault="00543885" w:rsidP="00B65EC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65ECD">
        <w:rPr>
          <w:color w:val="000000" w:themeColor="text1"/>
          <w:sz w:val="28"/>
          <w:szCs w:val="28"/>
        </w:rPr>
        <w:t>3.</w:t>
      </w:r>
      <w:r w:rsidRPr="00B65ECD">
        <w:rPr>
          <w:color w:val="000000" w:themeColor="text1"/>
          <w:sz w:val="28"/>
          <w:szCs w:val="28"/>
        </w:rPr>
        <w:t>7</w:t>
      </w:r>
      <w:r w:rsidRPr="00B65ECD">
        <w:rPr>
          <w:color w:val="000000" w:themeColor="text1"/>
          <w:sz w:val="28"/>
          <w:szCs w:val="28"/>
        </w:rPr>
        <w:t>. </w:t>
      </w:r>
      <w:r w:rsidR="0020694E" w:rsidRPr="00B65ECD">
        <w:rPr>
          <w:color w:val="000000" w:themeColor="text1"/>
          <w:sz w:val="28"/>
          <w:szCs w:val="28"/>
        </w:rPr>
        <w:t>Введение налоговых преференций: освобождение физических лиц, получающих доходы от сдачи вторичных материальных ресурсов, от НДФЛ, разработка и внедрение иных мер стимулирования использования вторичного сырья при производстве товаров и упаковки путем введения мер</w:t>
      </w:r>
      <w:r w:rsidR="00532232" w:rsidRPr="00B65ECD">
        <w:rPr>
          <w:color w:val="000000" w:themeColor="text1"/>
          <w:sz w:val="28"/>
          <w:szCs w:val="28"/>
        </w:rPr>
        <w:t xml:space="preserve"> налогового стимулирования</w:t>
      </w:r>
      <w:r w:rsidR="0020694E" w:rsidRPr="00B65ECD">
        <w:rPr>
          <w:color w:val="000000" w:themeColor="text1"/>
          <w:sz w:val="28"/>
          <w:szCs w:val="28"/>
        </w:rPr>
        <w:t xml:space="preserve">. </w:t>
      </w:r>
      <w:r w:rsidR="00532232" w:rsidRPr="00B65ECD">
        <w:rPr>
          <w:color w:val="000000" w:themeColor="text1"/>
          <w:sz w:val="28"/>
          <w:szCs w:val="28"/>
        </w:rPr>
        <w:t xml:space="preserve"> </w:t>
      </w:r>
    </w:p>
    <w:p w14:paraId="2B536A2F" w14:textId="037EF66F" w:rsidR="00C74CEB" w:rsidRPr="00B65ECD" w:rsidRDefault="00C74CEB" w:rsidP="00B65ECD">
      <w:pPr>
        <w:pStyle w:val="1"/>
        <w:tabs>
          <w:tab w:val="left" w:pos="851"/>
        </w:tabs>
        <w:spacing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B65ECD">
        <w:rPr>
          <w:rFonts w:ascii="Times New Roman" w:hAnsi="Times New Roman" w:cs="Times New Roman"/>
          <w:color w:val="000000" w:themeColor="text1"/>
          <w:lang w:val="en-US"/>
        </w:rPr>
        <w:t>V</w:t>
      </w:r>
      <w:r w:rsidR="00066ECB" w:rsidRPr="00B65ECD">
        <w:rPr>
          <w:rFonts w:ascii="Times New Roman" w:hAnsi="Times New Roman" w:cs="Times New Roman"/>
          <w:color w:val="000000" w:themeColor="text1"/>
        </w:rPr>
        <w:t>.</w:t>
      </w:r>
      <w:r w:rsidRPr="00B65ECD">
        <w:rPr>
          <w:rFonts w:ascii="Times New Roman" w:hAnsi="Times New Roman" w:cs="Times New Roman"/>
          <w:color w:val="000000" w:themeColor="text1"/>
        </w:rPr>
        <w:t xml:space="preserve"> </w:t>
      </w:r>
      <w:r w:rsidR="003E15EB" w:rsidRPr="00B65ECD">
        <w:rPr>
          <w:rFonts w:ascii="Times New Roman" w:hAnsi="Times New Roman" w:cs="Times New Roman"/>
          <w:color w:val="000000" w:themeColor="text1"/>
        </w:rPr>
        <w:t>Ожидаемые результаты реализации Концепции</w:t>
      </w:r>
    </w:p>
    <w:p w14:paraId="127E0DA7" w14:textId="5E609C47" w:rsidR="003E15EB" w:rsidRPr="00B65ECD" w:rsidRDefault="003E15EB" w:rsidP="00B65ECD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5ECD">
        <w:rPr>
          <w:color w:val="000000"/>
          <w:sz w:val="28"/>
          <w:szCs w:val="28"/>
        </w:rPr>
        <w:t>За счет средств экологического сбора буд</w:t>
      </w:r>
      <w:r w:rsidR="00993A60" w:rsidRPr="00B65ECD">
        <w:rPr>
          <w:color w:val="000000"/>
          <w:sz w:val="28"/>
          <w:szCs w:val="28"/>
        </w:rPr>
        <w:t>у</w:t>
      </w:r>
      <w:r w:rsidRPr="00B65ECD">
        <w:rPr>
          <w:color w:val="000000"/>
          <w:sz w:val="28"/>
          <w:szCs w:val="28"/>
        </w:rPr>
        <w:t>т создан</w:t>
      </w:r>
      <w:r w:rsidR="00993A60" w:rsidRPr="00B65ECD">
        <w:rPr>
          <w:color w:val="000000"/>
          <w:sz w:val="28"/>
          <w:szCs w:val="28"/>
        </w:rPr>
        <w:t>ы экономические основы функционирования</w:t>
      </w:r>
      <w:r w:rsidRPr="00B65ECD">
        <w:rPr>
          <w:color w:val="000000"/>
          <w:sz w:val="28"/>
          <w:szCs w:val="28"/>
        </w:rPr>
        <w:t xml:space="preserve"> комплексн</w:t>
      </w:r>
      <w:r w:rsidR="00993A60" w:rsidRPr="00B65ECD">
        <w:rPr>
          <w:color w:val="000000"/>
          <w:sz w:val="28"/>
          <w:szCs w:val="28"/>
        </w:rPr>
        <w:t>ой</w:t>
      </w:r>
      <w:r w:rsidRPr="00B65ECD">
        <w:rPr>
          <w:color w:val="000000"/>
          <w:sz w:val="28"/>
          <w:szCs w:val="28"/>
        </w:rPr>
        <w:t xml:space="preserve"> систем</w:t>
      </w:r>
      <w:r w:rsidR="00993A60" w:rsidRPr="00B65ECD">
        <w:rPr>
          <w:color w:val="000000"/>
          <w:sz w:val="28"/>
          <w:szCs w:val="28"/>
        </w:rPr>
        <w:t>ы</w:t>
      </w:r>
      <w:r w:rsidRPr="00B65ECD">
        <w:rPr>
          <w:color w:val="000000"/>
          <w:sz w:val="28"/>
          <w:szCs w:val="28"/>
        </w:rPr>
        <w:t xml:space="preserve"> управления отходами</w:t>
      </w:r>
      <w:r w:rsidR="00993A60" w:rsidRPr="00B65ECD">
        <w:rPr>
          <w:color w:val="000000"/>
          <w:sz w:val="28"/>
          <w:szCs w:val="28"/>
        </w:rPr>
        <w:t>.</w:t>
      </w:r>
    </w:p>
    <w:p w14:paraId="593EE0C0" w14:textId="2DD362FA" w:rsidR="003E15EB" w:rsidRPr="00B65ECD" w:rsidRDefault="003E15EB" w:rsidP="00B65ECD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color w:val="000000"/>
          <w:sz w:val="28"/>
          <w:szCs w:val="28"/>
        </w:rPr>
      </w:pPr>
      <w:r w:rsidRPr="00B65ECD">
        <w:rPr>
          <w:rFonts w:eastAsia="Calibri"/>
          <w:bCs/>
          <w:color w:val="000000"/>
          <w:sz w:val="28"/>
          <w:szCs w:val="28"/>
        </w:rPr>
        <w:t xml:space="preserve">Создание в России системы </w:t>
      </w:r>
      <w:r w:rsidR="0067727B" w:rsidRPr="00B65ECD">
        <w:rPr>
          <w:rFonts w:eastAsia="Calibri"/>
          <w:bCs/>
          <w:color w:val="000000"/>
          <w:sz w:val="28"/>
          <w:szCs w:val="28"/>
        </w:rPr>
        <w:t xml:space="preserve">обращения с ОИТ </w:t>
      </w:r>
      <w:r w:rsidRPr="00B65ECD">
        <w:rPr>
          <w:rFonts w:eastAsia="Calibri"/>
          <w:bCs/>
          <w:color w:val="000000"/>
          <w:sz w:val="28"/>
          <w:szCs w:val="28"/>
        </w:rPr>
        <w:t xml:space="preserve">будет способствовать снижению </w:t>
      </w:r>
      <w:r w:rsidR="00976131" w:rsidRPr="00B65ECD">
        <w:rPr>
          <w:rFonts w:eastAsia="Calibri"/>
          <w:bCs/>
          <w:color w:val="000000"/>
          <w:sz w:val="28"/>
          <w:szCs w:val="28"/>
        </w:rPr>
        <w:t>платы</w:t>
      </w:r>
      <w:r w:rsidRPr="00B65ECD">
        <w:rPr>
          <w:rFonts w:eastAsia="Calibri"/>
          <w:bCs/>
          <w:color w:val="000000"/>
          <w:sz w:val="28"/>
          <w:szCs w:val="28"/>
        </w:rPr>
        <w:t xml:space="preserve"> населения </w:t>
      </w:r>
      <w:r w:rsidRPr="00B65ECD">
        <w:rPr>
          <w:rFonts w:eastAsia="Calibri"/>
          <w:color w:val="000000"/>
          <w:sz w:val="28"/>
          <w:szCs w:val="28"/>
        </w:rPr>
        <w:t xml:space="preserve">на коммунальные услуги по обращению с </w:t>
      </w:r>
      <w:r w:rsidR="00066ECB" w:rsidRPr="00B65ECD">
        <w:rPr>
          <w:rFonts w:eastAsia="Calibri"/>
          <w:bCs/>
          <w:color w:val="000000"/>
          <w:sz w:val="28"/>
          <w:szCs w:val="28"/>
        </w:rPr>
        <w:t>ТКО</w:t>
      </w:r>
      <w:r w:rsidRPr="00B65ECD">
        <w:rPr>
          <w:rFonts w:eastAsia="Calibri"/>
          <w:bCs/>
          <w:color w:val="000000"/>
          <w:sz w:val="28"/>
          <w:szCs w:val="28"/>
        </w:rPr>
        <w:t>.</w:t>
      </w:r>
    </w:p>
    <w:p w14:paraId="156EDAE1" w14:textId="5EE42942" w:rsidR="008C4254" w:rsidRPr="00B65ECD" w:rsidRDefault="00993A60" w:rsidP="00B65EC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5ECD">
        <w:rPr>
          <w:rFonts w:eastAsia="Calibri"/>
          <w:color w:val="000000"/>
          <w:sz w:val="28"/>
          <w:szCs w:val="28"/>
        </w:rPr>
        <w:t>П</w:t>
      </w:r>
      <w:r w:rsidR="003E15EB" w:rsidRPr="00B65ECD">
        <w:rPr>
          <w:rFonts w:eastAsia="Calibri"/>
          <w:color w:val="000000"/>
          <w:sz w:val="28"/>
          <w:szCs w:val="28"/>
        </w:rPr>
        <w:t>редлагаемые меры позволят сократить полигонное захоронение и</w:t>
      </w:r>
      <w:r w:rsidRPr="00B65ECD">
        <w:rPr>
          <w:rFonts w:eastAsia="Calibri"/>
          <w:color w:val="000000"/>
          <w:sz w:val="28"/>
          <w:szCs w:val="28"/>
        </w:rPr>
        <w:t xml:space="preserve"> увеличить </w:t>
      </w:r>
      <w:r w:rsidR="005D19CA" w:rsidRPr="00B65ECD">
        <w:rPr>
          <w:rFonts w:eastAsia="Calibri"/>
          <w:color w:val="000000"/>
          <w:sz w:val="28"/>
          <w:szCs w:val="28"/>
        </w:rPr>
        <w:t>долю отходов,</w:t>
      </w:r>
      <w:r w:rsidRPr="00B65ECD">
        <w:rPr>
          <w:rFonts w:eastAsia="Calibri"/>
          <w:color w:val="000000"/>
          <w:sz w:val="28"/>
          <w:szCs w:val="28"/>
        </w:rPr>
        <w:t xml:space="preserve"> вовлекаемых во вторичную переработку.</w:t>
      </w:r>
    </w:p>
    <w:sectPr w:rsidR="008C4254" w:rsidRPr="00B65ECD" w:rsidSect="00B65ECD">
      <w:headerReference w:type="default" r:id="rId8"/>
      <w:pgSz w:w="11906" w:h="16838"/>
      <w:pgMar w:top="851" w:right="424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7AEF3" w14:textId="77777777" w:rsidR="00D007C3" w:rsidRDefault="00D007C3" w:rsidP="003E15EB">
      <w:r>
        <w:separator/>
      </w:r>
    </w:p>
  </w:endnote>
  <w:endnote w:type="continuationSeparator" w:id="0">
    <w:p w14:paraId="3D7ACC03" w14:textId="77777777" w:rsidR="00D007C3" w:rsidRDefault="00D007C3" w:rsidP="003E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6C6BA" w14:textId="77777777" w:rsidR="00D007C3" w:rsidRDefault="00D007C3" w:rsidP="003E15EB">
      <w:r>
        <w:separator/>
      </w:r>
    </w:p>
  </w:footnote>
  <w:footnote w:type="continuationSeparator" w:id="0">
    <w:p w14:paraId="6FFBFDEB" w14:textId="77777777" w:rsidR="00D007C3" w:rsidRDefault="00D007C3" w:rsidP="003E1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-521163197"/>
      <w:docPartObj>
        <w:docPartGallery w:val="Page Numbers (Top of Page)"/>
        <w:docPartUnique/>
      </w:docPartObj>
    </w:sdtPr>
    <w:sdtEndPr/>
    <w:sdtContent>
      <w:p w14:paraId="5C9E0B7E" w14:textId="77777777" w:rsidR="008C4254" w:rsidRPr="00B65ECD" w:rsidRDefault="008C4254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65ECD">
          <w:fldChar w:fldCharType="begin"/>
        </w:r>
        <w:r w:rsidRPr="00B65ECD">
          <w:instrText>PAGE   \* MERGEFORMAT</w:instrText>
        </w:r>
        <w:r w:rsidRPr="00B65ECD">
          <w:fldChar w:fldCharType="separate"/>
        </w:r>
        <w:r w:rsidRPr="00B65ECD">
          <w:rPr>
            <w:noProof/>
          </w:rPr>
          <w:t>6</w:t>
        </w:r>
        <w:r w:rsidRPr="00B65ECD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E79A7"/>
    <w:multiLevelType w:val="hybridMultilevel"/>
    <w:tmpl w:val="A554FE98"/>
    <w:lvl w:ilvl="0" w:tplc="BEB48A96">
      <w:start w:val="1"/>
      <w:numFmt w:val="upperRoman"/>
      <w:lvlText w:val="%1."/>
      <w:lvlJc w:val="left"/>
      <w:pPr>
        <w:ind w:left="1713" w:hanging="72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D24A60"/>
    <w:multiLevelType w:val="multilevel"/>
    <w:tmpl w:val="0BFAEA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166264AB"/>
    <w:multiLevelType w:val="multilevel"/>
    <w:tmpl w:val="5E62554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2E167F"/>
    <w:multiLevelType w:val="hybridMultilevel"/>
    <w:tmpl w:val="79EAA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F2171"/>
    <w:multiLevelType w:val="hybridMultilevel"/>
    <w:tmpl w:val="34007558"/>
    <w:lvl w:ilvl="0" w:tplc="9BEACD6C">
      <w:start w:val="1"/>
      <w:numFmt w:val="decimal"/>
      <w:pStyle w:val="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44262"/>
    <w:multiLevelType w:val="hybridMultilevel"/>
    <w:tmpl w:val="CB2C12E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D1C56"/>
    <w:multiLevelType w:val="multilevel"/>
    <w:tmpl w:val="A38A52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7" w15:restartNumberingAfterBreak="0">
    <w:nsid w:val="37631EB6"/>
    <w:multiLevelType w:val="hybridMultilevel"/>
    <w:tmpl w:val="0F9047A6"/>
    <w:lvl w:ilvl="0" w:tplc="238AA7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780D57"/>
    <w:multiLevelType w:val="hybridMultilevel"/>
    <w:tmpl w:val="ED5C9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5B05EF"/>
    <w:multiLevelType w:val="multilevel"/>
    <w:tmpl w:val="CECE44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3DE5342E"/>
    <w:multiLevelType w:val="multilevel"/>
    <w:tmpl w:val="8D8223F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auto"/>
      </w:rPr>
    </w:lvl>
  </w:abstractNum>
  <w:abstractNum w:abstractNumId="11" w15:restartNumberingAfterBreak="0">
    <w:nsid w:val="3E73709C"/>
    <w:multiLevelType w:val="hybridMultilevel"/>
    <w:tmpl w:val="B2EA503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17045"/>
    <w:multiLevelType w:val="hybridMultilevel"/>
    <w:tmpl w:val="FD76433A"/>
    <w:lvl w:ilvl="0" w:tplc="6A50EC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3E5DE2"/>
    <w:multiLevelType w:val="multilevel"/>
    <w:tmpl w:val="9D0A2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D17C6F"/>
    <w:multiLevelType w:val="multilevel"/>
    <w:tmpl w:val="81BEF1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DA65A4"/>
    <w:multiLevelType w:val="hybridMultilevel"/>
    <w:tmpl w:val="03C2A32E"/>
    <w:lvl w:ilvl="0" w:tplc="0826E7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B83EF9"/>
    <w:multiLevelType w:val="hybridMultilevel"/>
    <w:tmpl w:val="213A33C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73345"/>
    <w:multiLevelType w:val="multilevel"/>
    <w:tmpl w:val="14FA02E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hint="default"/>
        <w:b w:val="0"/>
        <w:bCs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hint="default"/>
        <w:color w:val="auto"/>
        <w:sz w:val="24"/>
      </w:rPr>
    </w:lvl>
  </w:abstractNum>
  <w:abstractNum w:abstractNumId="18" w15:restartNumberingAfterBreak="0">
    <w:nsid w:val="69D26B0F"/>
    <w:multiLevelType w:val="hybridMultilevel"/>
    <w:tmpl w:val="04300D76"/>
    <w:lvl w:ilvl="0" w:tplc="DA7C7496">
      <w:start w:val="1"/>
      <w:numFmt w:val="decimal"/>
      <w:lvlText w:val="%1."/>
      <w:lvlJc w:val="left"/>
      <w:pPr>
        <w:ind w:left="1147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9" w15:restartNumberingAfterBreak="0">
    <w:nsid w:val="7EFE31B0"/>
    <w:multiLevelType w:val="hybridMultilevel"/>
    <w:tmpl w:val="66FAF5D8"/>
    <w:lvl w:ilvl="0" w:tplc="8E98E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9"/>
  </w:num>
  <w:num w:numId="5">
    <w:abstractNumId w:val="14"/>
  </w:num>
  <w:num w:numId="6">
    <w:abstractNumId w:val="3"/>
  </w:num>
  <w:num w:numId="7">
    <w:abstractNumId w:val="8"/>
  </w:num>
  <w:num w:numId="8">
    <w:abstractNumId w:val="5"/>
  </w:num>
  <w:num w:numId="9">
    <w:abstractNumId w:val="16"/>
  </w:num>
  <w:num w:numId="10">
    <w:abstractNumId w:val="4"/>
  </w:num>
  <w:num w:numId="11">
    <w:abstractNumId w:val="11"/>
  </w:num>
  <w:num w:numId="12">
    <w:abstractNumId w:val="18"/>
  </w:num>
  <w:num w:numId="13">
    <w:abstractNumId w:val="15"/>
  </w:num>
  <w:num w:numId="14">
    <w:abstractNumId w:val="13"/>
  </w:num>
  <w:num w:numId="15">
    <w:abstractNumId w:val="2"/>
  </w:num>
  <w:num w:numId="16">
    <w:abstractNumId w:val="1"/>
  </w:num>
  <w:num w:numId="17">
    <w:abstractNumId w:val="10"/>
  </w:num>
  <w:num w:numId="18">
    <w:abstractNumId w:val="6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5EB"/>
    <w:rsid w:val="000050D2"/>
    <w:rsid w:val="000062D0"/>
    <w:rsid w:val="0003308D"/>
    <w:rsid w:val="00047924"/>
    <w:rsid w:val="0005237C"/>
    <w:rsid w:val="000613EB"/>
    <w:rsid w:val="00062AC8"/>
    <w:rsid w:val="00066ECB"/>
    <w:rsid w:val="00075732"/>
    <w:rsid w:val="000772FE"/>
    <w:rsid w:val="000A2A38"/>
    <w:rsid w:val="000B0C86"/>
    <w:rsid w:val="000B258C"/>
    <w:rsid w:val="000E3680"/>
    <w:rsid w:val="0011088A"/>
    <w:rsid w:val="001375B5"/>
    <w:rsid w:val="00154552"/>
    <w:rsid w:val="001618DB"/>
    <w:rsid w:val="001648CA"/>
    <w:rsid w:val="0016546B"/>
    <w:rsid w:val="00171B4C"/>
    <w:rsid w:val="001D0DD5"/>
    <w:rsid w:val="001D3F56"/>
    <w:rsid w:val="001D478E"/>
    <w:rsid w:val="001E4CC2"/>
    <w:rsid w:val="0020694E"/>
    <w:rsid w:val="00224587"/>
    <w:rsid w:val="002302C6"/>
    <w:rsid w:val="00235AC2"/>
    <w:rsid w:val="00236D5C"/>
    <w:rsid w:val="00241F24"/>
    <w:rsid w:val="00287D17"/>
    <w:rsid w:val="002B010E"/>
    <w:rsid w:val="002C6275"/>
    <w:rsid w:val="002D7B1B"/>
    <w:rsid w:val="003016CE"/>
    <w:rsid w:val="00330DC7"/>
    <w:rsid w:val="00364E8F"/>
    <w:rsid w:val="003717AF"/>
    <w:rsid w:val="00393DC1"/>
    <w:rsid w:val="00395E72"/>
    <w:rsid w:val="00397FCC"/>
    <w:rsid w:val="003A2C27"/>
    <w:rsid w:val="003B767A"/>
    <w:rsid w:val="003D2417"/>
    <w:rsid w:val="003D774C"/>
    <w:rsid w:val="003E0523"/>
    <w:rsid w:val="003E15EB"/>
    <w:rsid w:val="00400ABB"/>
    <w:rsid w:val="00432699"/>
    <w:rsid w:val="00436A4B"/>
    <w:rsid w:val="00444EE5"/>
    <w:rsid w:val="00447B9C"/>
    <w:rsid w:val="0045674B"/>
    <w:rsid w:val="00461C50"/>
    <w:rsid w:val="004650A5"/>
    <w:rsid w:val="00481166"/>
    <w:rsid w:val="00487777"/>
    <w:rsid w:val="004951C8"/>
    <w:rsid w:val="004C4426"/>
    <w:rsid w:val="004D3F8E"/>
    <w:rsid w:val="004E1E1E"/>
    <w:rsid w:val="004E1E26"/>
    <w:rsid w:val="00504314"/>
    <w:rsid w:val="0051048D"/>
    <w:rsid w:val="0052333D"/>
    <w:rsid w:val="005319CA"/>
    <w:rsid w:val="00531A0C"/>
    <w:rsid w:val="00532232"/>
    <w:rsid w:val="00543885"/>
    <w:rsid w:val="005529DA"/>
    <w:rsid w:val="00572088"/>
    <w:rsid w:val="005A451B"/>
    <w:rsid w:val="005C1E93"/>
    <w:rsid w:val="005C21B5"/>
    <w:rsid w:val="005D19CA"/>
    <w:rsid w:val="005D1FC2"/>
    <w:rsid w:val="005D3F59"/>
    <w:rsid w:val="005E0E32"/>
    <w:rsid w:val="005E25DA"/>
    <w:rsid w:val="005F1F23"/>
    <w:rsid w:val="00604E5C"/>
    <w:rsid w:val="00611C7C"/>
    <w:rsid w:val="006129F1"/>
    <w:rsid w:val="00617423"/>
    <w:rsid w:val="00625025"/>
    <w:rsid w:val="006353BA"/>
    <w:rsid w:val="006427BB"/>
    <w:rsid w:val="00675FBD"/>
    <w:rsid w:val="0067727B"/>
    <w:rsid w:val="006A2090"/>
    <w:rsid w:val="006A3270"/>
    <w:rsid w:val="006B78D0"/>
    <w:rsid w:val="006C5A37"/>
    <w:rsid w:val="006D3024"/>
    <w:rsid w:val="006E499B"/>
    <w:rsid w:val="00707514"/>
    <w:rsid w:val="007216ED"/>
    <w:rsid w:val="007238DE"/>
    <w:rsid w:val="007502BC"/>
    <w:rsid w:val="0075452D"/>
    <w:rsid w:val="00770835"/>
    <w:rsid w:val="007A44CA"/>
    <w:rsid w:val="007B2802"/>
    <w:rsid w:val="007E7AAB"/>
    <w:rsid w:val="00817A1A"/>
    <w:rsid w:val="00820F40"/>
    <w:rsid w:val="00821EF5"/>
    <w:rsid w:val="00826BFC"/>
    <w:rsid w:val="008506A2"/>
    <w:rsid w:val="008573E4"/>
    <w:rsid w:val="0087544F"/>
    <w:rsid w:val="008810B9"/>
    <w:rsid w:val="008C3241"/>
    <w:rsid w:val="008C4254"/>
    <w:rsid w:val="008C4C3E"/>
    <w:rsid w:val="008C7D68"/>
    <w:rsid w:val="008D44BF"/>
    <w:rsid w:val="008D6B43"/>
    <w:rsid w:val="008E38DE"/>
    <w:rsid w:val="008E5438"/>
    <w:rsid w:val="008F0942"/>
    <w:rsid w:val="009001F2"/>
    <w:rsid w:val="009128A1"/>
    <w:rsid w:val="00923274"/>
    <w:rsid w:val="00927535"/>
    <w:rsid w:val="009346A7"/>
    <w:rsid w:val="0097041E"/>
    <w:rsid w:val="009721DD"/>
    <w:rsid w:val="00976131"/>
    <w:rsid w:val="00982556"/>
    <w:rsid w:val="00993A60"/>
    <w:rsid w:val="009D7EB5"/>
    <w:rsid w:val="009F1277"/>
    <w:rsid w:val="00A13534"/>
    <w:rsid w:val="00A2133D"/>
    <w:rsid w:val="00A4186B"/>
    <w:rsid w:val="00A43787"/>
    <w:rsid w:val="00A61876"/>
    <w:rsid w:val="00A65075"/>
    <w:rsid w:val="00A83D9D"/>
    <w:rsid w:val="00A857CD"/>
    <w:rsid w:val="00A91101"/>
    <w:rsid w:val="00A91D90"/>
    <w:rsid w:val="00AA2A13"/>
    <w:rsid w:val="00AA50DD"/>
    <w:rsid w:val="00AF3E65"/>
    <w:rsid w:val="00B133D4"/>
    <w:rsid w:val="00B50B9B"/>
    <w:rsid w:val="00B50F1E"/>
    <w:rsid w:val="00B65ECD"/>
    <w:rsid w:val="00B96303"/>
    <w:rsid w:val="00BB48CF"/>
    <w:rsid w:val="00BE6DEB"/>
    <w:rsid w:val="00BF54C0"/>
    <w:rsid w:val="00C05B9D"/>
    <w:rsid w:val="00C0682A"/>
    <w:rsid w:val="00C136F5"/>
    <w:rsid w:val="00C1375D"/>
    <w:rsid w:val="00C21A65"/>
    <w:rsid w:val="00C325D2"/>
    <w:rsid w:val="00C344FC"/>
    <w:rsid w:val="00C360A1"/>
    <w:rsid w:val="00C37797"/>
    <w:rsid w:val="00C50573"/>
    <w:rsid w:val="00C574E2"/>
    <w:rsid w:val="00C62CA8"/>
    <w:rsid w:val="00C74CEB"/>
    <w:rsid w:val="00C82196"/>
    <w:rsid w:val="00CA137B"/>
    <w:rsid w:val="00CB0B89"/>
    <w:rsid w:val="00CB4259"/>
    <w:rsid w:val="00CC1D18"/>
    <w:rsid w:val="00CC31D5"/>
    <w:rsid w:val="00CD1490"/>
    <w:rsid w:val="00CD1AC7"/>
    <w:rsid w:val="00CF2F77"/>
    <w:rsid w:val="00D007C3"/>
    <w:rsid w:val="00D03BF3"/>
    <w:rsid w:val="00D0443C"/>
    <w:rsid w:val="00D3301A"/>
    <w:rsid w:val="00D339AA"/>
    <w:rsid w:val="00D36399"/>
    <w:rsid w:val="00D52C36"/>
    <w:rsid w:val="00D7064E"/>
    <w:rsid w:val="00D74CBA"/>
    <w:rsid w:val="00DA0B5F"/>
    <w:rsid w:val="00DA4D4F"/>
    <w:rsid w:val="00DD2301"/>
    <w:rsid w:val="00DD2755"/>
    <w:rsid w:val="00DD6D54"/>
    <w:rsid w:val="00DE1D79"/>
    <w:rsid w:val="00E04279"/>
    <w:rsid w:val="00E04B0D"/>
    <w:rsid w:val="00E05145"/>
    <w:rsid w:val="00E13BF0"/>
    <w:rsid w:val="00E47A6E"/>
    <w:rsid w:val="00E728CC"/>
    <w:rsid w:val="00EC6AC9"/>
    <w:rsid w:val="00ED05E5"/>
    <w:rsid w:val="00ED7521"/>
    <w:rsid w:val="00EE5569"/>
    <w:rsid w:val="00F01CE9"/>
    <w:rsid w:val="00F07CFE"/>
    <w:rsid w:val="00F14536"/>
    <w:rsid w:val="00F315C4"/>
    <w:rsid w:val="00F32322"/>
    <w:rsid w:val="00F36786"/>
    <w:rsid w:val="00F94069"/>
    <w:rsid w:val="00FA43C0"/>
    <w:rsid w:val="00FA7DE1"/>
    <w:rsid w:val="00FC2933"/>
    <w:rsid w:val="00FD1B11"/>
    <w:rsid w:val="00FF1D1D"/>
    <w:rsid w:val="00FF4AB7"/>
    <w:rsid w:val="00FF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4E9"/>
  <w14:defaultImageDpi w14:val="32767"/>
  <w15:docId w15:val="{5EA1225B-12AB-45E9-9879-E08F979C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C6275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618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74C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E15E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header"/>
    <w:basedOn w:val="a0"/>
    <w:link w:val="a6"/>
    <w:uiPriority w:val="99"/>
    <w:unhideWhenUsed/>
    <w:rsid w:val="003E15E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basedOn w:val="a1"/>
    <w:link w:val="a5"/>
    <w:uiPriority w:val="99"/>
    <w:rsid w:val="003E15EB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3E15E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table" w:styleId="a7">
    <w:name w:val="Table Grid"/>
    <w:basedOn w:val="a2"/>
    <w:uiPriority w:val="39"/>
    <w:rsid w:val="003E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E15EB"/>
    <w:rPr>
      <w:sz w:val="22"/>
      <w:szCs w:val="22"/>
    </w:rPr>
  </w:style>
  <w:style w:type="paragraph" w:styleId="a9">
    <w:name w:val="footer"/>
    <w:basedOn w:val="a0"/>
    <w:link w:val="aa"/>
    <w:uiPriority w:val="99"/>
    <w:unhideWhenUsed/>
    <w:rsid w:val="003E15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E15EB"/>
  </w:style>
  <w:style w:type="paragraph" w:customStyle="1" w:styleId="sub">
    <w:name w:val="Концепция_sub"/>
    <w:basedOn w:val="a0"/>
    <w:link w:val="subChar"/>
    <w:qFormat/>
    <w:rsid w:val="0020694E"/>
    <w:pPr>
      <w:autoSpaceDE w:val="0"/>
      <w:autoSpaceDN w:val="0"/>
      <w:adjustRightInd w:val="0"/>
      <w:spacing w:line="360" w:lineRule="auto"/>
      <w:jc w:val="both"/>
    </w:pPr>
    <w:rPr>
      <w:b/>
      <w:caps/>
      <w:szCs w:val="28"/>
    </w:rPr>
  </w:style>
  <w:style w:type="character" w:customStyle="1" w:styleId="subChar">
    <w:name w:val="Концепция_sub Char"/>
    <w:basedOn w:val="a1"/>
    <w:link w:val="sub"/>
    <w:rsid w:val="0020694E"/>
    <w:rPr>
      <w:rFonts w:ascii="Times New Roman" w:hAnsi="Times New Roman"/>
      <w:b/>
      <w:caps/>
      <w:szCs w:val="28"/>
    </w:rPr>
  </w:style>
  <w:style w:type="paragraph" w:styleId="ab">
    <w:name w:val="Normal (Web)"/>
    <w:basedOn w:val="a0"/>
    <w:uiPriority w:val="99"/>
    <w:unhideWhenUsed/>
    <w:rsid w:val="001D3F56"/>
    <w:pPr>
      <w:spacing w:before="100" w:beforeAutospacing="1" w:after="100" w:afterAutospacing="1"/>
    </w:pPr>
  </w:style>
  <w:style w:type="paragraph" w:styleId="ac">
    <w:name w:val="Balloon Text"/>
    <w:basedOn w:val="a0"/>
    <w:link w:val="ad"/>
    <w:uiPriority w:val="99"/>
    <w:semiHidden/>
    <w:unhideWhenUsed/>
    <w:rsid w:val="001D3F56"/>
    <w:rPr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1D3F56"/>
    <w:rPr>
      <w:rFonts w:ascii="Times New Roman" w:hAnsi="Times New Roman" w:cs="Times New Roman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C360A1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360A1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360A1"/>
    <w:rPr>
      <w:rFonts w:eastAsiaTheme="minorEastAsia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360A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360A1"/>
    <w:rPr>
      <w:rFonts w:eastAsiaTheme="minorEastAsia"/>
      <w:b/>
      <w:bCs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A6187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74CE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a">
    <w:name w:val="Концепция"/>
    <w:basedOn w:val="af3"/>
    <w:link w:val="Char"/>
    <w:qFormat/>
    <w:rsid w:val="00C62CA8"/>
    <w:pPr>
      <w:numPr>
        <w:ilvl w:val="0"/>
        <w:numId w:val="10"/>
      </w:numPr>
      <w:spacing w:after="160"/>
    </w:pPr>
    <w:rPr>
      <w:rFonts w:ascii="Times New Roman" w:eastAsiaTheme="minorEastAsia" w:hAnsi="Times New Roman"/>
      <w:b/>
      <w:i w:val="0"/>
      <w:iCs w:val="0"/>
      <w:caps/>
      <w:sz w:val="28"/>
      <w:szCs w:val="22"/>
    </w:rPr>
  </w:style>
  <w:style w:type="character" w:customStyle="1" w:styleId="Char">
    <w:name w:val="Концепция Char"/>
    <w:basedOn w:val="af4"/>
    <w:link w:val="a"/>
    <w:rsid w:val="00C62CA8"/>
    <w:rPr>
      <w:rFonts w:ascii="Times New Roman" w:eastAsiaTheme="minorEastAsia" w:hAnsi="Times New Roman" w:cstheme="majorBidi"/>
      <w:b/>
      <w:i w:val="0"/>
      <w:iCs w:val="0"/>
      <w:caps/>
      <w:color w:val="4472C4" w:themeColor="accent1"/>
      <w:spacing w:val="15"/>
      <w:sz w:val="28"/>
      <w:szCs w:val="22"/>
    </w:rPr>
  </w:style>
  <w:style w:type="paragraph" w:styleId="af3">
    <w:name w:val="Subtitle"/>
    <w:basedOn w:val="a0"/>
    <w:next w:val="a0"/>
    <w:link w:val="af4"/>
    <w:uiPriority w:val="11"/>
    <w:qFormat/>
    <w:rsid w:val="00C62CA8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4">
    <w:name w:val="Подзаголовок Знак"/>
    <w:basedOn w:val="a1"/>
    <w:link w:val="af3"/>
    <w:uiPriority w:val="11"/>
    <w:rsid w:val="00C62CA8"/>
    <w:rPr>
      <w:rFonts w:asciiTheme="majorHAnsi" w:eastAsiaTheme="majorEastAsia" w:hAnsiTheme="majorHAnsi" w:cstheme="majorBidi"/>
      <w:i/>
      <w:iCs/>
      <w:color w:val="4472C4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4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7A0E-78B8-4552-ABC5-F5725FCB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 petrov</dc:creator>
  <cp:lastModifiedBy>Andrey P.</cp:lastModifiedBy>
  <cp:revision>6</cp:revision>
  <dcterms:created xsi:type="dcterms:W3CDTF">2020-02-20T04:29:00Z</dcterms:created>
  <dcterms:modified xsi:type="dcterms:W3CDTF">2020-02-20T06:25:00Z</dcterms:modified>
</cp:coreProperties>
</file>