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579" w:rsidRDefault="002504CE" w:rsidP="002504CE">
      <w:pPr>
        <w:spacing w:after="0" w:line="240" w:lineRule="auto"/>
        <w:jc w:val="center"/>
        <w:rPr>
          <w:rFonts w:ascii="Times New Roman" w:hAnsi="Times New Roman" w:cs="Times New Roman"/>
          <w:sz w:val="28"/>
          <w:szCs w:val="28"/>
        </w:rPr>
      </w:pPr>
      <w:r w:rsidRPr="00E364BF">
        <w:rPr>
          <w:rFonts w:ascii="Times New Roman" w:hAnsi="Times New Roman" w:cs="Times New Roman"/>
          <w:sz w:val="28"/>
          <w:szCs w:val="28"/>
        </w:rPr>
        <w:t>Перечень вопросов, поступивших при</w:t>
      </w:r>
      <w:r w:rsidR="00EE602D" w:rsidRPr="00E364BF">
        <w:rPr>
          <w:rFonts w:ascii="Times New Roman" w:hAnsi="Times New Roman" w:cs="Times New Roman"/>
          <w:sz w:val="28"/>
          <w:szCs w:val="28"/>
        </w:rPr>
        <w:t xml:space="preserve"> подготовке </w:t>
      </w:r>
    </w:p>
    <w:p w:rsidR="002504CE" w:rsidRPr="00E364BF" w:rsidRDefault="00EE602D" w:rsidP="002504CE">
      <w:pPr>
        <w:spacing w:after="0" w:line="240" w:lineRule="auto"/>
        <w:jc w:val="center"/>
        <w:rPr>
          <w:rFonts w:ascii="Times New Roman" w:hAnsi="Times New Roman" w:cs="Times New Roman"/>
          <w:sz w:val="28"/>
          <w:szCs w:val="28"/>
        </w:rPr>
      </w:pPr>
      <w:r w:rsidRPr="00E364BF">
        <w:rPr>
          <w:rFonts w:ascii="Times New Roman" w:hAnsi="Times New Roman" w:cs="Times New Roman"/>
          <w:sz w:val="28"/>
          <w:szCs w:val="28"/>
        </w:rPr>
        <w:t>и</w:t>
      </w:r>
      <w:r w:rsidR="002504CE" w:rsidRPr="00E364BF">
        <w:rPr>
          <w:rFonts w:ascii="Times New Roman" w:hAnsi="Times New Roman" w:cs="Times New Roman"/>
          <w:sz w:val="28"/>
          <w:szCs w:val="28"/>
        </w:rPr>
        <w:t xml:space="preserve"> </w:t>
      </w:r>
      <w:proofErr w:type="gramStart"/>
      <w:r w:rsidR="002504CE" w:rsidRPr="00E364BF">
        <w:rPr>
          <w:rFonts w:ascii="Times New Roman" w:hAnsi="Times New Roman" w:cs="Times New Roman"/>
          <w:sz w:val="28"/>
          <w:szCs w:val="28"/>
        </w:rPr>
        <w:t>проведении</w:t>
      </w:r>
      <w:proofErr w:type="gramEnd"/>
      <w:r w:rsidR="002504CE" w:rsidRPr="00E364BF">
        <w:rPr>
          <w:rFonts w:ascii="Times New Roman" w:hAnsi="Times New Roman" w:cs="Times New Roman"/>
          <w:sz w:val="28"/>
          <w:szCs w:val="28"/>
        </w:rPr>
        <w:t xml:space="preserve"> публичных обсуждений </w:t>
      </w:r>
      <w:r w:rsidRPr="00E364BF">
        <w:rPr>
          <w:rFonts w:ascii="Times New Roman" w:hAnsi="Times New Roman" w:cs="Times New Roman"/>
          <w:sz w:val="28"/>
          <w:szCs w:val="28"/>
        </w:rPr>
        <w:t>29</w:t>
      </w:r>
      <w:r w:rsidR="002504CE" w:rsidRPr="00E364BF">
        <w:rPr>
          <w:rFonts w:ascii="Times New Roman" w:hAnsi="Times New Roman" w:cs="Times New Roman"/>
          <w:sz w:val="28"/>
          <w:szCs w:val="28"/>
        </w:rPr>
        <w:t>.0</w:t>
      </w:r>
      <w:r w:rsidRPr="00E364BF">
        <w:rPr>
          <w:rFonts w:ascii="Times New Roman" w:hAnsi="Times New Roman" w:cs="Times New Roman"/>
          <w:sz w:val="28"/>
          <w:szCs w:val="28"/>
        </w:rPr>
        <w:t>5</w:t>
      </w:r>
      <w:r w:rsidR="002504CE" w:rsidRPr="00E364BF">
        <w:rPr>
          <w:rFonts w:ascii="Times New Roman" w:hAnsi="Times New Roman" w:cs="Times New Roman"/>
          <w:sz w:val="28"/>
          <w:szCs w:val="28"/>
        </w:rPr>
        <w:t>.2019:</w:t>
      </w:r>
    </w:p>
    <w:p w:rsidR="002504CE" w:rsidRPr="00E364BF" w:rsidRDefault="002504CE" w:rsidP="002504CE">
      <w:pPr>
        <w:autoSpaceDE w:val="0"/>
        <w:autoSpaceDN w:val="0"/>
        <w:adjustRightInd w:val="0"/>
        <w:spacing w:after="0" w:line="240" w:lineRule="auto"/>
        <w:ind w:firstLine="709"/>
        <w:jc w:val="both"/>
        <w:rPr>
          <w:rFonts w:ascii="Times New Roman" w:hAnsi="Times New Roman" w:cs="Times New Roman"/>
          <w:sz w:val="28"/>
          <w:szCs w:val="28"/>
        </w:rPr>
      </w:pPr>
    </w:p>
    <w:p w:rsidR="00605E48" w:rsidRPr="00E364BF" w:rsidRDefault="00EE602D" w:rsidP="00605E48">
      <w:pPr>
        <w:spacing w:after="0"/>
        <w:ind w:firstLine="709"/>
        <w:jc w:val="both"/>
        <w:rPr>
          <w:rFonts w:ascii="Times New Roman" w:hAnsi="Times New Roman" w:cs="Times New Roman"/>
          <w:b/>
          <w:color w:val="000000" w:themeColor="text1"/>
          <w:sz w:val="28"/>
          <w:szCs w:val="28"/>
        </w:rPr>
      </w:pPr>
      <w:r w:rsidRPr="00E364BF">
        <w:rPr>
          <w:rFonts w:ascii="Times New Roman" w:hAnsi="Times New Roman" w:cs="Times New Roman"/>
          <w:b/>
          <w:color w:val="000000" w:themeColor="text1"/>
          <w:sz w:val="28"/>
          <w:szCs w:val="28"/>
        </w:rPr>
        <w:t xml:space="preserve">Зырянова Елена Викторовна – научный сотрудник ФГБУ </w:t>
      </w:r>
      <w:proofErr w:type="spellStart"/>
      <w:r w:rsidRPr="00E364BF">
        <w:rPr>
          <w:rFonts w:ascii="Times New Roman" w:hAnsi="Times New Roman" w:cs="Times New Roman"/>
          <w:b/>
          <w:color w:val="000000" w:themeColor="text1"/>
          <w:sz w:val="28"/>
          <w:szCs w:val="28"/>
        </w:rPr>
        <w:t>УралНИИ</w:t>
      </w:r>
      <w:proofErr w:type="spellEnd"/>
      <w:r w:rsidRPr="00E364BF">
        <w:rPr>
          <w:rFonts w:ascii="Times New Roman" w:hAnsi="Times New Roman" w:cs="Times New Roman"/>
          <w:b/>
          <w:color w:val="000000" w:themeColor="text1"/>
          <w:sz w:val="28"/>
          <w:szCs w:val="28"/>
        </w:rPr>
        <w:t xml:space="preserve"> «Экология».</w:t>
      </w:r>
    </w:p>
    <w:p w:rsidR="00EE602D" w:rsidRPr="00E364BF" w:rsidRDefault="00EE602D" w:rsidP="00605E48">
      <w:pPr>
        <w:spacing w:after="0"/>
        <w:ind w:firstLine="709"/>
        <w:jc w:val="both"/>
        <w:rPr>
          <w:rFonts w:ascii="Times New Roman" w:hAnsi="Times New Roman" w:cs="Times New Roman"/>
          <w:color w:val="000000" w:themeColor="text1"/>
          <w:sz w:val="28"/>
          <w:szCs w:val="28"/>
        </w:rPr>
      </w:pPr>
      <w:r w:rsidRPr="00E364BF">
        <w:rPr>
          <w:rFonts w:ascii="Times New Roman" w:hAnsi="Times New Roman" w:cs="Times New Roman"/>
          <w:color w:val="000000" w:themeColor="text1"/>
          <w:sz w:val="28"/>
          <w:szCs w:val="28"/>
        </w:rPr>
        <w:t xml:space="preserve">Вопрос №1. Работает ли система регулярной переоценки рисков? Был ли опыт </w:t>
      </w:r>
      <w:proofErr w:type="gramStart"/>
      <w:r w:rsidRPr="00E364BF">
        <w:rPr>
          <w:rFonts w:ascii="Times New Roman" w:hAnsi="Times New Roman" w:cs="Times New Roman"/>
          <w:color w:val="000000" w:themeColor="text1"/>
          <w:sz w:val="28"/>
          <w:szCs w:val="28"/>
        </w:rPr>
        <w:t>изменения категории риска объекта негативного воздействия</w:t>
      </w:r>
      <w:proofErr w:type="gramEnd"/>
      <w:r w:rsidRPr="00E364BF">
        <w:rPr>
          <w:rFonts w:ascii="Times New Roman" w:hAnsi="Times New Roman" w:cs="Times New Roman"/>
          <w:color w:val="000000" w:themeColor="text1"/>
          <w:sz w:val="28"/>
          <w:szCs w:val="28"/>
        </w:rPr>
        <w:t xml:space="preserve"> на окружающую среду в зависимости от фактического воздействия объекта на окружающую среду? Насколько эффективно, по вашему мнению, работает </w:t>
      </w:r>
      <w:proofErr w:type="gramStart"/>
      <w:r w:rsidRPr="00E364BF">
        <w:rPr>
          <w:rFonts w:ascii="Times New Roman" w:hAnsi="Times New Roman" w:cs="Times New Roman"/>
          <w:color w:val="000000" w:themeColor="text1"/>
          <w:sz w:val="28"/>
          <w:szCs w:val="28"/>
        </w:rPr>
        <w:t>риск-ориентированный</w:t>
      </w:r>
      <w:proofErr w:type="gramEnd"/>
      <w:r w:rsidRPr="00E364BF">
        <w:rPr>
          <w:rFonts w:ascii="Times New Roman" w:hAnsi="Times New Roman" w:cs="Times New Roman"/>
          <w:color w:val="000000" w:themeColor="text1"/>
          <w:sz w:val="28"/>
          <w:szCs w:val="28"/>
        </w:rPr>
        <w:t xml:space="preserve"> подход? Общее количество проверок снизилось?</w:t>
      </w:r>
    </w:p>
    <w:p w:rsidR="00893DF5" w:rsidRPr="00E364BF" w:rsidRDefault="00893DF5" w:rsidP="00605E48">
      <w:pPr>
        <w:spacing w:after="0"/>
        <w:ind w:firstLine="709"/>
        <w:jc w:val="both"/>
        <w:rPr>
          <w:rFonts w:ascii="Times New Roman" w:hAnsi="Times New Roman" w:cs="Times New Roman"/>
          <w:color w:val="000000" w:themeColor="text1"/>
          <w:sz w:val="28"/>
          <w:szCs w:val="28"/>
        </w:rPr>
      </w:pPr>
      <w:r w:rsidRPr="00E364BF">
        <w:rPr>
          <w:rFonts w:ascii="Times New Roman" w:hAnsi="Times New Roman" w:cs="Times New Roman"/>
          <w:color w:val="000000" w:themeColor="text1"/>
          <w:sz w:val="28"/>
          <w:szCs w:val="28"/>
        </w:rPr>
        <w:t xml:space="preserve">Ответ: </w:t>
      </w:r>
    </w:p>
    <w:p w:rsidR="00DE1AE4" w:rsidRPr="00E364BF" w:rsidRDefault="00DE1AE4" w:rsidP="00DE1AE4">
      <w:pPr>
        <w:pStyle w:val="a5"/>
        <w:shd w:val="clear" w:color="auto" w:fill="FFFFFF"/>
        <w:spacing w:before="0" w:beforeAutospacing="0" w:after="0" w:afterAutospacing="0"/>
        <w:ind w:firstLine="709"/>
        <w:jc w:val="both"/>
        <w:rPr>
          <w:sz w:val="28"/>
          <w:szCs w:val="28"/>
        </w:rPr>
      </w:pPr>
      <w:r w:rsidRPr="00E364BF">
        <w:rPr>
          <w:sz w:val="28"/>
          <w:szCs w:val="28"/>
        </w:rPr>
        <w:t xml:space="preserve">2018 год ознаменован полномасштабным внедрением </w:t>
      </w:r>
      <w:proofErr w:type="gramStart"/>
      <w:r w:rsidRPr="00E364BF">
        <w:rPr>
          <w:sz w:val="28"/>
          <w:szCs w:val="28"/>
        </w:rPr>
        <w:t>риск-ориентированного</w:t>
      </w:r>
      <w:proofErr w:type="gramEnd"/>
      <w:r w:rsidRPr="00E364BF">
        <w:rPr>
          <w:sz w:val="28"/>
          <w:szCs w:val="28"/>
        </w:rPr>
        <w:t xml:space="preserve"> подхода, что изменило подход к формированию плана проверок, а также снизило нагрузку на предприятия при проведении плановых проверок. </w:t>
      </w:r>
      <w:proofErr w:type="gramStart"/>
      <w:r w:rsidRPr="00E364BF">
        <w:rPr>
          <w:sz w:val="28"/>
          <w:szCs w:val="28"/>
        </w:rPr>
        <w:t>Если ранее периодичность проверок составляла 1 раз в 3 года, независимо от опасности имеющихся у предприятия объектов негативного воздействия на окружающую природную среду (далее – объектов НВОС), то с внедрением риск-ориентированного подхода появилась возможность чаще проверять производственные объекты с высоким риском негативного воздействия на окружающую среду, уменьшить частоту проверок объектов с умеренным риском и не проверять объекты с низким риском.</w:t>
      </w:r>
      <w:proofErr w:type="gramEnd"/>
      <w:r w:rsidRPr="00E364BF">
        <w:rPr>
          <w:sz w:val="28"/>
          <w:szCs w:val="28"/>
        </w:rPr>
        <w:t xml:space="preserve"> То есть, </w:t>
      </w:r>
      <w:proofErr w:type="gramStart"/>
      <w:r w:rsidRPr="00E364BF">
        <w:rPr>
          <w:sz w:val="28"/>
          <w:szCs w:val="28"/>
        </w:rPr>
        <w:t>риск-ориентированный</w:t>
      </w:r>
      <w:proofErr w:type="gramEnd"/>
      <w:r w:rsidRPr="00E364BF">
        <w:rPr>
          <w:sz w:val="28"/>
          <w:szCs w:val="28"/>
        </w:rPr>
        <w:t xml:space="preserve"> подход позволил обеспечить усиление контроля за опасными для окружающей природной среды производственными объектами.</w:t>
      </w:r>
    </w:p>
    <w:p w:rsidR="00DE1AE4" w:rsidRPr="00E364BF" w:rsidRDefault="00DE1AE4" w:rsidP="00DE1AE4">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Приказом Управления Росприроднадзора по Пермскому краю от 23.08.2017 № 763 утвержден перечень объектов Федерального государственного экологического надзора (далее – ФГЭН), которым присвоены соответствующие категории риска (1040 объектов НВОС). За 21 месяц со дня утверждения перечень актуализировался 40 раз (в 2017 году – 8 раз; в 2018 году - 23 раза; в 2019 – 9 раз). </w:t>
      </w:r>
    </w:p>
    <w:tbl>
      <w:tblPr>
        <w:tblStyle w:val="a6"/>
        <w:tblW w:w="0" w:type="auto"/>
        <w:tblLook w:val="04A0" w:firstRow="1" w:lastRow="0" w:firstColumn="1" w:lastColumn="0" w:noHBand="0" w:noVBand="1"/>
      </w:tblPr>
      <w:tblGrid>
        <w:gridCol w:w="3652"/>
        <w:gridCol w:w="2126"/>
        <w:gridCol w:w="1843"/>
        <w:gridCol w:w="1950"/>
      </w:tblGrid>
      <w:tr w:rsidR="00DE1AE4" w:rsidRPr="00E364BF" w:rsidTr="00547E5C">
        <w:tc>
          <w:tcPr>
            <w:tcW w:w="3652"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Категория риска</w:t>
            </w:r>
          </w:p>
        </w:tc>
        <w:tc>
          <w:tcPr>
            <w:tcW w:w="2126"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на 31.12.2017</w:t>
            </w:r>
          </w:p>
        </w:tc>
        <w:tc>
          <w:tcPr>
            <w:tcW w:w="1843"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на 31.12.2018</w:t>
            </w:r>
          </w:p>
        </w:tc>
        <w:tc>
          <w:tcPr>
            <w:tcW w:w="1950"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на 27.05.2019</w:t>
            </w:r>
          </w:p>
        </w:tc>
      </w:tr>
      <w:tr w:rsidR="00DE1AE4" w:rsidRPr="00E364BF" w:rsidTr="00547E5C">
        <w:tc>
          <w:tcPr>
            <w:tcW w:w="3652" w:type="dxa"/>
          </w:tcPr>
          <w:p w:rsidR="00DE1AE4" w:rsidRPr="00E364BF" w:rsidRDefault="00DE1AE4" w:rsidP="00547E5C">
            <w:pPr>
              <w:pStyle w:val="a5"/>
              <w:spacing w:before="0" w:beforeAutospacing="0" w:after="0" w:afterAutospacing="0"/>
              <w:jc w:val="both"/>
              <w:rPr>
                <w:sz w:val="28"/>
                <w:szCs w:val="28"/>
                <w:shd w:val="clear" w:color="auto" w:fill="FFFFFF"/>
              </w:rPr>
            </w:pPr>
            <w:r w:rsidRPr="00E364BF">
              <w:rPr>
                <w:sz w:val="28"/>
                <w:szCs w:val="28"/>
                <w:shd w:val="clear" w:color="auto" w:fill="FFFFFF"/>
              </w:rPr>
              <w:t>Количество объектов НВОС:</w:t>
            </w:r>
          </w:p>
        </w:tc>
        <w:tc>
          <w:tcPr>
            <w:tcW w:w="2126" w:type="dxa"/>
          </w:tcPr>
          <w:p w:rsidR="00DE1AE4" w:rsidRPr="00E364BF" w:rsidRDefault="00DE1AE4" w:rsidP="00547E5C">
            <w:pPr>
              <w:pStyle w:val="a5"/>
              <w:spacing w:before="0" w:beforeAutospacing="0" w:after="0" w:afterAutospacing="0"/>
              <w:jc w:val="center"/>
              <w:rPr>
                <w:b/>
                <w:sz w:val="28"/>
                <w:szCs w:val="28"/>
                <w:shd w:val="clear" w:color="auto" w:fill="FFFFFF"/>
              </w:rPr>
            </w:pPr>
            <w:r w:rsidRPr="00E364BF">
              <w:rPr>
                <w:b/>
                <w:sz w:val="28"/>
                <w:szCs w:val="28"/>
                <w:shd w:val="clear" w:color="auto" w:fill="FFFFFF"/>
              </w:rPr>
              <w:t>1092</w:t>
            </w:r>
          </w:p>
        </w:tc>
        <w:tc>
          <w:tcPr>
            <w:tcW w:w="1843" w:type="dxa"/>
          </w:tcPr>
          <w:p w:rsidR="00DE1AE4" w:rsidRPr="00E364BF" w:rsidRDefault="00DE1AE4" w:rsidP="00547E5C">
            <w:pPr>
              <w:pStyle w:val="a5"/>
              <w:spacing w:before="0" w:beforeAutospacing="0" w:after="0" w:afterAutospacing="0"/>
              <w:jc w:val="center"/>
              <w:rPr>
                <w:b/>
                <w:sz w:val="28"/>
                <w:szCs w:val="28"/>
                <w:shd w:val="clear" w:color="auto" w:fill="FFFFFF"/>
              </w:rPr>
            </w:pPr>
            <w:r w:rsidRPr="00E364BF">
              <w:rPr>
                <w:b/>
                <w:sz w:val="28"/>
                <w:szCs w:val="28"/>
                <w:shd w:val="clear" w:color="auto" w:fill="FFFFFF"/>
              </w:rPr>
              <w:t>1157</w:t>
            </w:r>
          </w:p>
        </w:tc>
        <w:tc>
          <w:tcPr>
            <w:tcW w:w="1950" w:type="dxa"/>
          </w:tcPr>
          <w:p w:rsidR="00DE1AE4" w:rsidRPr="00E364BF" w:rsidRDefault="00DE1AE4" w:rsidP="00547E5C">
            <w:pPr>
              <w:pStyle w:val="a5"/>
              <w:spacing w:before="0" w:beforeAutospacing="0" w:after="0" w:afterAutospacing="0"/>
              <w:jc w:val="center"/>
              <w:rPr>
                <w:b/>
                <w:sz w:val="28"/>
                <w:szCs w:val="28"/>
                <w:shd w:val="clear" w:color="auto" w:fill="FFFFFF"/>
              </w:rPr>
            </w:pPr>
            <w:r w:rsidRPr="00E364BF">
              <w:rPr>
                <w:b/>
                <w:sz w:val="28"/>
                <w:szCs w:val="28"/>
                <w:shd w:val="clear" w:color="auto" w:fill="FFFFFF"/>
              </w:rPr>
              <w:t>1199</w:t>
            </w:r>
          </w:p>
        </w:tc>
      </w:tr>
      <w:tr w:rsidR="00DE1AE4" w:rsidRPr="00E364BF" w:rsidTr="00547E5C">
        <w:tc>
          <w:tcPr>
            <w:tcW w:w="3652" w:type="dxa"/>
          </w:tcPr>
          <w:p w:rsidR="00DE1AE4" w:rsidRPr="00E364BF" w:rsidRDefault="00DE1AE4" w:rsidP="00547E5C">
            <w:pPr>
              <w:pStyle w:val="a5"/>
              <w:spacing w:before="0" w:beforeAutospacing="0" w:after="0" w:afterAutospacing="0"/>
              <w:jc w:val="both"/>
              <w:rPr>
                <w:sz w:val="28"/>
                <w:szCs w:val="28"/>
                <w:shd w:val="clear" w:color="auto" w:fill="FFFFFF"/>
              </w:rPr>
            </w:pPr>
            <w:r w:rsidRPr="00E364BF">
              <w:rPr>
                <w:sz w:val="28"/>
                <w:szCs w:val="28"/>
                <w:shd w:val="clear" w:color="auto" w:fill="FFFFFF"/>
              </w:rPr>
              <w:t>Чрезвычайно-высокий</w:t>
            </w:r>
          </w:p>
        </w:tc>
        <w:tc>
          <w:tcPr>
            <w:tcW w:w="2126"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17</w:t>
            </w:r>
          </w:p>
        </w:tc>
        <w:tc>
          <w:tcPr>
            <w:tcW w:w="1843"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16</w:t>
            </w:r>
          </w:p>
        </w:tc>
        <w:tc>
          <w:tcPr>
            <w:tcW w:w="1950"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16</w:t>
            </w:r>
          </w:p>
        </w:tc>
      </w:tr>
      <w:tr w:rsidR="00DE1AE4" w:rsidRPr="00E364BF" w:rsidTr="00547E5C">
        <w:tc>
          <w:tcPr>
            <w:tcW w:w="3652" w:type="dxa"/>
          </w:tcPr>
          <w:p w:rsidR="00DE1AE4" w:rsidRPr="00E364BF" w:rsidRDefault="00DE1AE4" w:rsidP="00547E5C">
            <w:pPr>
              <w:pStyle w:val="a5"/>
              <w:spacing w:before="0" w:beforeAutospacing="0" w:after="0" w:afterAutospacing="0"/>
              <w:jc w:val="both"/>
              <w:rPr>
                <w:sz w:val="28"/>
                <w:szCs w:val="28"/>
                <w:shd w:val="clear" w:color="auto" w:fill="FFFFFF"/>
              </w:rPr>
            </w:pPr>
            <w:r w:rsidRPr="00E364BF">
              <w:rPr>
                <w:sz w:val="28"/>
                <w:szCs w:val="28"/>
                <w:shd w:val="clear" w:color="auto" w:fill="FFFFFF"/>
              </w:rPr>
              <w:t>Высокий</w:t>
            </w:r>
          </w:p>
        </w:tc>
        <w:tc>
          <w:tcPr>
            <w:tcW w:w="2126"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92</w:t>
            </w:r>
          </w:p>
        </w:tc>
        <w:tc>
          <w:tcPr>
            <w:tcW w:w="1843"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75</w:t>
            </w:r>
          </w:p>
        </w:tc>
        <w:tc>
          <w:tcPr>
            <w:tcW w:w="1950"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68</w:t>
            </w:r>
          </w:p>
        </w:tc>
      </w:tr>
      <w:tr w:rsidR="00DE1AE4" w:rsidRPr="00E364BF" w:rsidTr="00547E5C">
        <w:tc>
          <w:tcPr>
            <w:tcW w:w="3652" w:type="dxa"/>
          </w:tcPr>
          <w:p w:rsidR="00DE1AE4" w:rsidRPr="00E364BF" w:rsidRDefault="00DE1AE4" w:rsidP="00547E5C">
            <w:pPr>
              <w:pStyle w:val="a5"/>
              <w:spacing w:before="0" w:beforeAutospacing="0" w:after="0" w:afterAutospacing="0"/>
              <w:jc w:val="both"/>
              <w:rPr>
                <w:sz w:val="28"/>
                <w:szCs w:val="28"/>
                <w:shd w:val="clear" w:color="auto" w:fill="FFFFFF"/>
              </w:rPr>
            </w:pPr>
            <w:r w:rsidRPr="00E364BF">
              <w:rPr>
                <w:sz w:val="28"/>
                <w:szCs w:val="28"/>
                <w:shd w:val="clear" w:color="auto" w:fill="FFFFFF"/>
              </w:rPr>
              <w:t>Значительный</w:t>
            </w:r>
          </w:p>
        </w:tc>
        <w:tc>
          <w:tcPr>
            <w:tcW w:w="2126"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295</w:t>
            </w:r>
          </w:p>
        </w:tc>
        <w:tc>
          <w:tcPr>
            <w:tcW w:w="1843"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283</w:t>
            </w:r>
          </w:p>
        </w:tc>
        <w:tc>
          <w:tcPr>
            <w:tcW w:w="1950"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214</w:t>
            </w:r>
          </w:p>
        </w:tc>
      </w:tr>
      <w:tr w:rsidR="00DE1AE4" w:rsidRPr="00E364BF" w:rsidTr="00547E5C">
        <w:tc>
          <w:tcPr>
            <w:tcW w:w="3652" w:type="dxa"/>
          </w:tcPr>
          <w:p w:rsidR="00DE1AE4" w:rsidRPr="00E364BF" w:rsidRDefault="00DE1AE4" w:rsidP="00547E5C">
            <w:pPr>
              <w:pStyle w:val="a5"/>
              <w:spacing w:before="0" w:beforeAutospacing="0" w:after="0" w:afterAutospacing="0"/>
              <w:jc w:val="both"/>
              <w:rPr>
                <w:sz w:val="28"/>
                <w:szCs w:val="28"/>
                <w:shd w:val="clear" w:color="auto" w:fill="FFFFFF"/>
              </w:rPr>
            </w:pPr>
            <w:r w:rsidRPr="00E364BF">
              <w:rPr>
                <w:sz w:val="28"/>
                <w:szCs w:val="28"/>
                <w:shd w:val="clear" w:color="auto" w:fill="FFFFFF"/>
              </w:rPr>
              <w:t>средний</w:t>
            </w:r>
          </w:p>
        </w:tc>
        <w:tc>
          <w:tcPr>
            <w:tcW w:w="2126"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385</w:t>
            </w:r>
          </w:p>
        </w:tc>
        <w:tc>
          <w:tcPr>
            <w:tcW w:w="1843"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427</w:t>
            </w:r>
          </w:p>
        </w:tc>
        <w:tc>
          <w:tcPr>
            <w:tcW w:w="1950"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522</w:t>
            </w:r>
          </w:p>
        </w:tc>
      </w:tr>
      <w:tr w:rsidR="00DE1AE4" w:rsidRPr="00E364BF" w:rsidTr="00547E5C">
        <w:tc>
          <w:tcPr>
            <w:tcW w:w="3652" w:type="dxa"/>
          </w:tcPr>
          <w:p w:rsidR="00DE1AE4" w:rsidRPr="00E364BF" w:rsidRDefault="00DE1AE4" w:rsidP="00547E5C">
            <w:pPr>
              <w:pStyle w:val="a5"/>
              <w:spacing w:before="0" w:beforeAutospacing="0" w:after="0" w:afterAutospacing="0"/>
              <w:jc w:val="both"/>
              <w:rPr>
                <w:sz w:val="28"/>
                <w:szCs w:val="28"/>
                <w:shd w:val="clear" w:color="auto" w:fill="FFFFFF"/>
              </w:rPr>
            </w:pPr>
            <w:r w:rsidRPr="00E364BF">
              <w:rPr>
                <w:sz w:val="28"/>
                <w:szCs w:val="28"/>
                <w:shd w:val="clear" w:color="auto" w:fill="FFFFFF"/>
              </w:rPr>
              <w:t>умеренный</w:t>
            </w:r>
          </w:p>
        </w:tc>
        <w:tc>
          <w:tcPr>
            <w:tcW w:w="2126"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248</w:t>
            </w:r>
          </w:p>
        </w:tc>
        <w:tc>
          <w:tcPr>
            <w:tcW w:w="1843"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262</w:t>
            </w:r>
          </w:p>
        </w:tc>
        <w:tc>
          <w:tcPr>
            <w:tcW w:w="1950"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283</w:t>
            </w:r>
          </w:p>
        </w:tc>
      </w:tr>
      <w:tr w:rsidR="00DE1AE4" w:rsidRPr="00E364BF" w:rsidTr="00547E5C">
        <w:tc>
          <w:tcPr>
            <w:tcW w:w="3652" w:type="dxa"/>
          </w:tcPr>
          <w:p w:rsidR="00DE1AE4" w:rsidRPr="00E364BF" w:rsidRDefault="00DE1AE4" w:rsidP="00547E5C">
            <w:pPr>
              <w:pStyle w:val="a5"/>
              <w:spacing w:before="0" w:beforeAutospacing="0" w:after="0" w:afterAutospacing="0"/>
              <w:jc w:val="both"/>
              <w:rPr>
                <w:sz w:val="28"/>
                <w:szCs w:val="28"/>
                <w:shd w:val="clear" w:color="auto" w:fill="FFFFFF"/>
              </w:rPr>
            </w:pPr>
            <w:r w:rsidRPr="00E364BF">
              <w:rPr>
                <w:sz w:val="28"/>
                <w:szCs w:val="28"/>
                <w:shd w:val="clear" w:color="auto" w:fill="FFFFFF"/>
              </w:rPr>
              <w:t>низкий</w:t>
            </w:r>
          </w:p>
        </w:tc>
        <w:tc>
          <w:tcPr>
            <w:tcW w:w="2126"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55</w:t>
            </w:r>
          </w:p>
        </w:tc>
        <w:tc>
          <w:tcPr>
            <w:tcW w:w="1843"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94</w:t>
            </w:r>
          </w:p>
        </w:tc>
        <w:tc>
          <w:tcPr>
            <w:tcW w:w="1950"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96</w:t>
            </w:r>
          </w:p>
        </w:tc>
      </w:tr>
    </w:tbl>
    <w:p w:rsidR="00DE1AE4" w:rsidRPr="00E364BF" w:rsidRDefault="00DE1AE4" w:rsidP="00DE1AE4">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Как видно из представленных цифр, отмечается тенденция к сокращению поставленных на учет объектов чрезвычайно-высокого, высокого и значительного риска, и увеличение количество объектов средней, </w:t>
      </w:r>
      <w:r w:rsidRPr="00E364BF">
        <w:rPr>
          <w:rFonts w:ascii="Times New Roman" w:hAnsi="Times New Roman" w:cs="Times New Roman"/>
          <w:sz w:val="28"/>
          <w:szCs w:val="28"/>
        </w:rPr>
        <w:lastRenderedPageBreak/>
        <w:t>умеренной и низкой категорий риска. Основной причиной данного явления является изменение «уровня» надзора с «федерального» на «региональный».</w:t>
      </w:r>
    </w:p>
    <w:p w:rsidR="00DE1AE4" w:rsidRPr="00E364BF" w:rsidRDefault="00DE1AE4" w:rsidP="00DE1AE4">
      <w:pPr>
        <w:pStyle w:val="1"/>
        <w:shd w:val="clear" w:color="auto" w:fill="FFFFFF"/>
        <w:spacing w:before="0" w:beforeAutospacing="0" w:after="0" w:afterAutospacing="0" w:line="242" w:lineRule="atLeast"/>
        <w:ind w:firstLine="709"/>
        <w:jc w:val="both"/>
        <w:rPr>
          <w:b w:val="0"/>
          <w:sz w:val="28"/>
          <w:szCs w:val="28"/>
          <w:shd w:val="clear" w:color="auto" w:fill="FFFFFF"/>
        </w:rPr>
      </w:pPr>
      <w:proofErr w:type="gramStart"/>
      <w:r w:rsidRPr="00E364BF">
        <w:rPr>
          <w:b w:val="0"/>
          <w:sz w:val="28"/>
          <w:szCs w:val="28"/>
        </w:rPr>
        <w:t>В соответствии с положениями постановления Правительства Российской Федерации от 17.080.2016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утверждающего Правила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юридическое лицо или индивидуальный предприниматель</w:t>
      </w:r>
      <w:proofErr w:type="gramEnd"/>
      <w:r w:rsidRPr="00E364BF">
        <w:rPr>
          <w:b w:val="0"/>
          <w:sz w:val="28"/>
          <w:szCs w:val="28"/>
          <w:shd w:val="clear" w:color="auto" w:fill="FFFFFF"/>
        </w:rPr>
        <w:t xml:space="preserve">, </w:t>
      </w:r>
      <w:proofErr w:type="gramStart"/>
      <w:r w:rsidRPr="00E364BF">
        <w:rPr>
          <w:b w:val="0"/>
          <w:sz w:val="28"/>
          <w:szCs w:val="28"/>
          <w:shd w:val="clear" w:color="auto" w:fill="FFFFFF"/>
        </w:rPr>
        <w:t>являющиеся заявителями, вправе подать в орган государственного контроля (надзора) заявление об изменении присвоенных ранее их деятельности и (или) используемым ими производственным объектам категории риска или класса опасности по соответствующему виду государственного контроля (надзора), а также запрос о предоставлении информации о присвоенных их деятельности и (или) используемым ими производственным объектам категории риска или классе опасности, а также сведения, использованные при отнесении</w:t>
      </w:r>
      <w:proofErr w:type="gramEnd"/>
      <w:r w:rsidRPr="00E364BF">
        <w:rPr>
          <w:b w:val="0"/>
          <w:sz w:val="28"/>
          <w:szCs w:val="28"/>
          <w:shd w:val="clear" w:color="auto" w:fill="FFFFFF"/>
        </w:rPr>
        <w:t xml:space="preserve"> их деятельности и (или) используемых ими производственных объектов к определенным категориям риска или определенному классу опасности.</w:t>
      </w:r>
    </w:p>
    <w:tbl>
      <w:tblPr>
        <w:tblStyle w:val="a6"/>
        <w:tblW w:w="0" w:type="auto"/>
        <w:tblLook w:val="04A0" w:firstRow="1" w:lastRow="0" w:firstColumn="1" w:lastColumn="0" w:noHBand="0" w:noVBand="1"/>
      </w:tblPr>
      <w:tblGrid>
        <w:gridCol w:w="6345"/>
        <w:gridCol w:w="1134"/>
        <w:gridCol w:w="1134"/>
        <w:gridCol w:w="958"/>
      </w:tblGrid>
      <w:tr w:rsidR="00DE1AE4" w:rsidRPr="00E364BF" w:rsidTr="00547E5C">
        <w:tc>
          <w:tcPr>
            <w:tcW w:w="6345" w:type="dxa"/>
          </w:tcPr>
          <w:p w:rsidR="00DE1AE4" w:rsidRPr="00E364BF" w:rsidRDefault="00DE1AE4" w:rsidP="00547E5C">
            <w:pPr>
              <w:jc w:val="center"/>
              <w:rPr>
                <w:rFonts w:ascii="Times New Roman" w:hAnsi="Times New Roman" w:cs="Times New Roman"/>
                <w:b/>
                <w:sz w:val="28"/>
                <w:szCs w:val="28"/>
              </w:rPr>
            </w:pPr>
          </w:p>
        </w:tc>
        <w:tc>
          <w:tcPr>
            <w:tcW w:w="1134" w:type="dxa"/>
          </w:tcPr>
          <w:p w:rsidR="00DE1AE4" w:rsidRPr="00E364BF" w:rsidRDefault="00DE1AE4" w:rsidP="00547E5C">
            <w:pPr>
              <w:jc w:val="center"/>
              <w:rPr>
                <w:rFonts w:ascii="Times New Roman" w:hAnsi="Times New Roman" w:cs="Times New Roman"/>
                <w:b/>
                <w:sz w:val="28"/>
                <w:szCs w:val="28"/>
              </w:rPr>
            </w:pPr>
            <w:r w:rsidRPr="00E364BF">
              <w:rPr>
                <w:rFonts w:ascii="Times New Roman" w:hAnsi="Times New Roman" w:cs="Times New Roman"/>
                <w:b/>
                <w:sz w:val="28"/>
                <w:szCs w:val="28"/>
              </w:rPr>
              <w:t>2017</w:t>
            </w:r>
          </w:p>
        </w:tc>
        <w:tc>
          <w:tcPr>
            <w:tcW w:w="1134" w:type="dxa"/>
          </w:tcPr>
          <w:p w:rsidR="00DE1AE4" w:rsidRPr="00E364BF" w:rsidRDefault="00DE1AE4" w:rsidP="00547E5C">
            <w:pPr>
              <w:jc w:val="center"/>
              <w:rPr>
                <w:rFonts w:ascii="Times New Roman" w:hAnsi="Times New Roman" w:cs="Times New Roman"/>
                <w:b/>
                <w:sz w:val="28"/>
                <w:szCs w:val="28"/>
              </w:rPr>
            </w:pPr>
            <w:r w:rsidRPr="00E364BF">
              <w:rPr>
                <w:rFonts w:ascii="Times New Roman" w:hAnsi="Times New Roman" w:cs="Times New Roman"/>
                <w:b/>
                <w:sz w:val="28"/>
                <w:szCs w:val="28"/>
              </w:rPr>
              <w:t>2018</w:t>
            </w:r>
          </w:p>
        </w:tc>
        <w:tc>
          <w:tcPr>
            <w:tcW w:w="958" w:type="dxa"/>
          </w:tcPr>
          <w:p w:rsidR="00DE1AE4" w:rsidRPr="00E364BF" w:rsidRDefault="00DE1AE4" w:rsidP="00547E5C">
            <w:pPr>
              <w:jc w:val="center"/>
              <w:rPr>
                <w:rFonts w:ascii="Times New Roman" w:hAnsi="Times New Roman" w:cs="Times New Roman"/>
                <w:b/>
                <w:sz w:val="28"/>
                <w:szCs w:val="28"/>
              </w:rPr>
            </w:pPr>
            <w:r w:rsidRPr="00E364BF">
              <w:rPr>
                <w:rFonts w:ascii="Times New Roman" w:hAnsi="Times New Roman" w:cs="Times New Roman"/>
                <w:b/>
                <w:sz w:val="28"/>
                <w:szCs w:val="28"/>
              </w:rPr>
              <w:t>2019</w:t>
            </w:r>
          </w:p>
        </w:tc>
      </w:tr>
      <w:tr w:rsidR="00DE1AE4" w:rsidRPr="00E364BF" w:rsidTr="00547E5C">
        <w:tc>
          <w:tcPr>
            <w:tcW w:w="6345" w:type="dxa"/>
          </w:tcPr>
          <w:p w:rsidR="00DE1AE4" w:rsidRPr="00E364BF" w:rsidRDefault="00DE1AE4" w:rsidP="00547E5C">
            <w:pPr>
              <w:jc w:val="both"/>
              <w:rPr>
                <w:rFonts w:ascii="Times New Roman" w:hAnsi="Times New Roman" w:cs="Times New Roman"/>
                <w:sz w:val="28"/>
                <w:szCs w:val="28"/>
              </w:rPr>
            </w:pPr>
            <w:r w:rsidRPr="00E364BF">
              <w:rPr>
                <w:rFonts w:ascii="Times New Roman" w:hAnsi="Times New Roman" w:cs="Times New Roman"/>
                <w:sz w:val="28"/>
                <w:szCs w:val="28"/>
              </w:rPr>
              <w:t>Количество заявлений об изменении категории риска</w:t>
            </w:r>
          </w:p>
        </w:tc>
        <w:tc>
          <w:tcPr>
            <w:tcW w:w="1134" w:type="dxa"/>
            <w:vAlign w:val="center"/>
          </w:tcPr>
          <w:p w:rsidR="00DE1AE4" w:rsidRPr="00E364BF" w:rsidRDefault="00DE1AE4" w:rsidP="00547E5C">
            <w:pPr>
              <w:jc w:val="center"/>
              <w:rPr>
                <w:rFonts w:ascii="Times New Roman" w:hAnsi="Times New Roman" w:cs="Times New Roman"/>
                <w:sz w:val="28"/>
                <w:szCs w:val="28"/>
              </w:rPr>
            </w:pPr>
            <w:r w:rsidRPr="00E364BF">
              <w:rPr>
                <w:rFonts w:ascii="Times New Roman" w:hAnsi="Times New Roman" w:cs="Times New Roman"/>
                <w:sz w:val="28"/>
                <w:szCs w:val="28"/>
              </w:rPr>
              <w:t>4</w:t>
            </w:r>
          </w:p>
        </w:tc>
        <w:tc>
          <w:tcPr>
            <w:tcW w:w="1134" w:type="dxa"/>
            <w:vAlign w:val="center"/>
          </w:tcPr>
          <w:p w:rsidR="00DE1AE4" w:rsidRPr="00E364BF" w:rsidRDefault="00DE1AE4" w:rsidP="00547E5C">
            <w:pPr>
              <w:jc w:val="center"/>
              <w:rPr>
                <w:rFonts w:ascii="Times New Roman" w:hAnsi="Times New Roman" w:cs="Times New Roman"/>
                <w:sz w:val="28"/>
                <w:szCs w:val="28"/>
              </w:rPr>
            </w:pPr>
            <w:r w:rsidRPr="00E364BF">
              <w:rPr>
                <w:rFonts w:ascii="Times New Roman" w:hAnsi="Times New Roman" w:cs="Times New Roman"/>
                <w:sz w:val="28"/>
                <w:szCs w:val="28"/>
              </w:rPr>
              <w:t>6</w:t>
            </w:r>
          </w:p>
        </w:tc>
        <w:tc>
          <w:tcPr>
            <w:tcW w:w="958" w:type="dxa"/>
            <w:vAlign w:val="center"/>
          </w:tcPr>
          <w:p w:rsidR="00DE1AE4" w:rsidRPr="00E364BF" w:rsidRDefault="00DE1AE4" w:rsidP="00547E5C">
            <w:pPr>
              <w:jc w:val="center"/>
              <w:rPr>
                <w:rFonts w:ascii="Times New Roman" w:hAnsi="Times New Roman" w:cs="Times New Roman"/>
                <w:sz w:val="28"/>
                <w:szCs w:val="28"/>
              </w:rPr>
            </w:pPr>
            <w:r w:rsidRPr="00E364BF">
              <w:rPr>
                <w:rFonts w:ascii="Times New Roman" w:hAnsi="Times New Roman" w:cs="Times New Roman"/>
                <w:sz w:val="28"/>
                <w:szCs w:val="28"/>
              </w:rPr>
              <w:t>2</w:t>
            </w:r>
          </w:p>
        </w:tc>
      </w:tr>
      <w:tr w:rsidR="00DE1AE4" w:rsidRPr="00E364BF" w:rsidTr="00547E5C">
        <w:tc>
          <w:tcPr>
            <w:tcW w:w="6345" w:type="dxa"/>
          </w:tcPr>
          <w:p w:rsidR="00DE1AE4" w:rsidRPr="00E364BF" w:rsidRDefault="00DE1AE4" w:rsidP="00547E5C">
            <w:pPr>
              <w:jc w:val="both"/>
              <w:rPr>
                <w:rFonts w:ascii="Times New Roman" w:hAnsi="Times New Roman" w:cs="Times New Roman"/>
                <w:sz w:val="28"/>
                <w:szCs w:val="28"/>
              </w:rPr>
            </w:pPr>
            <w:r w:rsidRPr="00E364BF">
              <w:rPr>
                <w:rFonts w:ascii="Times New Roman" w:hAnsi="Times New Roman" w:cs="Times New Roman"/>
                <w:sz w:val="28"/>
                <w:szCs w:val="28"/>
              </w:rPr>
              <w:t>Количество запросов о предоставлении информации о присвоенных  категориях риска</w:t>
            </w:r>
          </w:p>
        </w:tc>
        <w:tc>
          <w:tcPr>
            <w:tcW w:w="1134" w:type="dxa"/>
            <w:vAlign w:val="center"/>
          </w:tcPr>
          <w:p w:rsidR="00DE1AE4" w:rsidRPr="00E364BF" w:rsidRDefault="00DE1AE4" w:rsidP="00547E5C">
            <w:pPr>
              <w:jc w:val="center"/>
              <w:rPr>
                <w:rFonts w:ascii="Times New Roman" w:hAnsi="Times New Roman" w:cs="Times New Roman"/>
                <w:sz w:val="28"/>
                <w:szCs w:val="28"/>
              </w:rPr>
            </w:pPr>
            <w:r w:rsidRPr="00E364BF">
              <w:rPr>
                <w:rFonts w:ascii="Times New Roman" w:hAnsi="Times New Roman" w:cs="Times New Roman"/>
                <w:sz w:val="28"/>
                <w:szCs w:val="28"/>
              </w:rPr>
              <w:t>3</w:t>
            </w:r>
          </w:p>
        </w:tc>
        <w:tc>
          <w:tcPr>
            <w:tcW w:w="1134" w:type="dxa"/>
            <w:vAlign w:val="center"/>
          </w:tcPr>
          <w:p w:rsidR="00DE1AE4" w:rsidRPr="00E364BF" w:rsidRDefault="00DE1AE4" w:rsidP="00547E5C">
            <w:pPr>
              <w:jc w:val="center"/>
              <w:rPr>
                <w:rFonts w:ascii="Times New Roman" w:hAnsi="Times New Roman" w:cs="Times New Roman"/>
                <w:sz w:val="28"/>
                <w:szCs w:val="28"/>
              </w:rPr>
            </w:pPr>
            <w:r w:rsidRPr="00E364BF">
              <w:rPr>
                <w:rFonts w:ascii="Times New Roman" w:hAnsi="Times New Roman" w:cs="Times New Roman"/>
                <w:sz w:val="28"/>
                <w:szCs w:val="28"/>
              </w:rPr>
              <w:t>3</w:t>
            </w:r>
          </w:p>
        </w:tc>
        <w:tc>
          <w:tcPr>
            <w:tcW w:w="958" w:type="dxa"/>
            <w:vAlign w:val="center"/>
          </w:tcPr>
          <w:p w:rsidR="00DE1AE4" w:rsidRPr="00E364BF" w:rsidRDefault="00DE1AE4" w:rsidP="00547E5C">
            <w:pPr>
              <w:jc w:val="center"/>
              <w:rPr>
                <w:rFonts w:ascii="Times New Roman" w:hAnsi="Times New Roman" w:cs="Times New Roman"/>
                <w:sz w:val="28"/>
                <w:szCs w:val="28"/>
              </w:rPr>
            </w:pPr>
            <w:r w:rsidRPr="00E364BF">
              <w:rPr>
                <w:rFonts w:ascii="Times New Roman" w:hAnsi="Times New Roman" w:cs="Times New Roman"/>
                <w:sz w:val="28"/>
                <w:szCs w:val="28"/>
              </w:rPr>
              <w:t>0</w:t>
            </w:r>
          </w:p>
        </w:tc>
      </w:tr>
    </w:tbl>
    <w:p w:rsidR="00DE1AE4" w:rsidRPr="00E364BF" w:rsidRDefault="00DE1AE4" w:rsidP="00DE1AE4">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Из 12 поданных заявлений об изменении категории риска удовлетворены – 10; ответы на запросы о предоставлении информации о присвоенных  категориях риска направлены в установленный срок.</w:t>
      </w:r>
    </w:p>
    <w:p w:rsidR="00DE1AE4" w:rsidRPr="00E364BF" w:rsidRDefault="00DE1AE4" w:rsidP="00DE1AE4">
      <w:pPr>
        <w:spacing w:after="0"/>
        <w:ind w:firstLine="720"/>
        <w:jc w:val="both"/>
        <w:rPr>
          <w:rFonts w:ascii="Times New Roman" w:hAnsi="Times New Roman" w:cs="Times New Roman"/>
          <w:sz w:val="28"/>
          <w:szCs w:val="28"/>
        </w:rPr>
      </w:pPr>
      <w:r w:rsidRPr="00E364BF">
        <w:rPr>
          <w:rFonts w:ascii="Times New Roman" w:hAnsi="Times New Roman" w:cs="Times New Roman"/>
          <w:sz w:val="28"/>
          <w:szCs w:val="28"/>
        </w:rPr>
        <w:t xml:space="preserve">С внедрением </w:t>
      </w:r>
      <w:proofErr w:type="gramStart"/>
      <w:r w:rsidRPr="00E364BF">
        <w:rPr>
          <w:rFonts w:ascii="Times New Roman" w:hAnsi="Times New Roman" w:cs="Times New Roman"/>
          <w:sz w:val="28"/>
          <w:szCs w:val="28"/>
        </w:rPr>
        <w:t>риск-ориентированного</w:t>
      </w:r>
      <w:proofErr w:type="gramEnd"/>
      <w:r w:rsidRPr="00E364BF">
        <w:rPr>
          <w:rFonts w:ascii="Times New Roman" w:hAnsi="Times New Roman" w:cs="Times New Roman"/>
          <w:sz w:val="28"/>
          <w:szCs w:val="28"/>
        </w:rPr>
        <w:t xml:space="preserve"> подхода основной задачей инспекторского состава является обеспечение снижения рисков негативного воздействия на окружающую природную среду и, как следствие, снижение на предприятия мер административного воздействия. В 2018 году в ходе проведения плановых проверочных мероприятий на территории Пермского края было </w:t>
      </w:r>
      <w:proofErr w:type="gramStart"/>
      <w:r w:rsidRPr="00E364BF">
        <w:rPr>
          <w:rFonts w:ascii="Times New Roman" w:hAnsi="Times New Roman" w:cs="Times New Roman"/>
          <w:sz w:val="28"/>
          <w:szCs w:val="28"/>
        </w:rPr>
        <w:t>проведено 23 проверки и выявлено</w:t>
      </w:r>
      <w:proofErr w:type="gramEnd"/>
      <w:r w:rsidRPr="00E364BF">
        <w:rPr>
          <w:rFonts w:ascii="Times New Roman" w:hAnsi="Times New Roman" w:cs="Times New Roman"/>
          <w:sz w:val="28"/>
          <w:szCs w:val="28"/>
        </w:rPr>
        <w:t xml:space="preserve"> 62 нарушения природоохранного законодательства. По сравнению с 2017 годом, в котором было проведено 20 плановых проверок, в 2018 году количество плановых мероприятий возросло, но при этом количество выявленных нарушений природоохранного законодательства остается на том же уровне (62 нарушения). Тем самым эффективность контрольно-надзорной деятельности </w:t>
      </w:r>
      <w:proofErr w:type="gramStart"/>
      <w:r w:rsidRPr="00E364BF">
        <w:rPr>
          <w:rFonts w:ascii="Times New Roman" w:hAnsi="Times New Roman" w:cs="Times New Roman"/>
          <w:sz w:val="28"/>
          <w:szCs w:val="28"/>
        </w:rPr>
        <w:t>обеспечивается в полной мере и при этом снижается</w:t>
      </w:r>
      <w:proofErr w:type="gramEnd"/>
      <w:r w:rsidRPr="00E364BF">
        <w:rPr>
          <w:rFonts w:ascii="Times New Roman" w:hAnsi="Times New Roman" w:cs="Times New Roman"/>
          <w:sz w:val="28"/>
          <w:szCs w:val="28"/>
        </w:rPr>
        <w:t xml:space="preserve"> административная нагрузка на хозяйствующие субъекты.</w:t>
      </w:r>
    </w:p>
    <w:p w:rsidR="00EE602D" w:rsidRPr="00E364BF" w:rsidRDefault="00EE602D" w:rsidP="00605E48">
      <w:pPr>
        <w:spacing w:after="0"/>
        <w:ind w:firstLine="709"/>
        <w:jc w:val="both"/>
        <w:rPr>
          <w:rFonts w:ascii="Times New Roman" w:hAnsi="Times New Roman" w:cs="Times New Roman"/>
          <w:b/>
          <w:sz w:val="28"/>
          <w:szCs w:val="28"/>
        </w:rPr>
      </w:pPr>
      <w:r w:rsidRPr="00E364BF">
        <w:rPr>
          <w:rFonts w:ascii="Times New Roman" w:hAnsi="Times New Roman" w:cs="Times New Roman"/>
          <w:b/>
          <w:sz w:val="28"/>
          <w:szCs w:val="28"/>
        </w:rPr>
        <w:lastRenderedPageBreak/>
        <w:t xml:space="preserve">Лебединцева Наталья Ивановна – начальник отдела охраны труда, </w:t>
      </w:r>
      <w:proofErr w:type="spellStart"/>
      <w:r w:rsidRPr="00E364BF">
        <w:rPr>
          <w:rFonts w:ascii="Times New Roman" w:hAnsi="Times New Roman" w:cs="Times New Roman"/>
          <w:b/>
          <w:sz w:val="28"/>
          <w:szCs w:val="28"/>
        </w:rPr>
        <w:t>промбезопасности</w:t>
      </w:r>
      <w:proofErr w:type="spellEnd"/>
      <w:r w:rsidRPr="00E364BF">
        <w:rPr>
          <w:rFonts w:ascii="Times New Roman" w:hAnsi="Times New Roman" w:cs="Times New Roman"/>
          <w:b/>
          <w:sz w:val="28"/>
          <w:szCs w:val="28"/>
        </w:rPr>
        <w:t xml:space="preserve"> и охраны окружающей среды, ООО «Водоканал» г. Соликамск.</w:t>
      </w:r>
    </w:p>
    <w:p w:rsidR="00EE602D" w:rsidRPr="00E364BF" w:rsidRDefault="00EE602D" w:rsidP="00605E48">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Вопрос № 2. Расчет платы за НВОС для объектов II и III категории НВОС.</w:t>
      </w:r>
    </w:p>
    <w:p w:rsidR="00893DF5" w:rsidRPr="00E364BF" w:rsidRDefault="00893DF5" w:rsidP="00605E48">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Ответ: </w:t>
      </w:r>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В соответствии с п. 21 </w:t>
      </w:r>
      <w:hyperlink r:id="rId6" w:history="1">
        <w:r w:rsidRPr="00E364BF">
          <w:rPr>
            <w:rFonts w:ascii="Times New Roman" w:hAnsi="Times New Roman" w:cs="Times New Roman"/>
            <w:sz w:val="28"/>
            <w:szCs w:val="28"/>
          </w:rPr>
          <w:t>Правил</w:t>
        </w:r>
      </w:hyperlink>
      <w:r w:rsidRPr="00E364BF">
        <w:rPr>
          <w:rFonts w:ascii="Times New Roman" w:hAnsi="Times New Roman" w:cs="Times New Roman"/>
          <w:sz w:val="28"/>
          <w:szCs w:val="28"/>
        </w:rPr>
        <w:t xml:space="preserve"> исчисления и взимания платы за негативное воздействие на окружающую среду, утвержденных постановлением Правительства РФ от 03.03.2017 N 255, плата при превышении выбросов загрязняющих веществ или </w:t>
      </w:r>
      <w:proofErr w:type="gramStart"/>
      <w:r w:rsidRPr="00E364BF">
        <w:rPr>
          <w:rFonts w:ascii="Times New Roman" w:hAnsi="Times New Roman" w:cs="Times New Roman"/>
          <w:sz w:val="28"/>
          <w:szCs w:val="28"/>
        </w:rPr>
        <w:t xml:space="preserve">сбросов загрязняющих веществ, установленных соответственно </w:t>
      </w:r>
      <w:r w:rsidRPr="00E364BF">
        <w:rPr>
          <w:rFonts w:ascii="Times New Roman" w:hAnsi="Times New Roman" w:cs="Times New Roman"/>
          <w:sz w:val="28"/>
          <w:szCs w:val="28"/>
          <w:u w:val="single"/>
        </w:rPr>
        <w:t>в декларации о воздействии на окружающую среду</w:t>
      </w:r>
      <w:r w:rsidRPr="00E364BF">
        <w:rPr>
          <w:rFonts w:ascii="Times New Roman" w:hAnsi="Times New Roman" w:cs="Times New Roman"/>
          <w:sz w:val="28"/>
          <w:szCs w:val="28"/>
        </w:rPr>
        <w:t xml:space="preserve"> рассчитывается</w:t>
      </w:r>
      <w:proofErr w:type="gramEnd"/>
      <w:r w:rsidRPr="00E364BF">
        <w:rPr>
          <w:rFonts w:ascii="Times New Roman" w:hAnsi="Times New Roman" w:cs="Times New Roman"/>
          <w:sz w:val="28"/>
          <w:szCs w:val="28"/>
        </w:rPr>
        <w:t xml:space="preserve"> с применением 25-го повышающего коэффициента.</w:t>
      </w:r>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4BF">
        <w:rPr>
          <w:rFonts w:ascii="Times New Roman" w:hAnsi="Times New Roman" w:cs="Times New Roman"/>
          <w:sz w:val="28"/>
          <w:szCs w:val="28"/>
        </w:rPr>
        <w:t xml:space="preserve">Согласно п. 20 </w:t>
      </w:r>
      <w:hyperlink r:id="rId7" w:history="1">
        <w:r w:rsidRPr="00E364BF">
          <w:rPr>
            <w:rFonts w:ascii="Times New Roman" w:hAnsi="Times New Roman" w:cs="Times New Roman"/>
            <w:sz w:val="28"/>
            <w:szCs w:val="28"/>
          </w:rPr>
          <w:t>Правил</w:t>
        </w:r>
      </w:hyperlink>
      <w:r w:rsidRPr="00E364BF">
        <w:rPr>
          <w:rFonts w:ascii="Times New Roman" w:hAnsi="Times New Roman" w:cs="Times New Roman"/>
          <w:sz w:val="28"/>
          <w:szCs w:val="28"/>
        </w:rPr>
        <w:t xml:space="preserve"> плата за размещение отходов с превышением установленных лимитов на их размещение либо указанных </w:t>
      </w:r>
      <w:r w:rsidRPr="00E364BF">
        <w:rPr>
          <w:rFonts w:ascii="Times New Roman" w:hAnsi="Times New Roman" w:cs="Times New Roman"/>
          <w:sz w:val="28"/>
          <w:szCs w:val="28"/>
          <w:u w:val="single"/>
        </w:rPr>
        <w:t>в декларации о воздействии на окружающую среду</w:t>
      </w:r>
      <w:r w:rsidRPr="00E364BF">
        <w:rPr>
          <w:rFonts w:ascii="Times New Roman" w:hAnsi="Times New Roman" w:cs="Times New Roman"/>
          <w:sz w:val="28"/>
          <w:szCs w:val="28"/>
        </w:rPr>
        <w:t xml:space="preserve">, а также при выявлении превышения фактических значений размещенных отходов над указанными в </w:t>
      </w:r>
      <w:r w:rsidRPr="00E364BF">
        <w:rPr>
          <w:rFonts w:ascii="Times New Roman" w:hAnsi="Times New Roman" w:cs="Times New Roman"/>
          <w:sz w:val="28"/>
          <w:szCs w:val="28"/>
          <w:u w:val="single"/>
        </w:rPr>
        <w:t>отчетности об образовании, утилизации, обезвреживании и о размещении отходов производства и потребления, представляемой субъектами малого и среднего предпринимательства</w:t>
      </w:r>
      <w:r w:rsidRPr="00E364BF">
        <w:rPr>
          <w:rFonts w:ascii="Times New Roman" w:hAnsi="Times New Roman" w:cs="Times New Roman"/>
          <w:sz w:val="28"/>
          <w:szCs w:val="28"/>
        </w:rPr>
        <w:t xml:space="preserve"> в соответствии с законодательством РФ в</w:t>
      </w:r>
      <w:proofErr w:type="gramEnd"/>
      <w:r w:rsidRPr="00E364BF">
        <w:rPr>
          <w:rFonts w:ascii="Times New Roman" w:hAnsi="Times New Roman" w:cs="Times New Roman"/>
          <w:sz w:val="28"/>
          <w:szCs w:val="28"/>
        </w:rPr>
        <w:t xml:space="preserve"> области обращения с отходами, рассчитывается с применением 5-го повышающего коэффициента.</w:t>
      </w:r>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4BF">
        <w:rPr>
          <w:rFonts w:ascii="Times New Roman" w:hAnsi="Times New Roman" w:cs="Times New Roman"/>
          <w:sz w:val="28"/>
          <w:szCs w:val="28"/>
        </w:rPr>
        <w:t xml:space="preserve">В соответствии с п. 12. при отсутствии действующих разрешений на выбросы вредных (загрязняющих) веществ в атмосферный воздух, разрешений на сбросы загрязняющих веществ (за исключением радиоактивных веществ) и микроорганизмов в водные объекты, документов об утверждении нормативов образования отходов производства и потребления и лимитов на их размещение, для расчета платы используются формулы, указанные в </w:t>
      </w:r>
      <w:hyperlink r:id="rId8" w:history="1">
        <w:r w:rsidRPr="00E364BF">
          <w:rPr>
            <w:rFonts w:ascii="Times New Roman" w:hAnsi="Times New Roman" w:cs="Times New Roman"/>
            <w:sz w:val="28"/>
            <w:szCs w:val="28"/>
          </w:rPr>
          <w:t>пунктах 20</w:t>
        </w:r>
      </w:hyperlink>
      <w:r w:rsidRPr="00E364BF">
        <w:rPr>
          <w:rFonts w:ascii="Times New Roman" w:hAnsi="Times New Roman" w:cs="Times New Roman"/>
          <w:sz w:val="28"/>
          <w:szCs w:val="28"/>
        </w:rPr>
        <w:t xml:space="preserve"> и </w:t>
      </w:r>
      <w:hyperlink r:id="rId9" w:history="1">
        <w:r w:rsidRPr="00E364BF">
          <w:rPr>
            <w:rFonts w:ascii="Times New Roman" w:hAnsi="Times New Roman" w:cs="Times New Roman"/>
            <w:sz w:val="28"/>
            <w:szCs w:val="28"/>
          </w:rPr>
          <w:t>21</w:t>
        </w:r>
      </w:hyperlink>
      <w:r w:rsidRPr="00E364BF">
        <w:rPr>
          <w:rFonts w:ascii="Times New Roman" w:hAnsi="Times New Roman" w:cs="Times New Roman"/>
          <w:sz w:val="28"/>
          <w:szCs w:val="28"/>
        </w:rPr>
        <w:t xml:space="preserve"> данных Правил.</w:t>
      </w:r>
      <w:proofErr w:type="gramEnd"/>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r w:rsidRPr="00E364BF">
        <w:rPr>
          <w:rFonts w:ascii="Times New Roman" w:hAnsi="Times New Roman" w:cs="Times New Roman"/>
          <w:sz w:val="28"/>
          <w:szCs w:val="28"/>
        </w:rPr>
        <w:t>Плата в пределах временно разрешенных выбросов, временно разрешенных сбросов, превышающих нормативы допустимых выбросов или сбросов, технологические нормативы рассчитывается с применением 5-го повышающего коэффициента.</w:t>
      </w:r>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На основании вышеизложенного, плата за НВОС для объектов </w:t>
      </w:r>
      <w:r w:rsidRPr="00E364BF">
        <w:rPr>
          <w:rFonts w:ascii="Times New Roman" w:hAnsi="Times New Roman" w:cs="Times New Roman"/>
          <w:sz w:val="28"/>
          <w:szCs w:val="28"/>
          <w:lang w:val="en-US"/>
        </w:rPr>
        <w:t>II</w:t>
      </w:r>
      <w:r w:rsidRPr="00E364BF">
        <w:rPr>
          <w:rFonts w:ascii="Times New Roman" w:hAnsi="Times New Roman" w:cs="Times New Roman"/>
          <w:sz w:val="28"/>
          <w:szCs w:val="28"/>
        </w:rPr>
        <w:t xml:space="preserve"> категории рассчитывается в зависимости от действующих разрешительных документов, полученных до 01.01.2019 года, а также в зависимости от данных, установленных в декларации о воздействии на окружающую среду, в случае её предоставления.</w:t>
      </w:r>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В соответствии с п. 11(1) при исчислении платы для объектов III категории объем или масса выбросов загрязняющих веществ, сбросов загрязняющих веществ, указанные в </w:t>
      </w:r>
      <w:hyperlink r:id="rId10" w:history="1">
        <w:r w:rsidRPr="00E364BF">
          <w:rPr>
            <w:rFonts w:ascii="Times New Roman" w:hAnsi="Times New Roman" w:cs="Times New Roman"/>
            <w:sz w:val="28"/>
            <w:szCs w:val="28"/>
          </w:rPr>
          <w:t>отчете</w:t>
        </w:r>
      </w:hyperlink>
      <w:r w:rsidRPr="00E364BF">
        <w:rPr>
          <w:rFonts w:ascii="Times New Roman" w:hAnsi="Times New Roman" w:cs="Times New Roman"/>
          <w:sz w:val="28"/>
          <w:szCs w:val="28"/>
        </w:rPr>
        <w:t xml:space="preserve"> об организации </w:t>
      </w:r>
      <w:proofErr w:type="gramStart"/>
      <w:r w:rsidRPr="00E364BF">
        <w:rPr>
          <w:rFonts w:ascii="Times New Roman" w:hAnsi="Times New Roman" w:cs="Times New Roman"/>
          <w:sz w:val="28"/>
          <w:szCs w:val="28"/>
        </w:rPr>
        <w:t>и</w:t>
      </w:r>
      <w:proofErr w:type="gramEnd"/>
      <w:r w:rsidRPr="00E364BF">
        <w:rPr>
          <w:rFonts w:ascii="Times New Roman" w:hAnsi="Times New Roman" w:cs="Times New Roman"/>
          <w:sz w:val="28"/>
          <w:szCs w:val="28"/>
        </w:rPr>
        <w:t xml:space="preserve">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w:t>
      </w:r>
      <w:r w:rsidRPr="00E364BF">
        <w:rPr>
          <w:rFonts w:ascii="Times New Roman" w:hAnsi="Times New Roman" w:cs="Times New Roman"/>
          <w:sz w:val="28"/>
          <w:szCs w:val="28"/>
        </w:rPr>
        <w:lastRenderedPageBreak/>
        <w:t>высокотоксичных веществ, веществ, обладающих канцерогенными, мутагенными свойствами (веществ I, II классов опасности).</w:t>
      </w:r>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4BF">
        <w:rPr>
          <w:rFonts w:ascii="Times New Roman" w:hAnsi="Times New Roman" w:cs="Times New Roman"/>
          <w:sz w:val="28"/>
          <w:szCs w:val="28"/>
        </w:rPr>
        <w:t>В соответствии с п. 11(2) при осуществлении деятельности исключительно на объектах III категории, в отношении объема или массы выбросов загрязняющих веществ, указанных в отчетности о выбросах вредных (загрязняющих) веществ в атмосферный воздух (за исключением выбросов радиоактивных веществ), для расчета платы используют формулу без применения повышающего коэффициента, а в отношении выбросов загрязняющих веществ, превышающих объем или массу выбросов загрязняющих веществ</w:t>
      </w:r>
      <w:proofErr w:type="gramEnd"/>
      <w:r w:rsidRPr="00E364BF">
        <w:rPr>
          <w:rFonts w:ascii="Times New Roman" w:hAnsi="Times New Roman" w:cs="Times New Roman"/>
          <w:sz w:val="28"/>
          <w:szCs w:val="28"/>
        </w:rPr>
        <w:t>, указанных в отчетности о выбросах вредных (загрязняющих) веществ в атмосферный воздух, используются формула с применением повышающего коэффициента 25.</w:t>
      </w:r>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4BF">
        <w:rPr>
          <w:rFonts w:ascii="Times New Roman" w:hAnsi="Times New Roman" w:cs="Times New Roman"/>
          <w:sz w:val="28"/>
          <w:szCs w:val="28"/>
        </w:rPr>
        <w:t>В действующем на сегодняшний день законодательстве отсутствуют нормы, регламентирующие порядок исчисления платы для хозяйствующих субъектов, осуществляющих деятельность исключительно на объектах III категории, для радиоактивных веществ, высокотоксичных веществ, веществ, обладающих канцерогенными, мутагенными свойствами (веществ I, II классов опасности), а также не регламентирован порядок исчисления платы за размещение отходов производства и потребления для объектов III категории, не относящиеся к субъектам малого и</w:t>
      </w:r>
      <w:proofErr w:type="gramEnd"/>
      <w:r w:rsidRPr="00E364BF">
        <w:rPr>
          <w:rFonts w:ascii="Times New Roman" w:hAnsi="Times New Roman" w:cs="Times New Roman"/>
          <w:sz w:val="28"/>
          <w:szCs w:val="28"/>
        </w:rPr>
        <w:t xml:space="preserve"> среднего предпринимательства.</w:t>
      </w:r>
    </w:p>
    <w:p w:rsidR="00C465D4" w:rsidRDefault="00C465D4" w:rsidP="00605E48">
      <w:pPr>
        <w:spacing w:after="0"/>
        <w:ind w:firstLine="709"/>
        <w:jc w:val="both"/>
        <w:rPr>
          <w:rFonts w:ascii="Times New Roman" w:hAnsi="Times New Roman" w:cs="Times New Roman"/>
          <w:sz w:val="28"/>
          <w:szCs w:val="28"/>
        </w:rPr>
      </w:pPr>
    </w:p>
    <w:p w:rsidR="00EE602D" w:rsidRPr="00E364BF" w:rsidRDefault="00EE602D" w:rsidP="00605E48">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Вопрос № 3. Нормирование выбросов ЗВ в атмосферный воздух объектов III категории НВОС.</w:t>
      </w:r>
    </w:p>
    <w:p w:rsidR="00893DF5" w:rsidRPr="00E364BF" w:rsidRDefault="00893DF5" w:rsidP="00605E48">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Ответ: </w:t>
      </w:r>
    </w:p>
    <w:p w:rsidR="008A621A" w:rsidRPr="00E364BF" w:rsidRDefault="008A621A" w:rsidP="008A621A">
      <w:pPr>
        <w:spacing w:after="0" w:line="240" w:lineRule="auto"/>
        <w:ind w:firstLine="709"/>
        <w:jc w:val="both"/>
        <w:rPr>
          <w:rFonts w:ascii="Times New Roman" w:hAnsi="Times New Roman" w:cs="Times New Roman"/>
          <w:b/>
          <w:sz w:val="28"/>
          <w:szCs w:val="28"/>
        </w:rPr>
      </w:pPr>
      <w:proofErr w:type="gramStart"/>
      <w:r w:rsidRPr="00E364BF">
        <w:rPr>
          <w:rFonts w:ascii="Times New Roman" w:hAnsi="Times New Roman" w:cs="Times New Roman"/>
          <w:sz w:val="28"/>
          <w:szCs w:val="28"/>
        </w:rPr>
        <w:t>Согласно п. 1 ст. 11 Федерального закона от 21.07.2014 № 219-ФЗ «О внесении изменений в Федеральный закон «Об охране окружающей среды» и отдельные законодательные акты Российской Федерации» (далее – Закон № 219-ФЗ), который вступил в силу с 1 января 2019 года,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w:t>
      </w:r>
      <w:proofErr w:type="gramEnd"/>
      <w:r w:rsidRPr="00E364BF">
        <w:rPr>
          <w:rFonts w:ascii="Times New Roman" w:hAnsi="Times New Roman" w:cs="Times New Roman"/>
          <w:sz w:val="28"/>
          <w:szCs w:val="28"/>
        </w:rPr>
        <w:t xml:space="preserve"> </w:t>
      </w:r>
      <w:proofErr w:type="gramStart"/>
      <w:r w:rsidRPr="00E364BF">
        <w:rPr>
          <w:rFonts w:ascii="Times New Roman" w:hAnsi="Times New Roman" w:cs="Times New Roman"/>
          <w:sz w:val="28"/>
          <w:szCs w:val="28"/>
        </w:rPr>
        <w:t xml:space="preserve">на сбросы загрязняющих веществ, нормативы образования отходов и лимиты на их размещение (далее – разрешения и документы),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11" w:history="1">
        <w:r w:rsidRPr="00E364BF">
          <w:rPr>
            <w:rFonts w:ascii="Times New Roman" w:hAnsi="Times New Roman" w:cs="Times New Roman"/>
            <w:sz w:val="28"/>
            <w:szCs w:val="28"/>
          </w:rPr>
          <w:t>законом</w:t>
        </w:r>
      </w:hyperlink>
      <w:r w:rsidRPr="00E364BF">
        <w:rPr>
          <w:rFonts w:ascii="Times New Roman" w:hAnsi="Times New Roman" w:cs="Times New Roman"/>
          <w:sz w:val="28"/>
          <w:szCs w:val="28"/>
        </w:rPr>
        <w:t xml:space="preserve"> от 10.01.2002 № 7-ФЗ «Об охране окружающей среды» (далее – Закон №7-ФЗ) к объектам I и II категорий, до</w:t>
      </w:r>
      <w:proofErr w:type="gramEnd"/>
      <w:r w:rsidRPr="00E364BF">
        <w:rPr>
          <w:rFonts w:ascii="Times New Roman" w:hAnsi="Times New Roman" w:cs="Times New Roman"/>
          <w:sz w:val="28"/>
          <w:szCs w:val="28"/>
        </w:rPr>
        <w:t xml:space="preserve"> 1 января 2019 года, </w:t>
      </w:r>
      <w:r w:rsidRPr="00E364BF">
        <w:rPr>
          <w:rFonts w:ascii="Times New Roman" w:hAnsi="Times New Roman" w:cs="Times New Roman"/>
          <w:b/>
          <w:i/>
          <w:sz w:val="28"/>
          <w:szCs w:val="28"/>
        </w:rPr>
        <w:t>действуют до дня истечения срока действия таких разрешений и документов либо до дня получения комплексного экологического разрешения или представления Декларации о воздействии на окружающую среду в течение срока действия таких разрешений и документов.</w:t>
      </w:r>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r w:rsidRPr="00E364BF">
        <w:rPr>
          <w:rFonts w:ascii="Times New Roman" w:hAnsi="Times New Roman" w:cs="Times New Roman"/>
          <w:sz w:val="28"/>
          <w:szCs w:val="28"/>
        </w:rPr>
        <w:lastRenderedPageBreak/>
        <w:t>В соответствии с п. 4 ст. 22 Федерального закона от 10.01.2002 N 7-ФЗ «Об охране окружающей среды» (далее – Закон N 7-ФЗ)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4BF">
        <w:rPr>
          <w:rFonts w:ascii="Times New Roman" w:hAnsi="Times New Roman" w:cs="Times New Roman"/>
          <w:sz w:val="28"/>
          <w:szCs w:val="28"/>
        </w:rPr>
        <w:t>Согласно п. 11 ст. 15 Федерального закона от 04.05.1999 N 96-ФЗ «Об охране атмосферного воздуха» для осуществления выбросов вредных (загрязняющих) веществ в атмосферный воздух на объектах III категории, определенных в соответствии с законодательством в области охраны окружающей среды, за исключением выбросов радиоактивных веществ, получение комплексного экологического разрешения и заполнение декларации о воздействии на окружающую среду не требуются.</w:t>
      </w:r>
      <w:proofErr w:type="gramEnd"/>
      <w:r w:rsidRPr="00E364BF">
        <w:rPr>
          <w:rFonts w:ascii="Times New Roman" w:hAnsi="Times New Roman" w:cs="Times New Roman"/>
          <w:sz w:val="28"/>
          <w:szCs w:val="28"/>
        </w:rPr>
        <w:t xml:space="preserve"> </w:t>
      </w:r>
      <w:proofErr w:type="gramStart"/>
      <w:r w:rsidRPr="00E364BF">
        <w:rPr>
          <w:rFonts w:ascii="Times New Roman" w:hAnsi="Times New Roman" w:cs="Times New Roman"/>
          <w:sz w:val="28"/>
          <w:szCs w:val="28"/>
        </w:rPr>
        <w:t xml:space="preserve">Юридические лица и индивидуальные предприниматели, осуществляющие хозяйственную и (или) иную деятельность на указанных объектах, представляют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w:t>
      </w:r>
      <w:r w:rsidRPr="00E364BF">
        <w:rPr>
          <w:rFonts w:ascii="Times New Roman" w:hAnsi="Times New Roman" w:cs="Times New Roman"/>
          <w:b/>
          <w:i/>
          <w:sz w:val="28"/>
          <w:szCs w:val="28"/>
        </w:rPr>
        <w:t>в уведомительном порядке отчетность</w:t>
      </w:r>
      <w:r w:rsidRPr="00E364BF">
        <w:rPr>
          <w:rFonts w:ascii="Times New Roman" w:hAnsi="Times New Roman" w:cs="Times New Roman"/>
          <w:sz w:val="28"/>
          <w:szCs w:val="28"/>
        </w:rPr>
        <w:t xml:space="preserve"> о выбросах вредных (загрязняющих) веществ в атмосферный воздух.</w:t>
      </w:r>
      <w:proofErr w:type="gramEnd"/>
      <w:r w:rsidRPr="00E364BF">
        <w:rPr>
          <w:rFonts w:ascii="Times New Roman" w:hAnsi="Times New Roman" w:cs="Times New Roman"/>
          <w:sz w:val="28"/>
          <w:szCs w:val="28"/>
        </w:rPr>
        <w:t xml:space="preserve"> На сегодняшний день порядок и форма предоставления Отчетности не утверждены.</w:t>
      </w:r>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r w:rsidRPr="00E364BF">
        <w:rPr>
          <w:rFonts w:ascii="Times New Roman" w:hAnsi="Times New Roman" w:cs="Times New Roman"/>
          <w:sz w:val="28"/>
          <w:szCs w:val="28"/>
        </w:rPr>
        <w:t>Нормативно правовые документы, регулирующие расчет и состав нормативов допустимых выбросов, нормативов допустимых сбросов радиоактивных, высокотоксичных веществ, веществ, обладающих канцерогенными, мутагенными свойствами (веществ I, II класса опасности) для объектов III категории, а также порядок утверждения указанных нормативов законодательством не утверждены.</w:t>
      </w:r>
    </w:p>
    <w:p w:rsidR="00C465D4" w:rsidRDefault="00C465D4" w:rsidP="00605E48">
      <w:pPr>
        <w:spacing w:after="0"/>
        <w:ind w:firstLine="709"/>
        <w:jc w:val="both"/>
        <w:rPr>
          <w:rFonts w:ascii="Times New Roman" w:hAnsi="Times New Roman" w:cs="Times New Roman"/>
          <w:sz w:val="28"/>
          <w:szCs w:val="28"/>
        </w:rPr>
      </w:pPr>
    </w:p>
    <w:p w:rsidR="00EE602D" w:rsidRPr="00E364BF" w:rsidRDefault="00EE602D" w:rsidP="00605E48">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Вопрос № 4. Нормирование сбросов ЗВ в водные объекты, реализация плана снижения сброса ЗВ в водные объекты, получение лимитов на сбросы ЗВ в водные объекты.</w:t>
      </w:r>
    </w:p>
    <w:p w:rsidR="00893DF5" w:rsidRPr="00E364BF" w:rsidRDefault="00893DF5" w:rsidP="00605E48">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Ответ: </w:t>
      </w:r>
    </w:p>
    <w:p w:rsidR="008A621A" w:rsidRPr="00E364BF" w:rsidRDefault="008A621A" w:rsidP="008A621A">
      <w:pPr>
        <w:tabs>
          <w:tab w:val="left" w:pos="993"/>
        </w:tabs>
        <w:autoSpaceDE w:val="0"/>
        <w:autoSpaceDN w:val="0"/>
        <w:adjustRightInd w:val="0"/>
        <w:spacing w:after="0" w:line="259" w:lineRule="auto"/>
        <w:ind w:firstLine="709"/>
        <w:jc w:val="both"/>
        <w:rPr>
          <w:rFonts w:ascii="Times New Roman" w:eastAsia="Calibri" w:hAnsi="Times New Roman" w:cs="Times New Roman"/>
          <w:sz w:val="28"/>
          <w:szCs w:val="28"/>
        </w:rPr>
      </w:pPr>
      <w:proofErr w:type="gramStart"/>
      <w:r w:rsidRPr="00E364BF">
        <w:rPr>
          <w:rFonts w:ascii="Times New Roman" w:eastAsia="Calibri" w:hAnsi="Times New Roman" w:cs="Times New Roman"/>
          <w:sz w:val="28"/>
          <w:szCs w:val="28"/>
        </w:rPr>
        <w:t>Согласно письма</w:t>
      </w:r>
      <w:proofErr w:type="gramEnd"/>
      <w:r w:rsidRPr="00E364BF">
        <w:rPr>
          <w:rFonts w:ascii="Times New Roman" w:eastAsia="Calibri" w:hAnsi="Times New Roman" w:cs="Times New Roman"/>
          <w:sz w:val="28"/>
          <w:szCs w:val="28"/>
        </w:rPr>
        <w:t xml:space="preserve"> Росприроднадзора от 07.03.2019 № СР-03-02-31/6801 порядок утверждения НДС для объектов НВОС </w:t>
      </w:r>
      <w:r w:rsidRPr="00E364BF">
        <w:rPr>
          <w:rFonts w:ascii="Times New Roman" w:eastAsia="Calibri" w:hAnsi="Times New Roman" w:cs="Times New Roman"/>
          <w:sz w:val="28"/>
          <w:szCs w:val="28"/>
          <w:lang w:val="en-US"/>
        </w:rPr>
        <w:t>I</w:t>
      </w:r>
      <w:r w:rsidRPr="00E364BF">
        <w:rPr>
          <w:rFonts w:ascii="Times New Roman" w:eastAsia="Calibri" w:hAnsi="Times New Roman" w:cs="Times New Roman"/>
          <w:sz w:val="28"/>
          <w:szCs w:val="28"/>
        </w:rPr>
        <w:t xml:space="preserve"> - </w:t>
      </w:r>
      <w:r w:rsidRPr="00E364BF">
        <w:rPr>
          <w:rFonts w:ascii="Times New Roman" w:eastAsia="Calibri" w:hAnsi="Times New Roman" w:cs="Times New Roman"/>
          <w:sz w:val="28"/>
          <w:szCs w:val="28"/>
          <w:lang w:val="en-US"/>
        </w:rPr>
        <w:t>IV</w:t>
      </w:r>
      <w:r w:rsidRPr="00E364BF">
        <w:rPr>
          <w:rFonts w:ascii="Times New Roman" w:eastAsia="Calibri" w:hAnsi="Times New Roman" w:cs="Times New Roman"/>
          <w:sz w:val="28"/>
          <w:szCs w:val="28"/>
        </w:rPr>
        <w:t xml:space="preserve"> категории регламентируется действующими нормативными документами: </w:t>
      </w:r>
      <w:proofErr w:type="gramStart"/>
      <w:r w:rsidRPr="00E364BF">
        <w:rPr>
          <w:rFonts w:ascii="Times New Roman" w:eastAsia="Calibri" w:hAnsi="Times New Roman" w:cs="Times New Roman"/>
          <w:sz w:val="28"/>
          <w:szCs w:val="28"/>
        </w:rPr>
        <w:t>Порядком утверждения нормативов допустимых сбросов веществ и микроорганизмов в водные объекты для водопользователей, утвержденным постановлением Правительства Российской Федерации от 23.07.2007 № 469,</w:t>
      </w:r>
      <w:r w:rsidRPr="00E364BF">
        <w:rPr>
          <w:rFonts w:ascii="Times New Roman" w:eastAsia="Calibri" w:hAnsi="Times New Roman" w:cs="Times New Roman"/>
          <w:color w:val="000000"/>
          <w:sz w:val="28"/>
          <w:szCs w:val="28"/>
        </w:rPr>
        <w:t xml:space="preserve"> Административным регламентом Федерального агентства водных ресурсов по предоставлению государственной услуги по утверждению нормативов допустимых сбросов веществ (за исключением радиоактивных веществ) и микроорганизмов в водные объекты для водопользователей по согласованию с Федеральной службой по гидрометеорологии и мониторингу окружающей </w:t>
      </w:r>
      <w:r w:rsidRPr="00E364BF">
        <w:rPr>
          <w:rFonts w:ascii="Times New Roman" w:eastAsia="Calibri" w:hAnsi="Times New Roman" w:cs="Times New Roman"/>
          <w:color w:val="000000"/>
          <w:sz w:val="28"/>
          <w:szCs w:val="28"/>
        </w:rPr>
        <w:lastRenderedPageBreak/>
        <w:t>среды, Федеральной</w:t>
      </w:r>
      <w:proofErr w:type="gramEnd"/>
      <w:r w:rsidRPr="00E364BF">
        <w:rPr>
          <w:rFonts w:ascii="Times New Roman" w:eastAsia="Calibri" w:hAnsi="Times New Roman" w:cs="Times New Roman"/>
          <w:color w:val="000000"/>
          <w:sz w:val="28"/>
          <w:szCs w:val="28"/>
        </w:rPr>
        <w:t xml:space="preserve"> </w:t>
      </w:r>
      <w:proofErr w:type="gramStart"/>
      <w:r w:rsidRPr="00E364BF">
        <w:rPr>
          <w:rFonts w:ascii="Times New Roman" w:eastAsia="Calibri" w:hAnsi="Times New Roman" w:cs="Times New Roman"/>
          <w:color w:val="000000"/>
          <w:sz w:val="28"/>
          <w:szCs w:val="28"/>
        </w:rPr>
        <w:t xml:space="preserve">службой по надзору в сфере защиты прав потребителей и благополучия человека, Федеральным агентством по рыболовству и Федеральной службой по надзору в сфере природопользования, утвержденным приказом Минприроды России от 02.06.2014 №246 </w:t>
      </w:r>
      <w:r w:rsidRPr="00E364BF">
        <w:rPr>
          <w:rFonts w:ascii="Times New Roman" w:eastAsia="Calibri" w:hAnsi="Times New Roman" w:cs="Times New Roman"/>
          <w:sz w:val="28"/>
          <w:szCs w:val="28"/>
        </w:rPr>
        <w:t>и положениями Методики разработки нормативов допустимых сбросов веществ и микроорганизмов в водные объекты для водопользователей, утвержденной приказом Минприроды России от 17.12.2007 № 333. (т.е. по всем ЗВ в соответствии с</w:t>
      </w:r>
      <w:proofErr w:type="gramEnd"/>
      <w:r w:rsidRPr="00E364BF">
        <w:rPr>
          <w:rFonts w:ascii="Times New Roman" w:eastAsia="Calibri" w:hAnsi="Times New Roman" w:cs="Times New Roman"/>
          <w:sz w:val="28"/>
          <w:szCs w:val="28"/>
        </w:rPr>
        <w:t xml:space="preserve"> согласованной программой проведения измерений качества сточных вод, согласованной </w:t>
      </w:r>
      <w:proofErr w:type="gramStart"/>
      <w:r w:rsidRPr="00E364BF">
        <w:rPr>
          <w:rFonts w:ascii="Times New Roman" w:eastAsia="Calibri" w:hAnsi="Times New Roman" w:cs="Times New Roman"/>
          <w:sz w:val="28"/>
          <w:szCs w:val="28"/>
        </w:rPr>
        <w:t>Камским</w:t>
      </w:r>
      <w:proofErr w:type="gramEnd"/>
      <w:r w:rsidRPr="00E364BF">
        <w:rPr>
          <w:rFonts w:ascii="Times New Roman" w:eastAsia="Calibri" w:hAnsi="Times New Roman" w:cs="Times New Roman"/>
          <w:sz w:val="28"/>
          <w:szCs w:val="28"/>
        </w:rPr>
        <w:t xml:space="preserve"> БВУ).</w:t>
      </w:r>
    </w:p>
    <w:p w:rsidR="008A621A" w:rsidRPr="00E364BF" w:rsidRDefault="008A621A" w:rsidP="008A621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364BF">
        <w:rPr>
          <w:rFonts w:ascii="Times New Roman" w:eastAsia="Calibri" w:hAnsi="Times New Roman" w:cs="Times New Roman"/>
          <w:color w:val="000000"/>
          <w:sz w:val="28"/>
          <w:szCs w:val="28"/>
        </w:rPr>
        <w:t xml:space="preserve">В качестве приложения к Декларации для объектов </w:t>
      </w:r>
      <w:r w:rsidRPr="00E364BF">
        <w:rPr>
          <w:rFonts w:ascii="Times New Roman" w:eastAsia="Calibri" w:hAnsi="Times New Roman" w:cs="Times New Roman"/>
          <w:color w:val="000000"/>
          <w:sz w:val="28"/>
          <w:szCs w:val="28"/>
          <w:lang w:val="en-US"/>
        </w:rPr>
        <w:t>II</w:t>
      </w:r>
      <w:r w:rsidRPr="00E364BF">
        <w:rPr>
          <w:rFonts w:ascii="Times New Roman" w:eastAsia="Calibri" w:hAnsi="Times New Roman" w:cs="Times New Roman"/>
          <w:color w:val="000000"/>
          <w:sz w:val="28"/>
          <w:szCs w:val="28"/>
        </w:rPr>
        <w:t xml:space="preserve"> категории опасности федерального уровня надзора расчет нормативов допустимых сбросов (НДС) достаточно предоставить в виде копии действующих НДС, утвержденных в установленном порядке.</w:t>
      </w:r>
    </w:p>
    <w:p w:rsidR="008A621A" w:rsidRPr="00E364BF" w:rsidRDefault="008A621A" w:rsidP="008A621A">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64BF">
        <w:rPr>
          <w:rFonts w:ascii="Times New Roman" w:eastAsia="Calibri" w:hAnsi="Times New Roman" w:cs="Times New Roman"/>
          <w:color w:val="000000"/>
          <w:sz w:val="28"/>
          <w:szCs w:val="28"/>
        </w:rPr>
        <w:t xml:space="preserve">Для объектов </w:t>
      </w:r>
      <w:r w:rsidRPr="00E364BF">
        <w:rPr>
          <w:rFonts w:ascii="Times New Roman" w:eastAsia="Calibri" w:hAnsi="Times New Roman" w:cs="Times New Roman"/>
          <w:color w:val="000000"/>
          <w:sz w:val="28"/>
          <w:szCs w:val="28"/>
          <w:lang w:val="en-US"/>
        </w:rPr>
        <w:t>II</w:t>
      </w:r>
      <w:r w:rsidRPr="00E364BF">
        <w:rPr>
          <w:rFonts w:ascii="Times New Roman" w:eastAsia="Calibri" w:hAnsi="Times New Roman" w:cs="Times New Roman"/>
          <w:color w:val="000000"/>
          <w:sz w:val="28"/>
          <w:szCs w:val="28"/>
        </w:rPr>
        <w:t xml:space="preserve"> категории, в случае превышения </w:t>
      </w:r>
      <w:r w:rsidRPr="00E364BF">
        <w:rPr>
          <w:rFonts w:ascii="Times New Roman" w:eastAsia="Calibri" w:hAnsi="Times New Roman" w:cs="Times New Roman"/>
          <w:sz w:val="28"/>
          <w:szCs w:val="28"/>
        </w:rPr>
        <w:t xml:space="preserve">нормативов допустимых сбросов </w:t>
      </w:r>
      <w:r w:rsidRPr="00E364BF">
        <w:rPr>
          <w:rFonts w:ascii="Times New Roman" w:eastAsia="Calibri" w:hAnsi="Times New Roman" w:cs="Times New Roman"/>
          <w:color w:val="000000"/>
          <w:sz w:val="28"/>
          <w:szCs w:val="28"/>
        </w:rPr>
        <w:t>(мг/дм</w:t>
      </w:r>
      <w:r w:rsidRPr="00E364BF">
        <w:rPr>
          <w:rFonts w:ascii="Times New Roman" w:eastAsia="Calibri" w:hAnsi="Times New Roman" w:cs="Times New Roman"/>
          <w:color w:val="000000"/>
          <w:sz w:val="28"/>
          <w:szCs w:val="28"/>
          <w:vertAlign w:val="superscript"/>
        </w:rPr>
        <w:t>3</w:t>
      </w:r>
      <w:r w:rsidRPr="00E364BF">
        <w:rPr>
          <w:rFonts w:ascii="Times New Roman" w:eastAsia="Calibri" w:hAnsi="Times New Roman" w:cs="Times New Roman"/>
          <w:color w:val="000000"/>
          <w:sz w:val="28"/>
          <w:szCs w:val="28"/>
        </w:rPr>
        <w:t xml:space="preserve">; т/год) </w:t>
      </w:r>
      <w:r w:rsidRPr="00E364BF">
        <w:rPr>
          <w:rFonts w:ascii="Times New Roman" w:eastAsia="Calibri" w:hAnsi="Times New Roman" w:cs="Times New Roman"/>
          <w:sz w:val="28"/>
          <w:szCs w:val="28"/>
        </w:rPr>
        <w:t xml:space="preserve">на период поэтапного достижения </w:t>
      </w:r>
      <w:r w:rsidRPr="00E364BF">
        <w:rPr>
          <w:rFonts w:ascii="Times New Roman" w:eastAsia="Calibri" w:hAnsi="Times New Roman" w:cs="Times New Roman"/>
          <w:color w:val="000000"/>
          <w:sz w:val="28"/>
          <w:szCs w:val="28"/>
        </w:rPr>
        <w:t>НДС</w:t>
      </w:r>
      <w:r w:rsidRPr="00E364BF">
        <w:rPr>
          <w:rFonts w:ascii="Times New Roman" w:eastAsia="Calibri" w:hAnsi="Times New Roman" w:cs="Times New Roman"/>
          <w:sz w:val="28"/>
          <w:szCs w:val="28"/>
        </w:rPr>
        <w:t xml:space="preserve"> разрабатывается и утверждается план мероприятий по охране окружающей среды, </w:t>
      </w:r>
      <w:proofErr w:type="gramStart"/>
      <w:r w:rsidRPr="00E364BF">
        <w:rPr>
          <w:rFonts w:ascii="Times New Roman" w:eastAsia="Calibri" w:hAnsi="Times New Roman" w:cs="Times New Roman"/>
          <w:sz w:val="28"/>
          <w:szCs w:val="28"/>
        </w:rPr>
        <w:t>согласно Приказа</w:t>
      </w:r>
      <w:proofErr w:type="gramEnd"/>
      <w:r w:rsidRPr="00E364BF">
        <w:rPr>
          <w:rFonts w:ascii="Times New Roman" w:eastAsia="Calibri" w:hAnsi="Times New Roman" w:cs="Times New Roman"/>
          <w:sz w:val="28"/>
          <w:szCs w:val="28"/>
        </w:rPr>
        <w:t xml:space="preserve"> Минприроды России от 17.12.2018 № 667 «Об утверждении правил разработки плана мероприятий по охране окружающей среды». </w:t>
      </w:r>
    </w:p>
    <w:p w:rsidR="008A621A" w:rsidRPr="00E364BF" w:rsidRDefault="008A621A" w:rsidP="008A621A">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E364BF">
        <w:rPr>
          <w:rFonts w:ascii="Times New Roman" w:eastAsia="Calibri" w:hAnsi="Times New Roman" w:cs="Times New Roman"/>
          <w:sz w:val="28"/>
          <w:szCs w:val="28"/>
        </w:rPr>
        <w:t>На настоящий момент, в случае окончания срока действия разрешения на сбросы веществ за исключением радиоактивных веществ) и микроорганизмов в водные объекты в пределах лимитов на сбросы в составе приложения к Декларации кроме действующих НДС, необходимо предоставить утвержденный план мероприятий по охране окружающей среды, с приложением данных о фактическом сбросе за последний год безаварийной работы предприятия, а также отчет к ранее</w:t>
      </w:r>
      <w:proofErr w:type="gramEnd"/>
      <w:r w:rsidRPr="00E364BF">
        <w:rPr>
          <w:rFonts w:ascii="Times New Roman" w:eastAsia="Calibri" w:hAnsi="Times New Roman" w:cs="Times New Roman"/>
          <w:sz w:val="28"/>
          <w:szCs w:val="28"/>
        </w:rPr>
        <w:t xml:space="preserve"> согласованному плану снижения сбросов с подтверждающими документами.</w:t>
      </w:r>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4BF">
        <w:rPr>
          <w:rFonts w:ascii="Times New Roman" w:eastAsia="Calibri" w:hAnsi="Times New Roman" w:cs="Times New Roman"/>
          <w:sz w:val="28"/>
          <w:szCs w:val="28"/>
        </w:rPr>
        <w:t>В связи с отсутствием порядка выдачи временно разрешенного сброса,</w:t>
      </w:r>
      <w:r w:rsidRPr="00E364BF">
        <w:rPr>
          <w:rFonts w:ascii="Times New Roman" w:hAnsi="Times New Roman" w:cs="Times New Roman"/>
          <w:sz w:val="28"/>
          <w:szCs w:val="28"/>
        </w:rPr>
        <w:t xml:space="preserve"> устанавливаемого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сбросов, технологических нормативов в соответствии со ст. 23.1 Федерального закона от 10.01.2002 №7-ФЗ «Об охране окружающей среды» деятельность по выдаче лимитов на сбросы веществ для объектов НВОС</w:t>
      </w:r>
      <w:proofErr w:type="gramEnd"/>
      <w:r w:rsidRPr="00E364BF">
        <w:rPr>
          <w:rFonts w:ascii="Times New Roman" w:hAnsi="Times New Roman" w:cs="Times New Roman"/>
          <w:sz w:val="28"/>
          <w:szCs w:val="28"/>
        </w:rPr>
        <w:t xml:space="preserve"> </w:t>
      </w:r>
      <w:proofErr w:type="gramStart"/>
      <w:r w:rsidRPr="00E364BF">
        <w:rPr>
          <w:rFonts w:ascii="Times New Roman" w:hAnsi="Times New Roman" w:cs="Times New Roman"/>
          <w:sz w:val="28"/>
          <w:szCs w:val="28"/>
          <w:lang w:val="en-US"/>
        </w:rPr>
        <w:t>II</w:t>
      </w:r>
      <w:r w:rsidRPr="00E364BF">
        <w:rPr>
          <w:rFonts w:ascii="Times New Roman" w:hAnsi="Times New Roman" w:cs="Times New Roman"/>
          <w:sz w:val="28"/>
          <w:szCs w:val="28"/>
        </w:rPr>
        <w:t>-</w:t>
      </w:r>
      <w:r w:rsidRPr="00E364BF">
        <w:rPr>
          <w:rFonts w:ascii="Times New Roman" w:hAnsi="Times New Roman" w:cs="Times New Roman"/>
          <w:sz w:val="28"/>
          <w:szCs w:val="28"/>
          <w:lang w:val="en-US"/>
        </w:rPr>
        <w:t>III</w:t>
      </w:r>
      <w:r w:rsidRPr="00E364BF">
        <w:rPr>
          <w:rFonts w:ascii="Times New Roman" w:hAnsi="Times New Roman" w:cs="Times New Roman"/>
          <w:sz w:val="28"/>
          <w:szCs w:val="28"/>
        </w:rPr>
        <w:t xml:space="preserve"> категории на настоящий момент является нелегитимной.</w:t>
      </w:r>
      <w:proofErr w:type="gramEnd"/>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4BF">
        <w:rPr>
          <w:rFonts w:ascii="Times New Roman" w:hAnsi="Times New Roman" w:cs="Times New Roman"/>
          <w:sz w:val="28"/>
          <w:szCs w:val="28"/>
        </w:rPr>
        <w:t xml:space="preserve">По вопросу возможности выдачи и переоформления после 01.01.2019 разрешений и документов (в том числе разрешений на сброс загрязняющих веществ в окружающую среду, лимитов на сбросы загрязняющих веществ) юридическими лицами и индивидуальными предпринимателями, осуществляющими хозяйственную деятельность на объектах II категорий, а также получения (выдачи) разрешений на временно разрешенные сбросы </w:t>
      </w:r>
      <w:proofErr w:type="spellStart"/>
      <w:r w:rsidRPr="00E364BF">
        <w:rPr>
          <w:rFonts w:ascii="Times New Roman" w:hAnsi="Times New Roman" w:cs="Times New Roman"/>
          <w:sz w:val="28"/>
          <w:szCs w:val="28"/>
        </w:rPr>
        <w:t>Росприроднадзором</w:t>
      </w:r>
      <w:proofErr w:type="spellEnd"/>
      <w:r w:rsidRPr="00E364BF">
        <w:rPr>
          <w:rFonts w:ascii="Times New Roman" w:hAnsi="Times New Roman" w:cs="Times New Roman"/>
          <w:sz w:val="28"/>
          <w:szCs w:val="28"/>
        </w:rPr>
        <w:t xml:space="preserve"> направлены запросы в Минприроды России.</w:t>
      </w:r>
      <w:proofErr w:type="gramEnd"/>
      <w:r w:rsidRPr="00E364BF">
        <w:rPr>
          <w:rFonts w:ascii="Times New Roman" w:hAnsi="Times New Roman" w:cs="Times New Roman"/>
          <w:sz w:val="28"/>
          <w:szCs w:val="28"/>
        </w:rPr>
        <w:t xml:space="preserve"> После поступления разъяснений из Минприроды России информация будет </w:t>
      </w:r>
      <w:r w:rsidRPr="00E364BF">
        <w:rPr>
          <w:rFonts w:ascii="Times New Roman" w:hAnsi="Times New Roman" w:cs="Times New Roman"/>
          <w:sz w:val="28"/>
          <w:szCs w:val="28"/>
        </w:rPr>
        <w:lastRenderedPageBreak/>
        <w:t>доведена до территориальных органов Росприроднадзора для руководства в работе.</w:t>
      </w:r>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r w:rsidRPr="00E364BF">
        <w:rPr>
          <w:rFonts w:ascii="Times New Roman" w:hAnsi="Times New Roman" w:cs="Times New Roman"/>
          <w:sz w:val="28"/>
          <w:szCs w:val="28"/>
        </w:rPr>
        <w:t>Выдача и переоформление разрешений и документов (в том числе разрешений на сброс загрязняющих веществ в окружающую среду, лимитов на сбросы загрязняющих веществ) юридическим лицам и индивидуальным предпринимателям, осуществляющим хозяйственную деятельность на объектах III категории, законодательством не предусмотрена.</w:t>
      </w:r>
    </w:p>
    <w:p w:rsidR="00EE602D" w:rsidRPr="00E364BF" w:rsidRDefault="00EE602D" w:rsidP="00EE602D">
      <w:pPr>
        <w:spacing w:after="0"/>
        <w:ind w:firstLine="709"/>
        <w:jc w:val="center"/>
        <w:rPr>
          <w:rFonts w:ascii="Times New Roman" w:hAnsi="Times New Roman" w:cs="Times New Roman"/>
          <w:sz w:val="28"/>
          <w:szCs w:val="28"/>
        </w:rPr>
      </w:pPr>
      <w:r w:rsidRPr="00E364BF">
        <w:rPr>
          <w:rFonts w:ascii="Times New Roman" w:hAnsi="Times New Roman" w:cs="Times New Roman"/>
          <w:b/>
          <w:sz w:val="28"/>
          <w:szCs w:val="28"/>
        </w:rPr>
        <w:t>Вопросы из зала</w:t>
      </w:r>
      <w:r w:rsidRPr="00E364BF">
        <w:rPr>
          <w:rFonts w:ascii="Times New Roman" w:hAnsi="Times New Roman" w:cs="Times New Roman"/>
          <w:sz w:val="28"/>
          <w:szCs w:val="28"/>
        </w:rPr>
        <w:t>:</w:t>
      </w:r>
    </w:p>
    <w:p w:rsidR="00400B11" w:rsidRPr="00E364BF" w:rsidRDefault="00400B11" w:rsidP="00605E48">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Вопрос № 5. Есть ли обратная связь после сдачи ПЭК? </w:t>
      </w:r>
    </w:p>
    <w:p w:rsidR="00893DF5" w:rsidRPr="00E364BF" w:rsidRDefault="00893DF5" w:rsidP="00605E48">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Ответ: </w:t>
      </w:r>
    </w:p>
    <w:p w:rsidR="00893DF5" w:rsidRPr="00E364BF" w:rsidRDefault="00893DF5" w:rsidP="00893DF5">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Согласно Приказу Минприроды России от 28.02.2018 № 74 «Об утверждении требований к содержанию программы производственного экологического контроля, порядка и сроков представления отчета об организации </w:t>
      </w:r>
      <w:proofErr w:type="gramStart"/>
      <w:r w:rsidRPr="00E364BF">
        <w:rPr>
          <w:rFonts w:ascii="Times New Roman" w:hAnsi="Times New Roman" w:cs="Times New Roman"/>
          <w:sz w:val="28"/>
          <w:szCs w:val="28"/>
        </w:rPr>
        <w:t>и</w:t>
      </w:r>
      <w:proofErr w:type="gramEnd"/>
      <w:r w:rsidRPr="00E364BF">
        <w:rPr>
          <w:rFonts w:ascii="Times New Roman" w:hAnsi="Times New Roman" w:cs="Times New Roman"/>
          <w:sz w:val="28"/>
          <w:szCs w:val="28"/>
        </w:rPr>
        <w:t xml:space="preserve"> о результатах осуществления производственного экологического контроля» Управлением Росприроднадзора по Пермскому краю направление ответного письма о согласовании/несогласовании отчета ПЭК не предусмотрено. </w:t>
      </w:r>
    </w:p>
    <w:p w:rsidR="00C465D4" w:rsidRDefault="00C465D4" w:rsidP="00605E48">
      <w:pPr>
        <w:spacing w:after="0"/>
        <w:ind w:firstLine="709"/>
        <w:jc w:val="both"/>
        <w:rPr>
          <w:rFonts w:ascii="Times New Roman" w:hAnsi="Times New Roman" w:cs="Times New Roman"/>
          <w:sz w:val="28"/>
          <w:szCs w:val="28"/>
        </w:rPr>
      </w:pPr>
    </w:p>
    <w:p w:rsidR="00400B11" w:rsidRPr="00E364BF" w:rsidRDefault="00400B11" w:rsidP="00605E48">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Вопрос № 6. Нужно ли хранить бумажный вариант отчета ПЭК? </w:t>
      </w:r>
    </w:p>
    <w:p w:rsidR="00893DF5" w:rsidRPr="00E364BF" w:rsidRDefault="00893DF5" w:rsidP="00605E48">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Ответ: </w:t>
      </w:r>
    </w:p>
    <w:p w:rsidR="00893DF5" w:rsidRPr="00E364BF" w:rsidRDefault="00893DF5" w:rsidP="00893DF5">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Согласно п. 3 Приложение 2 к приказу Минприроды России от 28.02.2018 № 74 «Об утверждении требований к содержанию программы производственного экологического контроля, порядка и сроков представления отчета об организации </w:t>
      </w:r>
      <w:proofErr w:type="gramStart"/>
      <w:r w:rsidRPr="00E364BF">
        <w:rPr>
          <w:rFonts w:ascii="Times New Roman" w:hAnsi="Times New Roman" w:cs="Times New Roman"/>
          <w:sz w:val="28"/>
          <w:szCs w:val="28"/>
        </w:rPr>
        <w:t>и</w:t>
      </w:r>
      <w:proofErr w:type="gramEnd"/>
      <w:r w:rsidRPr="00E364BF">
        <w:rPr>
          <w:rFonts w:ascii="Times New Roman" w:hAnsi="Times New Roman" w:cs="Times New Roman"/>
          <w:sz w:val="28"/>
          <w:szCs w:val="28"/>
        </w:rPr>
        <w:t xml:space="preserve"> о результатах осуществления производственного экологического контроля», отчет оформляется в двух экземплярах, один экземпляр которого хранится у юридического лица или индивидуального предпринимателя, осуществляющего хозяйственную и (или) иную деятельность на данном объекте, а второй экземпляр вместе с электронной версией отчета на магнитном носителе представляется непосредственно в соответствующий орган, или направляется в его адрес почтовым отправлением с описью вложения и с уведомлением о вручении.</w:t>
      </w:r>
    </w:p>
    <w:p w:rsidR="00C465D4" w:rsidRDefault="00C465D4" w:rsidP="00605E48">
      <w:pPr>
        <w:spacing w:after="0"/>
        <w:ind w:firstLine="709"/>
        <w:jc w:val="both"/>
        <w:rPr>
          <w:rFonts w:ascii="Times New Roman" w:hAnsi="Times New Roman" w:cs="Times New Roman"/>
          <w:sz w:val="28"/>
          <w:szCs w:val="28"/>
        </w:rPr>
      </w:pPr>
    </w:p>
    <w:p w:rsidR="00EE602D" w:rsidRPr="00E364BF" w:rsidRDefault="00EE602D" w:rsidP="00605E48">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Вопрос № </w:t>
      </w:r>
      <w:r w:rsidR="00400B11" w:rsidRPr="00E364BF">
        <w:rPr>
          <w:rFonts w:ascii="Times New Roman" w:hAnsi="Times New Roman" w:cs="Times New Roman"/>
          <w:sz w:val="28"/>
          <w:szCs w:val="28"/>
        </w:rPr>
        <w:t>7</w:t>
      </w:r>
      <w:r w:rsidR="00107DF1" w:rsidRPr="00E364BF">
        <w:rPr>
          <w:rFonts w:ascii="Times New Roman" w:hAnsi="Times New Roman" w:cs="Times New Roman"/>
          <w:sz w:val="28"/>
          <w:szCs w:val="28"/>
        </w:rPr>
        <w:t>. К</w:t>
      </w:r>
      <w:r w:rsidRPr="00E364BF">
        <w:rPr>
          <w:rFonts w:ascii="Times New Roman" w:hAnsi="Times New Roman" w:cs="Times New Roman"/>
          <w:sz w:val="28"/>
          <w:szCs w:val="28"/>
        </w:rPr>
        <w:t xml:space="preserve">акие нормативные акты </w:t>
      </w:r>
      <w:r w:rsidR="00107DF1" w:rsidRPr="00E364BF">
        <w:rPr>
          <w:rFonts w:ascii="Times New Roman" w:hAnsi="Times New Roman" w:cs="Times New Roman"/>
          <w:sz w:val="28"/>
          <w:szCs w:val="28"/>
        </w:rPr>
        <w:t>регулируют ПЭК</w:t>
      </w:r>
      <w:r w:rsidRPr="00E364BF">
        <w:rPr>
          <w:rFonts w:ascii="Times New Roman" w:hAnsi="Times New Roman" w:cs="Times New Roman"/>
          <w:sz w:val="28"/>
          <w:szCs w:val="28"/>
        </w:rPr>
        <w:t xml:space="preserve">? </w:t>
      </w:r>
    </w:p>
    <w:p w:rsidR="00B06D42" w:rsidRPr="00E364BF" w:rsidRDefault="00893DF5" w:rsidP="00893DF5">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Ответ: </w:t>
      </w:r>
    </w:p>
    <w:p w:rsidR="00893DF5" w:rsidRPr="00E364BF" w:rsidRDefault="00893DF5" w:rsidP="00893DF5">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Приказ Минприроды России от 28.02.2018 № 74 «Об утверждении требований к содержанию программы производственного экологического контроля, порядка и сроков представления отчета об организации </w:t>
      </w:r>
      <w:proofErr w:type="gramStart"/>
      <w:r w:rsidRPr="00E364BF">
        <w:rPr>
          <w:rFonts w:ascii="Times New Roman" w:hAnsi="Times New Roman" w:cs="Times New Roman"/>
          <w:sz w:val="28"/>
          <w:szCs w:val="28"/>
        </w:rPr>
        <w:t>и</w:t>
      </w:r>
      <w:proofErr w:type="gramEnd"/>
      <w:r w:rsidRPr="00E364BF">
        <w:rPr>
          <w:rFonts w:ascii="Times New Roman" w:hAnsi="Times New Roman" w:cs="Times New Roman"/>
          <w:sz w:val="28"/>
          <w:szCs w:val="28"/>
        </w:rPr>
        <w:t xml:space="preserve"> о результатах осуществления производственного экологического контроля»</w:t>
      </w:r>
    </w:p>
    <w:p w:rsidR="00C465D4" w:rsidRDefault="00C465D4" w:rsidP="00605E48">
      <w:pPr>
        <w:spacing w:after="0"/>
        <w:ind w:firstLine="709"/>
        <w:jc w:val="both"/>
        <w:rPr>
          <w:rFonts w:ascii="Times New Roman" w:hAnsi="Times New Roman" w:cs="Times New Roman"/>
          <w:sz w:val="28"/>
          <w:szCs w:val="28"/>
        </w:rPr>
      </w:pPr>
    </w:p>
    <w:p w:rsidR="00EE602D" w:rsidRPr="00E364BF" w:rsidRDefault="00EE602D" w:rsidP="00605E48">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lastRenderedPageBreak/>
        <w:t xml:space="preserve">Вопрос № </w:t>
      </w:r>
      <w:r w:rsidR="00400B11" w:rsidRPr="00E364BF">
        <w:rPr>
          <w:rFonts w:ascii="Times New Roman" w:hAnsi="Times New Roman" w:cs="Times New Roman"/>
          <w:sz w:val="28"/>
          <w:szCs w:val="28"/>
        </w:rPr>
        <w:t>8</w:t>
      </w:r>
      <w:r w:rsidRPr="00E364BF">
        <w:rPr>
          <w:rFonts w:ascii="Times New Roman" w:hAnsi="Times New Roman" w:cs="Times New Roman"/>
          <w:sz w:val="28"/>
          <w:szCs w:val="28"/>
        </w:rPr>
        <w:t xml:space="preserve">. Почему увеличиваются объемы образования ТКО для юридических лиц? </w:t>
      </w:r>
    </w:p>
    <w:p w:rsidR="00893DF5" w:rsidRPr="00E364BF" w:rsidRDefault="00893DF5" w:rsidP="00605E48">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Ответ:</w:t>
      </w:r>
    </w:p>
    <w:p w:rsidR="008A621A" w:rsidRPr="00E364BF" w:rsidRDefault="008A621A" w:rsidP="008A621A">
      <w:pPr>
        <w:autoSpaceDE w:val="0"/>
        <w:autoSpaceDN w:val="0"/>
        <w:adjustRightInd w:val="0"/>
        <w:spacing w:after="0" w:line="240" w:lineRule="auto"/>
        <w:ind w:firstLine="708"/>
        <w:jc w:val="both"/>
        <w:rPr>
          <w:rFonts w:ascii="Times New Roman" w:eastAsia="Calibri" w:hAnsi="Times New Roman" w:cs="Times New Roman"/>
          <w:sz w:val="28"/>
          <w:szCs w:val="28"/>
        </w:rPr>
      </w:pPr>
      <w:r w:rsidRPr="00E364BF">
        <w:rPr>
          <w:rFonts w:ascii="Times New Roman" w:hAnsi="Times New Roman" w:cs="Times New Roman"/>
          <w:sz w:val="28"/>
          <w:szCs w:val="28"/>
        </w:rPr>
        <w:t>Согласно п</w:t>
      </w:r>
      <w:r w:rsidRPr="00E364BF">
        <w:rPr>
          <w:rFonts w:ascii="Times New Roman" w:eastAsia="Calibri" w:hAnsi="Times New Roman" w:cs="Times New Roman"/>
          <w:sz w:val="28"/>
          <w:szCs w:val="28"/>
        </w:rPr>
        <w:t xml:space="preserve">риказа Росприроднадзора от 29.09.2010 № 283 «О </w:t>
      </w:r>
      <w:proofErr w:type="gramStart"/>
      <w:r w:rsidRPr="00E364BF">
        <w:rPr>
          <w:rFonts w:ascii="Times New Roman" w:eastAsia="Calibri" w:hAnsi="Times New Roman" w:cs="Times New Roman"/>
          <w:sz w:val="28"/>
          <w:szCs w:val="28"/>
        </w:rPr>
        <w:t>полномочиях</w:t>
      </w:r>
      <w:proofErr w:type="gramEnd"/>
      <w:r w:rsidRPr="00E364BF">
        <w:rPr>
          <w:rFonts w:ascii="Times New Roman" w:eastAsia="Calibri" w:hAnsi="Times New Roman" w:cs="Times New Roman"/>
          <w:sz w:val="28"/>
          <w:szCs w:val="28"/>
        </w:rPr>
        <w:t xml:space="preserve"> Росприроднадзора и его территориальных органов в соответствии с Постановлением Правительства Российской Федерации от 13.09.2010 № 717» </w:t>
      </w:r>
      <w:r w:rsidRPr="00E364BF">
        <w:rPr>
          <w:rFonts w:ascii="Times New Roman" w:hAnsi="Times New Roman" w:cs="Times New Roman"/>
          <w:sz w:val="28"/>
          <w:szCs w:val="28"/>
        </w:rPr>
        <w:t>процедура установления нормативов накопления твердых коммунальных отходов не входит в полномочия Федеральной службы по надзору в сфере природопользования</w:t>
      </w:r>
      <w:r w:rsidRPr="00E364BF">
        <w:rPr>
          <w:rFonts w:ascii="Times New Roman" w:eastAsia="Calibri" w:hAnsi="Times New Roman" w:cs="Times New Roman"/>
          <w:sz w:val="28"/>
          <w:szCs w:val="28"/>
        </w:rPr>
        <w:t>.</w:t>
      </w:r>
    </w:p>
    <w:p w:rsidR="008A621A" w:rsidRPr="00E364BF" w:rsidRDefault="008A621A" w:rsidP="008A621A">
      <w:pPr>
        <w:spacing w:after="0"/>
        <w:ind w:firstLine="709"/>
        <w:jc w:val="both"/>
        <w:rPr>
          <w:rFonts w:ascii="Times New Roman" w:hAnsi="Times New Roman" w:cs="Times New Roman"/>
          <w:sz w:val="28"/>
          <w:szCs w:val="28"/>
          <w:u w:val="single"/>
        </w:rPr>
      </w:pPr>
      <w:r w:rsidRPr="00E364BF">
        <w:rPr>
          <w:rFonts w:ascii="Times New Roman" w:eastAsia="Calibri" w:hAnsi="Times New Roman" w:cs="Times New Roman"/>
          <w:sz w:val="28"/>
          <w:szCs w:val="28"/>
        </w:rPr>
        <w:t xml:space="preserve">Согласно п. 3.8.8 Постановления </w:t>
      </w:r>
      <w:r w:rsidRPr="00E364BF">
        <w:rPr>
          <w:rFonts w:ascii="Times New Roman" w:hAnsi="Times New Roman" w:cs="Times New Roman"/>
          <w:sz w:val="28"/>
          <w:szCs w:val="28"/>
        </w:rPr>
        <w:t xml:space="preserve">Правительства Пермского края от 26.10.2018 № 630-п «Об утверждении Положения о Министерстве жилищно-коммунального хозяйства и благоустройства Пермского края» нормативы накопления твердых коммунальных отходов устанавливает </w:t>
      </w:r>
      <w:r w:rsidRPr="00E364BF">
        <w:rPr>
          <w:rFonts w:ascii="Times New Roman" w:eastAsia="Calibri" w:hAnsi="Times New Roman" w:cs="Times New Roman"/>
          <w:sz w:val="28"/>
          <w:szCs w:val="28"/>
        </w:rPr>
        <w:t xml:space="preserve">Министерство </w:t>
      </w:r>
      <w:r w:rsidRPr="00E364BF">
        <w:rPr>
          <w:rFonts w:ascii="Times New Roman" w:hAnsi="Times New Roman" w:cs="Times New Roman"/>
          <w:sz w:val="28"/>
          <w:szCs w:val="28"/>
        </w:rPr>
        <w:t>жилищно-коммунального хозяйства и благоустройства Пермского края.</w:t>
      </w:r>
    </w:p>
    <w:p w:rsidR="00C465D4" w:rsidRDefault="00C465D4" w:rsidP="00605E48">
      <w:pPr>
        <w:spacing w:after="0"/>
        <w:ind w:firstLine="709"/>
        <w:jc w:val="both"/>
        <w:rPr>
          <w:rFonts w:ascii="Times New Roman" w:hAnsi="Times New Roman" w:cs="Times New Roman"/>
          <w:sz w:val="28"/>
          <w:szCs w:val="28"/>
        </w:rPr>
      </w:pPr>
    </w:p>
    <w:p w:rsidR="0033134D" w:rsidRPr="00E364BF" w:rsidRDefault="00EE602D" w:rsidP="00605E48">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Вопрос № </w:t>
      </w:r>
      <w:r w:rsidR="009366A5" w:rsidRPr="00E364BF">
        <w:rPr>
          <w:rFonts w:ascii="Times New Roman" w:hAnsi="Times New Roman" w:cs="Times New Roman"/>
          <w:sz w:val="28"/>
          <w:szCs w:val="28"/>
        </w:rPr>
        <w:t>9</w:t>
      </w:r>
      <w:r w:rsidRPr="00E364BF">
        <w:rPr>
          <w:rFonts w:ascii="Times New Roman" w:hAnsi="Times New Roman" w:cs="Times New Roman"/>
          <w:sz w:val="28"/>
          <w:szCs w:val="28"/>
        </w:rPr>
        <w:t xml:space="preserve">. </w:t>
      </w:r>
      <w:r w:rsidR="0033134D" w:rsidRPr="00E364BF">
        <w:rPr>
          <w:rFonts w:ascii="Times New Roman" w:hAnsi="Times New Roman" w:cs="Times New Roman"/>
          <w:sz w:val="28"/>
          <w:szCs w:val="28"/>
        </w:rPr>
        <w:t xml:space="preserve">В случае окончания срока действия одного из разрешительных документов на объекте </w:t>
      </w:r>
      <w:r w:rsidR="0033134D" w:rsidRPr="00E364BF">
        <w:rPr>
          <w:rFonts w:ascii="Times New Roman" w:hAnsi="Times New Roman" w:cs="Times New Roman"/>
          <w:sz w:val="28"/>
          <w:szCs w:val="28"/>
          <w:lang w:val="en-US"/>
        </w:rPr>
        <w:t>I</w:t>
      </w:r>
      <w:r w:rsidR="0033134D" w:rsidRPr="00E364BF">
        <w:rPr>
          <w:rFonts w:ascii="Times New Roman" w:hAnsi="Times New Roman" w:cs="Times New Roman"/>
          <w:sz w:val="28"/>
          <w:szCs w:val="28"/>
        </w:rPr>
        <w:t xml:space="preserve"> категории необходимо обратиться с заявкой на получение </w:t>
      </w:r>
      <w:proofErr w:type="spellStart"/>
      <w:r w:rsidR="0033134D" w:rsidRPr="00E364BF">
        <w:rPr>
          <w:rFonts w:ascii="Times New Roman" w:hAnsi="Times New Roman" w:cs="Times New Roman"/>
          <w:sz w:val="28"/>
          <w:szCs w:val="28"/>
        </w:rPr>
        <w:t>КЭРа</w:t>
      </w:r>
      <w:proofErr w:type="spellEnd"/>
      <w:r w:rsidR="0033134D" w:rsidRPr="00E364BF">
        <w:rPr>
          <w:rFonts w:ascii="Times New Roman" w:hAnsi="Times New Roman" w:cs="Times New Roman"/>
          <w:sz w:val="28"/>
          <w:szCs w:val="28"/>
        </w:rPr>
        <w:t xml:space="preserve"> или можно обратиться за выдачей конкретного разрешительного документа?</w:t>
      </w:r>
    </w:p>
    <w:p w:rsidR="00893DF5" w:rsidRPr="00E364BF" w:rsidRDefault="00893DF5" w:rsidP="00605E48">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Ответ: </w:t>
      </w:r>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4BF">
        <w:rPr>
          <w:rFonts w:ascii="Times New Roman" w:hAnsi="Times New Roman" w:cs="Times New Roman"/>
          <w:sz w:val="28"/>
          <w:szCs w:val="28"/>
        </w:rPr>
        <w:t>Положениями подпункта «б» пункта 3 статьи 2 Федерального закона от 25.12.2018 № 496-ФЗ «О внесении изменений в статью 14 Федерального закона «Об экологической экспертизе» и Федеральный закон «О внесении изменений в Федеральный закон «Об охране окружающей среды» и отдельные законодательные акты Российской Федерации» (далее – Закон № 496-ФЗ) с 1 января 2019 года и до получения комплексных экологических разрешений в сроки, установленные частями</w:t>
      </w:r>
      <w:proofErr w:type="gramEnd"/>
      <w:r w:rsidRPr="00E364BF">
        <w:rPr>
          <w:rFonts w:ascii="Times New Roman" w:hAnsi="Times New Roman" w:cs="Times New Roman"/>
          <w:sz w:val="28"/>
          <w:szCs w:val="28"/>
        </w:rPr>
        <w:t xml:space="preserve"> </w:t>
      </w:r>
      <w:proofErr w:type="gramStart"/>
      <w:r w:rsidRPr="00E364BF">
        <w:rPr>
          <w:rFonts w:ascii="Times New Roman" w:hAnsi="Times New Roman" w:cs="Times New Roman"/>
          <w:sz w:val="28"/>
          <w:szCs w:val="28"/>
        </w:rPr>
        <w:t>6 и 7 статьи 11 Закона № 219-ФЗ, допускается выдача или переоформление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нормативы образования отходов и лимиты на их размещение в порядке, установленном Правительством Российской Федерации или уполномоченным Правительством Российской Федерации федеральным органом исполнительной власти</w:t>
      </w:r>
      <w:proofErr w:type="gramEnd"/>
      <w:r w:rsidRPr="00E364BF">
        <w:rPr>
          <w:rFonts w:ascii="Times New Roman" w:hAnsi="Times New Roman" w:cs="Times New Roman"/>
          <w:sz w:val="28"/>
          <w:szCs w:val="28"/>
        </w:rPr>
        <w:t>. Такие разрешения и документы действуют до дня получения комплексного экологического разрешения в сроки, установленные частями 6 и 7 настоящей статьи.</w:t>
      </w:r>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4BF">
        <w:rPr>
          <w:rFonts w:ascii="Times New Roman" w:hAnsi="Times New Roman" w:cs="Times New Roman"/>
          <w:sz w:val="28"/>
          <w:szCs w:val="28"/>
        </w:rPr>
        <w:t xml:space="preserve">На основании вышеизложенного, Управление предоставляет государственную услугу по утверждению нормативов выбросов вредных (загрязняющих) веществ в атмосферный воздух и выдаче разрешения на выбросы вредных (загрязняющих) веществ в атмосферный воздух, в том числе на срок достижения проектных показателей (но не более 2 лет) для вводимых в эксплуатацию новых или реконструированных объектов, </w:t>
      </w:r>
      <w:r w:rsidRPr="00E364BF">
        <w:rPr>
          <w:rFonts w:ascii="Times New Roman" w:hAnsi="Times New Roman" w:cs="Times New Roman"/>
          <w:sz w:val="28"/>
          <w:szCs w:val="28"/>
        </w:rPr>
        <w:lastRenderedPageBreak/>
        <w:t>относящимся к объектам I категории, в соответствии с Положением об Управлении</w:t>
      </w:r>
      <w:proofErr w:type="gramEnd"/>
      <w:r w:rsidRPr="00E364BF">
        <w:rPr>
          <w:rFonts w:ascii="Times New Roman" w:hAnsi="Times New Roman" w:cs="Times New Roman"/>
          <w:sz w:val="28"/>
          <w:szCs w:val="28"/>
        </w:rPr>
        <w:t xml:space="preserve"> </w:t>
      </w:r>
      <w:proofErr w:type="gramStart"/>
      <w:r w:rsidRPr="00E364BF">
        <w:rPr>
          <w:rFonts w:ascii="Times New Roman" w:hAnsi="Times New Roman" w:cs="Times New Roman"/>
          <w:sz w:val="28"/>
          <w:szCs w:val="28"/>
        </w:rPr>
        <w:t>Федеральной службы по надзору в сфере природопользования по Пермскому краю, утвержденным Приказом Росприроднадзора от 25.08.2016 № 557, Положением о нормативах выбросов вредных (загрязняющих) веществ в атмосферный воздух и вредных физических воздействий на него, утвержденным Постановлением Правительства РФ от 02.03.2000 № 183, Административным регламентом Федеральной службы по надзору в сфере природопользования по предоставлению государственной услуги по выдаче разрешений на выбросы вредных (загрязняющих) веществ</w:t>
      </w:r>
      <w:proofErr w:type="gramEnd"/>
      <w:r w:rsidRPr="00E364BF">
        <w:rPr>
          <w:rFonts w:ascii="Times New Roman" w:hAnsi="Times New Roman" w:cs="Times New Roman"/>
          <w:sz w:val="28"/>
          <w:szCs w:val="28"/>
        </w:rPr>
        <w:t xml:space="preserve"> в атмосферный воздух (за исключением радиоактивных веществ), утвержденным Приказом Минприроды России от 25.07.2011 № 650.</w:t>
      </w:r>
    </w:p>
    <w:p w:rsidR="00C465D4" w:rsidRDefault="00C465D4" w:rsidP="00605E48">
      <w:pPr>
        <w:spacing w:after="0"/>
        <w:ind w:firstLine="709"/>
        <w:jc w:val="both"/>
        <w:rPr>
          <w:rFonts w:ascii="Times New Roman" w:hAnsi="Times New Roman" w:cs="Times New Roman"/>
          <w:sz w:val="28"/>
          <w:szCs w:val="28"/>
        </w:rPr>
      </w:pPr>
    </w:p>
    <w:p w:rsidR="00C465D1" w:rsidRPr="00E364BF" w:rsidRDefault="00EE602D" w:rsidP="00605E48">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Вопрос № 1</w:t>
      </w:r>
      <w:r w:rsidR="009366A5" w:rsidRPr="00E364BF">
        <w:rPr>
          <w:rFonts w:ascii="Times New Roman" w:hAnsi="Times New Roman" w:cs="Times New Roman"/>
          <w:sz w:val="28"/>
          <w:szCs w:val="28"/>
        </w:rPr>
        <w:t>0</w:t>
      </w:r>
      <w:r w:rsidRPr="00E364BF">
        <w:rPr>
          <w:rFonts w:ascii="Times New Roman" w:hAnsi="Times New Roman" w:cs="Times New Roman"/>
          <w:sz w:val="28"/>
          <w:szCs w:val="28"/>
        </w:rPr>
        <w:t xml:space="preserve">. </w:t>
      </w:r>
      <w:r w:rsidR="008C0A8E" w:rsidRPr="00E364BF">
        <w:rPr>
          <w:rFonts w:ascii="Times New Roman" w:hAnsi="Times New Roman" w:cs="Times New Roman"/>
          <w:sz w:val="28"/>
          <w:szCs w:val="28"/>
        </w:rPr>
        <w:t>С</w:t>
      </w:r>
      <w:r w:rsidRPr="00E364BF">
        <w:rPr>
          <w:rFonts w:ascii="Times New Roman" w:hAnsi="Times New Roman" w:cs="Times New Roman"/>
          <w:sz w:val="28"/>
          <w:szCs w:val="28"/>
        </w:rPr>
        <w:t xml:space="preserve"> декабр</w:t>
      </w:r>
      <w:r w:rsidR="008C0A8E" w:rsidRPr="00E364BF">
        <w:rPr>
          <w:rFonts w:ascii="Times New Roman" w:hAnsi="Times New Roman" w:cs="Times New Roman"/>
          <w:sz w:val="28"/>
          <w:szCs w:val="28"/>
        </w:rPr>
        <w:t>я</w:t>
      </w:r>
      <w:r w:rsidRPr="00E364BF">
        <w:rPr>
          <w:rFonts w:ascii="Times New Roman" w:hAnsi="Times New Roman" w:cs="Times New Roman"/>
          <w:sz w:val="28"/>
          <w:szCs w:val="28"/>
        </w:rPr>
        <w:t xml:space="preserve"> приобретен</w:t>
      </w:r>
      <w:r w:rsidR="008C0A8E" w:rsidRPr="00E364BF">
        <w:rPr>
          <w:rFonts w:ascii="Times New Roman" w:hAnsi="Times New Roman" w:cs="Times New Roman"/>
          <w:sz w:val="28"/>
          <w:szCs w:val="28"/>
        </w:rPr>
        <w:t>а</w:t>
      </w:r>
      <w:r w:rsidRPr="00E364BF">
        <w:rPr>
          <w:rFonts w:ascii="Times New Roman" w:hAnsi="Times New Roman" w:cs="Times New Roman"/>
          <w:sz w:val="28"/>
          <w:szCs w:val="28"/>
        </w:rPr>
        <w:t xml:space="preserve"> нов</w:t>
      </w:r>
      <w:r w:rsidR="008C0A8E" w:rsidRPr="00E364BF">
        <w:rPr>
          <w:rFonts w:ascii="Times New Roman" w:hAnsi="Times New Roman" w:cs="Times New Roman"/>
          <w:sz w:val="28"/>
          <w:szCs w:val="28"/>
        </w:rPr>
        <w:t>ая производственная площадка</w:t>
      </w:r>
      <w:r w:rsidR="00C465D1" w:rsidRPr="00E364BF">
        <w:rPr>
          <w:rFonts w:ascii="Times New Roman" w:hAnsi="Times New Roman" w:cs="Times New Roman"/>
          <w:sz w:val="28"/>
          <w:szCs w:val="28"/>
        </w:rPr>
        <w:t xml:space="preserve">, которая относится ко </w:t>
      </w:r>
      <w:r w:rsidR="00C465D1" w:rsidRPr="00E364BF">
        <w:rPr>
          <w:rFonts w:ascii="Times New Roman" w:hAnsi="Times New Roman" w:cs="Times New Roman"/>
          <w:sz w:val="28"/>
          <w:szCs w:val="28"/>
          <w:lang w:val="en-US"/>
        </w:rPr>
        <w:t>II</w:t>
      </w:r>
      <w:r w:rsidR="00C465D1" w:rsidRPr="00E364BF">
        <w:rPr>
          <w:rFonts w:ascii="Times New Roman" w:hAnsi="Times New Roman" w:cs="Times New Roman"/>
          <w:sz w:val="28"/>
          <w:szCs w:val="28"/>
        </w:rPr>
        <w:t xml:space="preserve"> категории. Предоставление</w:t>
      </w:r>
      <w:r w:rsidRPr="00E364BF">
        <w:rPr>
          <w:rFonts w:ascii="Times New Roman" w:hAnsi="Times New Roman" w:cs="Times New Roman"/>
          <w:sz w:val="28"/>
          <w:szCs w:val="28"/>
        </w:rPr>
        <w:t xml:space="preserve"> декларации </w:t>
      </w:r>
      <w:r w:rsidR="00C465D1" w:rsidRPr="00E364BF">
        <w:rPr>
          <w:rFonts w:ascii="Times New Roman" w:hAnsi="Times New Roman" w:cs="Times New Roman"/>
          <w:sz w:val="28"/>
          <w:szCs w:val="28"/>
        </w:rPr>
        <w:t>о воздействии на окружающую среду носит</w:t>
      </w:r>
      <w:r w:rsidRPr="00E364BF">
        <w:rPr>
          <w:rFonts w:ascii="Times New Roman" w:hAnsi="Times New Roman" w:cs="Times New Roman"/>
          <w:sz w:val="28"/>
          <w:szCs w:val="28"/>
        </w:rPr>
        <w:t xml:space="preserve"> уведомительн</w:t>
      </w:r>
      <w:r w:rsidR="00C465D1" w:rsidRPr="00E364BF">
        <w:rPr>
          <w:rFonts w:ascii="Times New Roman" w:hAnsi="Times New Roman" w:cs="Times New Roman"/>
          <w:sz w:val="28"/>
          <w:szCs w:val="28"/>
        </w:rPr>
        <w:t>ый характер. Какая дата считается началом действия указанной декларации – подачи или по результатам рассмотрения Управлением?</w:t>
      </w:r>
      <w:r w:rsidR="001D3DFE" w:rsidRPr="00E364BF">
        <w:rPr>
          <w:rFonts w:ascii="Times New Roman" w:hAnsi="Times New Roman" w:cs="Times New Roman"/>
          <w:sz w:val="28"/>
          <w:szCs w:val="28"/>
        </w:rPr>
        <w:t xml:space="preserve"> На какую дату ориентироваться при расчете платы за выбросы на данном объекте?</w:t>
      </w:r>
    </w:p>
    <w:p w:rsidR="00893DF5" w:rsidRPr="00E364BF" w:rsidRDefault="00893DF5" w:rsidP="00605E48">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Ответ: </w:t>
      </w:r>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4BF">
        <w:rPr>
          <w:rFonts w:ascii="Times New Roman" w:hAnsi="Times New Roman" w:cs="Times New Roman"/>
          <w:sz w:val="28"/>
          <w:szCs w:val="28"/>
        </w:rPr>
        <w:t>Началом действия декларации о воздействии на окружающую среду (далее – Декларация) является дата регистрации Декларации в Управлении, при условии соблюдения заполнения формы Декларации в соответствии приказом Минприроды России от 11.10.2018 № 509 «Об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 (далее – Постановление № 509).</w:t>
      </w:r>
      <w:proofErr w:type="gramEnd"/>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r w:rsidRPr="00E364BF">
        <w:rPr>
          <w:rFonts w:ascii="Times New Roman" w:hAnsi="Times New Roman" w:cs="Times New Roman"/>
          <w:sz w:val="28"/>
          <w:szCs w:val="28"/>
        </w:rPr>
        <w:t>Напоминаем, что приложения к Декларации должны соответствовать действующим нормативно-правовым актам РФ на момент подачи Декларации в Управление.</w:t>
      </w:r>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На основании вышеизложенного, плата за НВОС рассчитывается в соответствии с данными, указанными в Декларации, датой начала </w:t>
      </w:r>
      <w:proofErr w:type="gramStart"/>
      <w:r w:rsidRPr="00E364BF">
        <w:rPr>
          <w:rFonts w:ascii="Times New Roman" w:hAnsi="Times New Roman" w:cs="Times New Roman"/>
          <w:sz w:val="28"/>
          <w:szCs w:val="28"/>
        </w:rPr>
        <w:t>действия</w:t>
      </w:r>
      <w:proofErr w:type="gramEnd"/>
      <w:r w:rsidRPr="00E364BF">
        <w:rPr>
          <w:rFonts w:ascii="Times New Roman" w:hAnsi="Times New Roman" w:cs="Times New Roman"/>
          <w:sz w:val="28"/>
          <w:szCs w:val="28"/>
        </w:rPr>
        <w:t xml:space="preserve"> которой является дата регистрации, в случае соответствия требованиям, установленным Постановлением № 509.</w:t>
      </w:r>
    </w:p>
    <w:p w:rsidR="00C465D4" w:rsidRDefault="00C465D4" w:rsidP="00A55EF0">
      <w:pPr>
        <w:spacing w:after="0"/>
        <w:ind w:firstLine="709"/>
        <w:jc w:val="both"/>
        <w:rPr>
          <w:rFonts w:ascii="Times New Roman" w:hAnsi="Times New Roman" w:cs="Times New Roman"/>
          <w:sz w:val="28"/>
          <w:szCs w:val="28"/>
        </w:rPr>
      </w:pPr>
    </w:p>
    <w:p w:rsidR="00A46821" w:rsidRPr="00E364BF" w:rsidRDefault="00400B11" w:rsidP="00A55EF0">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Вопрос № 1</w:t>
      </w:r>
      <w:r w:rsidR="009366A5" w:rsidRPr="00E364BF">
        <w:rPr>
          <w:rFonts w:ascii="Times New Roman" w:hAnsi="Times New Roman" w:cs="Times New Roman"/>
          <w:sz w:val="28"/>
          <w:szCs w:val="28"/>
        </w:rPr>
        <w:t>1</w:t>
      </w:r>
      <w:r w:rsidRPr="00E364BF">
        <w:rPr>
          <w:rFonts w:ascii="Times New Roman" w:hAnsi="Times New Roman" w:cs="Times New Roman"/>
          <w:sz w:val="28"/>
          <w:szCs w:val="28"/>
        </w:rPr>
        <w:t>.</w:t>
      </w:r>
      <w:r w:rsidR="00A55EF0" w:rsidRPr="00E364BF">
        <w:rPr>
          <w:rFonts w:ascii="Times New Roman" w:hAnsi="Times New Roman" w:cs="Times New Roman"/>
          <w:sz w:val="28"/>
          <w:szCs w:val="28"/>
        </w:rPr>
        <w:t xml:space="preserve"> </w:t>
      </w:r>
      <w:r w:rsidR="00577D30" w:rsidRPr="00E364BF">
        <w:rPr>
          <w:rFonts w:ascii="Times New Roman" w:hAnsi="Times New Roman" w:cs="Times New Roman"/>
          <w:sz w:val="28"/>
          <w:szCs w:val="28"/>
        </w:rPr>
        <w:t xml:space="preserve">В случае, если с источника, расположенного на объекте </w:t>
      </w:r>
      <w:r w:rsidR="00577D30" w:rsidRPr="00E364BF">
        <w:rPr>
          <w:rFonts w:ascii="Times New Roman" w:hAnsi="Times New Roman" w:cs="Times New Roman"/>
          <w:sz w:val="28"/>
          <w:szCs w:val="28"/>
          <w:lang w:val="en-US"/>
        </w:rPr>
        <w:t>I</w:t>
      </w:r>
      <w:r w:rsidR="00577D30" w:rsidRPr="00E364BF">
        <w:rPr>
          <w:rFonts w:ascii="Times New Roman" w:hAnsi="Times New Roman" w:cs="Times New Roman"/>
          <w:sz w:val="28"/>
          <w:szCs w:val="28"/>
        </w:rPr>
        <w:t xml:space="preserve"> категории, осуществляется выброс, который прев</w:t>
      </w:r>
      <w:r w:rsidR="00A46821" w:rsidRPr="00E364BF">
        <w:rPr>
          <w:rFonts w:ascii="Times New Roman" w:hAnsi="Times New Roman" w:cs="Times New Roman"/>
          <w:sz w:val="28"/>
          <w:szCs w:val="28"/>
        </w:rPr>
        <w:t xml:space="preserve">ышает </w:t>
      </w:r>
      <w:proofErr w:type="gramStart"/>
      <w:r w:rsidR="00A46821" w:rsidRPr="00E364BF">
        <w:rPr>
          <w:rFonts w:ascii="Times New Roman" w:hAnsi="Times New Roman" w:cs="Times New Roman"/>
          <w:sz w:val="28"/>
          <w:szCs w:val="28"/>
        </w:rPr>
        <w:t>значение</w:t>
      </w:r>
      <w:proofErr w:type="gramEnd"/>
      <w:r w:rsidR="00A46821" w:rsidRPr="00E364BF">
        <w:rPr>
          <w:rFonts w:ascii="Times New Roman" w:hAnsi="Times New Roman" w:cs="Times New Roman"/>
          <w:sz w:val="28"/>
          <w:szCs w:val="28"/>
        </w:rPr>
        <w:t xml:space="preserve"> указанное в п. 8 «б» </w:t>
      </w:r>
      <w:r w:rsidR="00577D30" w:rsidRPr="00E364BF">
        <w:rPr>
          <w:rFonts w:ascii="Times New Roman" w:hAnsi="Times New Roman" w:cs="Times New Roman"/>
          <w:sz w:val="28"/>
          <w:szCs w:val="28"/>
        </w:rPr>
        <w:t>постановления Правительства РФ от 13.03.2019 N 262</w:t>
      </w:r>
      <w:r w:rsidR="00A46821" w:rsidRPr="00E364BF">
        <w:rPr>
          <w:rFonts w:ascii="Times New Roman" w:hAnsi="Times New Roman" w:cs="Times New Roman"/>
          <w:sz w:val="28"/>
          <w:szCs w:val="28"/>
        </w:rPr>
        <w:t xml:space="preserve">, по 1- 3 веществам, необходимо оснащать </w:t>
      </w:r>
      <w:r w:rsidR="001C2940" w:rsidRPr="00E364BF">
        <w:rPr>
          <w:rFonts w:ascii="Times New Roman" w:hAnsi="Times New Roman" w:cs="Times New Roman"/>
          <w:sz w:val="28"/>
          <w:szCs w:val="28"/>
        </w:rPr>
        <w:t xml:space="preserve">источник </w:t>
      </w:r>
      <w:r w:rsidR="00A46821" w:rsidRPr="00E364BF">
        <w:rPr>
          <w:rFonts w:ascii="Times New Roman" w:hAnsi="Times New Roman" w:cs="Times New Roman"/>
          <w:sz w:val="28"/>
          <w:szCs w:val="28"/>
        </w:rPr>
        <w:t>системой автоматического контроля выбросов только данн</w:t>
      </w:r>
      <w:r w:rsidR="001C2940" w:rsidRPr="00E364BF">
        <w:rPr>
          <w:rFonts w:ascii="Times New Roman" w:hAnsi="Times New Roman" w:cs="Times New Roman"/>
          <w:sz w:val="28"/>
          <w:szCs w:val="28"/>
        </w:rPr>
        <w:t>ые</w:t>
      </w:r>
      <w:r w:rsidR="00A46821" w:rsidRPr="00E364BF">
        <w:rPr>
          <w:rFonts w:ascii="Times New Roman" w:hAnsi="Times New Roman" w:cs="Times New Roman"/>
          <w:sz w:val="28"/>
          <w:szCs w:val="28"/>
        </w:rPr>
        <w:t xml:space="preserve"> 1-3 </w:t>
      </w:r>
      <w:r w:rsidR="001C2940" w:rsidRPr="00E364BF">
        <w:rPr>
          <w:rFonts w:ascii="Times New Roman" w:hAnsi="Times New Roman" w:cs="Times New Roman"/>
          <w:sz w:val="28"/>
          <w:szCs w:val="28"/>
        </w:rPr>
        <w:t>вещества</w:t>
      </w:r>
      <w:r w:rsidR="00A46821" w:rsidRPr="00E364BF">
        <w:rPr>
          <w:rFonts w:ascii="Times New Roman" w:hAnsi="Times New Roman" w:cs="Times New Roman"/>
          <w:sz w:val="28"/>
          <w:szCs w:val="28"/>
        </w:rPr>
        <w:t xml:space="preserve"> или </w:t>
      </w:r>
      <w:r w:rsidR="001C2940" w:rsidRPr="00E364BF">
        <w:rPr>
          <w:rFonts w:ascii="Times New Roman" w:hAnsi="Times New Roman" w:cs="Times New Roman"/>
          <w:sz w:val="28"/>
          <w:szCs w:val="28"/>
        </w:rPr>
        <w:t>все вещества</w:t>
      </w:r>
      <w:r w:rsidR="00A46821" w:rsidRPr="00E364BF">
        <w:rPr>
          <w:rFonts w:ascii="Times New Roman" w:hAnsi="Times New Roman" w:cs="Times New Roman"/>
          <w:sz w:val="28"/>
          <w:szCs w:val="28"/>
        </w:rPr>
        <w:t>, указанны</w:t>
      </w:r>
      <w:r w:rsidR="001C2940" w:rsidRPr="00E364BF">
        <w:rPr>
          <w:rFonts w:ascii="Times New Roman" w:hAnsi="Times New Roman" w:cs="Times New Roman"/>
          <w:sz w:val="28"/>
          <w:szCs w:val="28"/>
        </w:rPr>
        <w:t>е</w:t>
      </w:r>
      <w:r w:rsidR="00A46821" w:rsidRPr="00E364BF">
        <w:rPr>
          <w:rFonts w:ascii="Times New Roman" w:hAnsi="Times New Roman" w:cs="Times New Roman"/>
          <w:sz w:val="28"/>
          <w:szCs w:val="28"/>
        </w:rPr>
        <w:t xml:space="preserve"> в п. 8 «б».</w:t>
      </w:r>
    </w:p>
    <w:p w:rsidR="00893DF5" w:rsidRPr="00E364BF" w:rsidRDefault="00893DF5" w:rsidP="00A55EF0">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 xml:space="preserve">Ответ: </w:t>
      </w:r>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4BF">
        <w:rPr>
          <w:rFonts w:ascii="Times New Roman" w:hAnsi="Times New Roman" w:cs="Times New Roman"/>
          <w:sz w:val="28"/>
          <w:szCs w:val="28"/>
        </w:rPr>
        <w:lastRenderedPageBreak/>
        <w:t xml:space="preserve">Обеспечение автоматического измерения и учета показателей выбросов стационарного источника предприятия необходимо только по тем вредным (загрязняющих) веществам, массовый выброс которых превышают значения, указанные в </w:t>
      </w:r>
      <w:proofErr w:type="spellStart"/>
      <w:r w:rsidRPr="00E364BF">
        <w:rPr>
          <w:rFonts w:ascii="Times New Roman" w:hAnsi="Times New Roman" w:cs="Times New Roman"/>
          <w:sz w:val="28"/>
          <w:szCs w:val="28"/>
        </w:rPr>
        <w:t>пп</w:t>
      </w:r>
      <w:proofErr w:type="spellEnd"/>
      <w:r w:rsidRPr="00E364BF">
        <w:rPr>
          <w:rFonts w:ascii="Times New Roman" w:hAnsi="Times New Roman" w:cs="Times New Roman"/>
          <w:sz w:val="28"/>
          <w:szCs w:val="28"/>
        </w:rPr>
        <w:t>. б) п. 8 Правил создания и эксплуатации системы автоматического контроля выбросов загрязняющих веществ и (или) сбросов загрязняющих веществ, утвержденные Постановлением Правительства РФ от 13.03.2019 № 262 (далее – Правила).</w:t>
      </w:r>
      <w:proofErr w:type="gramEnd"/>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r w:rsidRPr="00E364BF">
        <w:rPr>
          <w:rFonts w:ascii="Times New Roman" w:hAnsi="Times New Roman" w:cs="Times New Roman"/>
          <w:sz w:val="28"/>
          <w:szCs w:val="28"/>
        </w:rPr>
        <w:t>Напоминаем, что стационарные источники выбросов включаются в программу создания системы автоматического контроля при соблюдении всех условий пункта 8 Правил.</w:t>
      </w:r>
    </w:p>
    <w:p w:rsidR="00C465D4" w:rsidRDefault="00C465D4" w:rsidP="00B005A4">
      <w:pPr>
        <w:spacing w:after="0"/>
        <w:ind w:firstLine="709"/>
        <w:jc w:val="both"/>
        <w:rPr>
          <w:rFonts w:ascii="Times New Roman" w:hAnsi="Times New Roman" w:cs="Times New Roman"/>
          <w:color w:val="000000" w:themeColor="text1"/>
          <w:sz w:val="28"/>
          <w:szCs w:val="28"/>
        </w:rPr>
      </w:pPr>
    </w:p>
    <w:p w:rsidR="00B005A4" w:rsidRPr="00E364BF" w:rsidRDefault="00B005A4" w:rsidP="00B005A4">
      <w:pPr>
        <w:spacing w:after="0"/>
        <w:ind w:firstLine="709"/>
        <w:jc w:val="both"/>
        <w:rPr>
          <w:rFonts w:ascii="Times New Roman" w:hAnsi="Times New Roman" w:cs="Times New Roman"/>
          <w:color w:val="000000" w:themeColor="text1"/>
          <w:sz w:val="28"/>
          <w:szCs w:val="28"/>
        </w:rPr>
      </w:pPr>
      <w:r w:rsidRPr="00E364BF">
        <w:rPr>
          <w:rFonts w:ascii="Times New Roman" w:hAnsi="Times New Roman" w:cs="Times New Roman"/>
          <w:color w:val="000000" w:themeColor="text1"/>
          <w:sz w:val="28"/>
          <w:szCs w:val="28"/>
        </w:rPr>
        <w:t>Вопрос № 1</w:t>
      </w:r>
      <w:r w:rsidR="009366A5" w:rsidRPr="00E364BF">
        <w:rPr>
          <w:rFonts w:ascii="Times New Roman" w:hAnsi="Times New Roman" w:cs="Times New Roman"/>
          <w:color w:val="000000" w:themeColor="text1"/>
          <w:sz w:val="28"/>
          <w:szCs w:val="28"/>
        </w:rPr>
        <w:t>2</w:t>
      </w:r>
      <w:r w:rsidRPr="00E364BF">
        <w:rPr>
          <w:rFonts w:ascii="Times New Roman" w:hAnsi="Times New Roman" w:cs="Times New Roman"/>
          <w:color w:val="000000" w:themeColor="text1"/>
          <w:sz w:val="28"/>
          <w:szCs w:val="28"/>
        </w:rPr>
        <w:t xml:space="preserve">. Государственный реестр объектов НВОС, как происходит проверка объектов? </w:t>
      </w:r>
    </w:p>
    <w:p w:rsidR="00893DF5" w:rsidRPr="00E364BF" w:rsidRDefault="00893DF5" w:rsidP="00B005A4">
      <w:pPr>
        <w:spacing w:after="0"/>
        <w:ind w:firstLine="709"/>
        <w:jc w:val="both"/>
        <w:rPr>
          <w:rFonts w:ascii="Times New Roman" w:hAnsi="Times New Roman" w:cs="Times New Roman"/>
          <w:color w:val="000000" w:themeColor="text1"/>
          <w:sz w:val="28"/>
          <w:szCs w:val="28"/>
        </w:rPr>
      </w:pPr>
      <w:r w:rsidRPr="00E364BF">
        <w:rPr>
          <w:rFonts w:ascii="Times New Roman" w:hAnsi="Times New Roman" w:cs="Times New Roman"/>
          <w:color w:val="000000" w:themeColor="text1"/>
          <w:sz w:val="28"/>
          <w:szCs w:val="28"/>
        </w:rPr>
        <w:t xml:space="preserve">Ответ: </w:t>
      </w:r>
    </w:p>
    <w:p w:rsidR="00B06D42" w:rsidRPr="00E364BF" w:rsidRDefault="00E364BF" w:rsidP="00B005A4">
      <w:pPr>
        <w:spacing w:after="0"/>
        <w:ind w:firstLine="709"/>
        <w:jc w:val="both"/>
        <w:rPr>
          <w:rFonts w:ascii="Times New Roman" w:hAnsi="Times New Roman" w:cs="Times New Roman"/>
          <w:color w:val="000000" w:themeColor="text1"/>
          <w:sz w:val="28"/>
          <w:szCs w:val="28"/>
        </w:rPr>
      </w:pPr>
      <w:r w:rsidRPr="00E364BF">
        <w:rPr>
          <w:rFonts w:ascii="Times New Roman" w:hAnsi="Times New Roman" w:cs="Times New Roman"/>
          <w:color w:val="000000" w:themeColor="text1"/>
          <w:sz w:val="28"/>
          <w:szCs w:val="28"/>
        </w:rPr>
        <w:t>Сотрудниками управления при поступлении заявки на постановку на учет, как объекта негативного воздействия на основании имеющихся материалов в управлении проводится предварительный анализ материалов и сведений, предоставленных в заявке. По результатам анализа делается вывод о соответствии объекта критериям постановки на учет как федерального уровня надзора и полноте предоставленной информации. Более полный и более детальный анализ делается в ходе контрольно-надзорных мероприятий, при выезде на место и проведения визуального осмотра эксплуатируемых зданий, строений и сооружений. Объем и состав загрязняющих веществ, выбрасываемых в атмосферный воздух, объемов образуемых отходов, сбросов в водные объекты.</w:t>
      </w:r>
    </w:p>
    <w:p w:rsidR="00C465D4" w:rsidRDefault="00C465D4" w:rsidP="00B005A4">
      <w:pPr>
        <w:spacing w:after="0"/>
        <w:ind w:firstLine="709"/>
        <w:jc w:val="both"/>
        <w:rPr>
          <w:rFonts w:ascii="Times New Roman" w:hAnsi="Times New Roman" w:cs="Times New Roman"/>
          <w:color w:val="000000" w:themeColor="text1"/>
          <w:sz w:val="28"/>
          <w:szCs w:val="28"/>
        </w:rPr>
      </w:pPr>
    </w:p>
    <w:p w:rsidR="00B005A4" w:rsidRPr="00E364BF" w:rsidRDefault="00B005A4" w:rsidP="00B005A4">
      <w:pPr>
        <w:spacing w:after="0"/>
        <w:ind w:firstLine="709"/>
        <w:jc w:val="both"/>
        <w:rPr>
          <w:rFonts w:ascii="Times New Roman" w:hAnsi="Times New Roman" w:cs="Times New Roman"/>
          <w:color w:val="000000" w:themeColor="text1"/>
          <w:sz w:val="28"/>
          <w:szCs w:val="28"/>
        </w:rPr>
      </w:pPr>
      <w:r w:rsidRPr="00E364BF">
        <w:rPr>
          <w:rFonts w:ascii="Times New Roman" w:hAnsi="Times New Roman" w:cs="Times New Roman"/>
          <w:color w:val="000000" w:themeColor="text1"/>
          <w:sz w:val="28"/>
          <w:szCs w:val="28"/>
        </w:rPr>
        <w:t>Вопрос № 1</w:t>
      </w:r>
      <w:r w:rsidR="009366A5" w:rsidRPr="00E364BF">
        <w:rPr>
          <w:rFonts w:ascii="Times New Roman" w:hAnsi="Times New Roman" w:cs="Times New Roman"/>
          <w:color w:val="000000" w:themeColor="text1"/>
          <w:sz w:val="28"/>
          <w:szCs w:val="28"/>
        </w:rPr>
        <w:t>3</w:t>
      </w:r>
      <w:r w:rsidRPr="00E364BF">
        <w:rPr>
          <w:rFonts w:ascii="Times New Roman" w:hAnsi="Times New Roman" w:cs="Times New Roman"/>
          <w:color w:val="000000" w:themeColor="text1"/>
          <w:sz w:val="28"/>
          <w:szCs w:val="28"/>
        </w:rPr>
        <w:t xml:space="preserve">. Работает ли система регулярной переоценки рисков (категории риска)? Как вы оцениваете эффективность внедрения РОП? </w:t>
      </w:r>
    </w:p>
    <w:p w:rsidR="00893DF5" w:rsidRPr="00E364BF" w:rsidRDefault="00893DF5" w:rsidP="00B005A4">
      <w:pPr>
        <w:spacing w:after="0"/>
        <w:ind w:firstLine="709"/>
        <w:jc w:val="both"/>
        <w:rPr>
          <w:rFonts w:ascii="Times New Roman" w:hAnsi="Times New Roman" w:cs="Times New Roman"/>
          <w:color w:val="000000" w:themeColor="text1"/>
          <w:sz w:val="28"/>
          <w:szCs w:val="28"/>
        </w:rPr>
      </w:pPr>
      <w:r w:rsidRPr="00E364BF">
        <w:rPr>
          <w:rFonts w:ascii="Times New Roman" w:hAnsi="Times New Roman" w:cs="Times New Roman"/>
          <w:color w:val="000000" w:themeColor="text1"/>
          <w:sz w:val="28"/>
          <w:szCs w:val="28"/>
        </w:rPr>
        <w:t>Ответ:</w:t>
      </w:r>
    </w:p>
    <w:p w:rsidR="00DE1AE4" w:rsidRPr="00E364BF" w:rsidRDefault="00DE1AE4" w:rsidP="00DE1AE4">
      <w:pPr>
        <w:pStyle w:val="a5"/>
        <w:shd w:val="clear" w:color="auto" w:fill="FFFFFF"/>
        <w:spacing w:before="0" w:beforeAutospacing="0" w:after="0" w:afterAutospacing="0"/>
        <w:ind w:firstLine="709"/>
        <w:jc w:val="both"/>
        <w:rPr>
          <w:sz w:val="28"/>
          <w:szCs w:val="28"/>
        </w:rPr>
      </w:pPr>
      <w:r w:rsidRPr="00E364BF">
        <w:rPr>
          <w:sz w:val="28"/>
          <w:szCs w:val="28"/>
        </w:rPr>
        <w:t xml:space="preserve">2018 год ознаменован полномасштабным внедрением </w:t>
      </w:r>
      <w:proofErr w:type="gramStart"/>
      <w:r w:rsidRPr="00E364BF">
        <w:rPr>
          <w:sz w:val="28"/>
          <w:szCs w:val="28"/>
        </w:rPr>
        <w:t>риск-ориентированного</w:t>
      </w:r>
      <w:proofErr w:type="gramEnd"/>
      <w:r w:rsidRPr="00E364BF">
        <w:rPr>
          <w:sz w:val="28"/>
          <w:szCs w:val="28"/>
        </w:rPr>
        <w:t xml:space="preserve"> подхода, что изменило подход к формированию плана проверок, а также снизило нагрузку на предприятия при проведении плановых проверок. </w:t>
      </w:r>
      <w:proofErr w:type="gramStart"/>
      <w:r w:rsidRPr="00E364BF">
        <w:rPr>
          <w:sz w:val="28"/>
          <w:szCs w:val="28"/>
        </w:rPr>
        <w:t>Если ранее периодичность проверок составляла 1 раз в 3 года, независимо от опасности имеющихся у предприятия объектов негативного воздействия на окружающую природную среду (далее – объектов НВОС), то с внедрением риск-ориентированного подхода появилась возможность чаще проверять производственные объекты с высоким риском негативного воздействия на окружающую среду, уменьшить частоту проверок объектов с умеренным риском и не проверять объекты с низким риском.</w:t>
      </w:r>
      <w:proofErr w:type="gramEnd"/>
      <w:r w:rsidRPr="00E364BF">
        <w:rPr>
          <w:sz w:val="28"/>
          <w:szCs w:val="28"/>
        </w:rPr>
        <w:t xml:space="preserve"> То есть, </w:t>
      </w:r>
      <w:proofErr w:type="gramStart"/>
      <w:r w:rsidRPr="00E364BF">
        <w:rPr>
          <w:sz w:val="28"/>
          <w:szCs w:val="28"/>
        </w:rPr>
        <w:t>риск-ориентированный</w:t>
      </w:r>
      <w:proofErr w:type="gramEnd"/>
      <w:r w:rsidRPr="00E364BF">
        <w:rPr>
          <w:sz w:val="28"/>
          <w:szCs w:val="28"/>
        </w:rPr>
        <w:t xml:space="preserve"> подход позволил обеспечить усиление контроля за опасными для окружающей природной среды производственными объектами.</w:t>
      </w:r>
    </w:p>
    <w:p w:rsidR="00DE1AE4" w:rsidRPr="00E364BF" w:rsidRDefault="00DE1AE4" w:rsidP="00DE1AE4">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lastRenderedPageBreak/>
        <w:t xml:space="preserve">Приказом Управления Росприроднадзора по Пермскому краю от 23.08.2017 № 763 утвержден перечень объектов Федерального государственного экологического надзора (далее – ФГЭН), которым присвоены соответствующие категории риска (1040 объектов НВОС). За 21 месяц со дня утверждения перечень актуализировался 40 раз (в 2017 году – 8 раз; в 2018 году - 23 раза; в 2019 – 9 раз). </w:t>
      </w:r>
    </w:p>
    <w:tbl>
      <w:tblPr>
        <w:tblStyle w:val="a6"/>
        <w:tblW w:w="0" w:type="auto"/>
        <w:tblLook w:val="04A0" w:firstRow="1" w:lastRow="0" w:firstColumn="1" w:lastColumn="0" w:noHBand="0" w:noVBand="1"/>
      </w:tblPr>
      <w:tblGrid>
        <w:gridCol w:w="3652"/>
        <w:gridCol w:w="2126"/>
        <w:gridCol w:w="1843"/>
        <w:gridCol w:w="1950"/>
      </w:tblGrid>
      <w:tr w:rsidR="00DE1AE4" w:rsidRPr="00E364BF" w:rsidTr="00547E5C">
        <w:tc>
          <w:tcPr>
            <w:tcW w:w="3652"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Категория риска</w:t>
            </w:r>
          </w:p>
        </w:tc>
        <w:tc>
          <w:tcPr>
            <w:tcW w:w="2126"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на 31.12.2017</w:t>
            </w:r>
          </w:p>
        </w:tc>
        <w:tc>
          <w:tcPr>
            <w:tcW w:w="1843"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на 31.12.2018</w:t>
            </w:r>
          </w:p>
        </w:tc>
        <w:tc>
          <w:tcPr>
            <w:tcW w:w="1950"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на 27.05.2019</w:t>
            </w:r>
          </w:p>
        </w:tc>
      </w:tr>
      <w:tr w:rsidR="00DE1AE4" w:rsidRPr="00E364BF" w:rsidTr="00547E5C">
        <w:tc>
          <w:tcPr>
            <w:tcW w:w="3652" w:type="dxa"/>
          </w:tcPr>
          <w:p w:rsidR="00DE1AE4" w:rsidRPr="00E364BF" w:rsidRDefault="00DE1AE4" w:rsidP="00547E5C">
            <w:pPr>
              <w:pStyle w:val="a5"/>
              <w:spacing w:before="0" w:beforeAutospacing="0" w:after="0" w:afterAutospacing="0"/>
              <w:jc w:val="both"/>
              <w:rPr>
                <w:sz w:val="28"/>
                <w:szCs w:val="28"/>
                <w:shd w:val="clear" w:color="auto" w:fill="FFFFFF"/>
              </w:rPr>
            </w:pPr>
            <w:r w:rsidRPr="00E364BF">
              <w:rPr>
                <w:sz w:val="28"/>
                <w:szCs w:val="28"/>
                <w:shd w:val="clear" w:color="auto" w:fill="FFFFFF"/>
              </w:rPr>
              <w:t>Количество объектов НВОС:</w:t>
            </w:r>
          </w:p>
        </w:tc>
        <w:tc>
          <w:tcPr>
            <w:tcW w:w="2126" w:type="dxa"/>
          </w:tcPr>
          <w:p w:rsidR="00DE1AE4" w:rsidRPr="00E364BF" w:rsidRDefault="00DE1AE4" w:rsidP="00547E5C">
            <w:pPr>
              <w:pStyle w:val="a5"/>
              <w:spacing w:before="0" w:beforeAutospacing="0" w:after="0" w:afterAutospacing="0"/>
              <w:jc w:val="center"/>
              <w:rPr>
                <w:b/>
                <w:sz w:val="28"/>
                <w:szCs w:val="28"/>
                <w:shd w:val="clear" w:color="auto" w:fill="FFFFFF"/>
              </w:rPr>
            </w:pPr>
            <w:r w:rsidRPr="00E364BF">
              <w:rPr>
                <w:b/>
                <w:sz w:val="28"/>
                <w:szCs w:val="28"/>
                <w:shd w:val="clear" w:color="auto" w:fill="FFFFFF"/>
              </w:rPr>
              <w:t>1092</w:t>
            </w:r>
          </w:p>
        </w:tc>
        <w:tc>
          <w:tcPr>
            <w:tcW w:w="1843" w:type="dxa"/>
          </w:tcPr>
          <w:p w:rsidR="00DE1AE4" w:rsidRPr="00E364BF" w:rsidRDefault="00DE1AE4" w:rsidP="00547E5C">
            <w:pPr>
              <w:pStyle w:val="a5"/>
              <w:spacing w:before="0" w:beforeAutospacing="0" w:after="0" w:afterAutospacing="0"/>
              <w:jc w:val="center"/>
              <w:rPr>
                <w:b/>
                <w:sz w:val="28"/>
                <w:szCs w:val="28"/>
                <w:shd w:val="clear" w:color="auto" w:fill="FFFFFF"/>
              </w:rPr>
            </w:pPr>
            <w:r w:rsidRPr="00E364BF">
              <w:rPr>
                <w:b/>
                <w:sz w:val="28"/>
                <w:szCs w:val="28"/>
                <w:shd w:val="clear" w:color="auto" w:fill="FFFFFF"/>
              </w:rPr>
              <w:t>1157</w:t>
            </w:r>
          </w:p>
        </w:tc>
        <w:tc>
          <w:tcPr>
            <w:tcW w:w="1950" w:type="dxa"/>
          </w:tcPr>
          <w:p w:rsidR="00DE1AE4" w:rsidRPr="00E364BF" w:rsidRDefault="00DE1AE4" w:rsidP="00547E5C">
            <w:pPr>
              <w:pStyle w:val="a5"/>
              <w:spacing w:before="0" w:beforeAutospacing="0" w:after="0" w:afterAutospacing="0"/>
              <w:jc w:val="center"/>
              <w:rPr>
                <w:b/>
                <w:sz w:val="28"/>
                <w:szCs w:val="28"/>
                <w:shd w:val="clear" w:color="auto" w:fill="FFFFFF"/>
              </w:rPr>
            </w:pPr>
            <w:r w:rsidRPr="00E364BF">
              <w:rPr>
                <w:b/>
                <w:sz w:val="28"/>
                <w:szCs w:val="28"/>
                <w:shd w:val="clear" w:color="auto" w:fill="FFFFFF"/>
              </w:rPr>
              <w:t>1199</w:t>
            </w:r>
          </w:p>
        </w:tc>
      </w:tr>
      <w:tr w:rsidR="00DE1AE4" w:rsidRPr="00E364BF" w:rsidTr="00547E5C">
        <w:tc>
          <w:tcPr>
            <w:tcW w:w="3652" w:type="dxa"/>
          </w:tcPr>
          <w:p w:rsidR="00DE1AE4" w:rsidRPr="00E364BF" w:rsidRDefault="00DE1AE4" w:rsidP="00547E5C">
            <w:pPr>
              <w:pStyle w:val="a5"/>
              <w:spacing w:before="0" w:beforeAutospacing="0" w:after="0" w:afterAutospacing="0"/>
              <w:jc w:val="both"/>
              <w:rPr>
                <w:sz w:val="28"/>
                <w:szCs w:val="28"/>
                <w:shd w:val="clear" w:color="auto" w:fill="FFFFFF"/>
              </w:rPr>
            </w:pPr>
            <w:r w:rsidRPr="00E364BF">
              <w:rPr>
                <w:sz w:val="28"/>
                <w:szCs w:val="28"/>
                <w:shd w:val="clear" w:color="auto" w:fill="FFFFFF"/>
              </w:rPr>
              <w:t>Чрезвычайно-высокий</w:t>
            </w:r>
          </w:p>
        </w:tc>
        <w:tc>
          <w:tcPr>
            <w:tcW w:w="2126"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17</w:t>
            </w:r>
          </w:p>
        </w:tc>
        <w:tc>
          <w:tcPr>
            <w:tcW w:w="1843"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16</w:t>
            </w:r>
          </w:p>
        </w:tc>
        <w:tc>
          <w:tcPr>
            <w:tcW w:w="1950"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16</w:t>
            </w:r>
          </w:p>
        </w:tc>
      </w:tr>
      <w:tr w:rsidR="00DE1AE4" w:rsidRPr="00E364BF" w:rsidTr="00547E5C">
        <w:tc>
          <w:tcPr>
            <w:tcW w:w="3652" w:type="dxa"/>
          </w:tcPr>
          <w:p w:rsidR="00DE1AE4" w:rsidRPr="00E364BF" w:rsidRDefault="00DE1AE4" w:rsidP="00547E5C">
            <w:pPr>
              <w:pStyle w:val="a5"/>
              <w:spacing w:before="0" w:beforeAutospacing="0" w:after="0" w:afterAutospacing="0"/>
              <w:jc w:val="both"/>
              <w:rPr>
                <w:sz w:val="28"/>
                <w:szCs w:val="28"/>
                <w:shd w:val="clear" w:color="auto" w:fill="FFFFFF"/>
              </w:rPr>
            </w:pPr>
            <w:r w:rsidRPr="00E364BF">
              <w:rPr>
                <w:sz w:val="28"/>
                <w:szCs w:val="28"/>
                <w:shd w:val="clear" w:color="auto" w:fill="FFFFFF"/>
              </w:rPr>
              <w:t>Высокий</w:t>
            </w:r>
          </w:p>
        </w:tc>
        <w:tc>
          <w:tcPr>
            <w:tcW w:w="2126"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92</w:t>
            </w:r>
          </w:p>
        </w:tc>
        <w:tc>
          <w:tcPr>
            <w:tcW w:w="1843"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75</w:t>
            </w:r>
          </w:p>
        </w:tc>
        <w:tc>
          <w:tcPr>
            <w:tcW w:w="1950"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68</w:t>
            </w:r>
          </w:p>
        </w:tc>
      </w:tr>
      <w:tr w:rsidR="00DE1AE4" w:rsidRPr="00E364BF" w:rsidTr="00547E5C">
        <w:tc>
          <w:tcPr>
            <w:tcW w:w="3652" w:type="dxa"/>
          </w:tcPr>
          <w:p w:rsidR="00DE1AE4" w:rsidRPr="00E364BF" w:rsidRDefault="00DE1AE4" w:rsidP="00547E5C">
            <w:pPr>
              <w:pStyle w:val="a5"/>
              <w:spacing w:before="0" w:beforeAutospacing="0" w:after="0" w:afterAutospacing="0"/>
              <w:jc w:val="both"/>
              <w:rPr>
                <w:sz w:val="28"/>
                <w:szCs w:val="28"/>
                <w:shd w:val="clear" w:color="auto" w:fill="FFFFFF"/>
              </w:rPr>
            </w:pPr>
            <w:r w:rsidRPr="00E364BF">
              <w:rPr>
                <w:sz w:val="28"/>
                <w:szCs w:val="28"/>
                <w:shd w:val="clear" w:color="auto" w:fill="FFFFFF"/>
              </w:rPr>
              <w:t>Значительный</w:t>
            </w:r>
          </w:p>
        </w:tc>
        <w:tc>
          <w:tcPr>
            <w:tcW w:w="2126"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295</w:t>
            </w:r>
          </w:p>
        </w:tc>
        <w:tc>
          <w:tcPr>
            <w:tcW w:w="1843"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283</w:t>
            </w:r>
          </w:p>
        </w:tc>
        <w:tc>
          <w:tcPr>
            <w:tcW w:w="1950"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214</w:t>
            </w:r>
          </w:p>
        </w:tc>
      </w:tr>
      <w:tr w:rsidR="00DE1AE4" w:rsidRPr="00E364BF" w:rsidTr="00547E5C">
        <w:tc>
          <w:tcPr>
            <w:tcW w:w="3652" w:type="dxa"/>
          </w:tcPr>
          <w:p w:rsidR="00DE1AE4" w:rsidRPr="00E364BF" w:rsidRDefault="00DE1AE4" w:rsidP="00547E5C">
            <w:pPr>
              <w:pStyle w:val="a5"/>
              <w:spacing w:before="0" w:beforeAutospacing="0" w:after="0" w:afterAutospacing="0"/>
              <w:jc w:val="both"/>
              <w:rPr>
                <w:sz w:val="28"/>
                <w:szCs w:val="28"/>
                <w:shd w:val="clear" w:color="auto" w:fill="FFFFFF"/>
              </w:rPr>
            </w:pPr>
            <w:r w:rsidRPr="00E364BF">
              <w:rPr>
                <w:sz w:val="28"/>
                <w:szCs w:val="28"/>
                <w:shd w:val="clear" w:color="auto" w:fill="FFFFFF"/>
              </w:rPr>
              <w:t>средний</w:t>
            </w:r>
          </w:p>
        </w:tc>
        <w:tc>
          <w:tcPr>
            <w:tcW w:w="2126"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385</w:t>
            </w:r>
          </w:p>
        </w:tc>
        <w:tc>
          <w:tcPr>
            <w:tcW w:w="1843"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427</w:t>
            </w:r>
          </w:p>
        </w:tc>
        <w:tc>
          <w:tcPr>
            <w:tcW w:w="1950"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522</w:t>
            </w:r>
          </w:p>
        </w:tc>
      </w:tr>
      <w:tr w:rsidR="00DE1AE4" w:rsidRPr="00E364BF" w:rsidTr="00547E5C">
        <w:tc>
          <w:tcPr>
            <w:tcW w:w="3652" w:type="dxa"/>
          </w:tcPr>
          <w:p w:rsidR="00DE1AE4" w:rsidRPr="00E364BF" w:rsidRDefault="00DE1AE4" w:rsidP="00547E5C">
            <w:pPr>
              <w:pStyle w:val="a5"/>
              <w:spacing w:before="0" w:beforeAutospacing="0" w:after="0" w:afterAutospacing="0"/>
              <w:jc w:val="both"/>
              <w:rPr>
                <w:sz w:val="28"/>
                <w:szCs w:val="28"/>
                <w:shd w:val="clear" w:color="auto" w:fill="FFFFFF"/>
              </w:rPr>
            </w:pPr>
            <w:r w:rsidRPr="00E364BF">
              <w:rPr>
                <w:sz w:val="28"/>
                <w:szCs w:val="28"/>
                <w:shd w:val="clear" w:color="auto" w:fill="FFFFFF"/>
              </w:rPr>
              <w:t>умеренный</w:t>
            </w:r>
          </w:p>
        </w:tc>
        <w:tc>
          <w:tcPr>
            <w:tcW w:w="2126"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248</w:t>
            </w:r>
          </w:p>
        </w:tc>
        <w:tc>
          <w:tcPr>
            <w:tcW w:w="1843"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262</w:t>
            </w:r>
          </w:p>
        </w:tc>
        <w:tc>
          <w:tcPr>
            <w:tcW w:w="1950"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283</w:t>
            </w:r>
          </w:p>
        </w:tc>
      </w:tr>
      <w:tr w:rsidR="00DE1AE4" w:rsidRPr="00E364BF" w:rsidTr="00547E5C">
        <w:tc>
          <w:tcPr>
            <w:tcW w:w="3652" w:type="dxa"/>
          </w:tcPr>
          <w:p w:rsidR="00DE1AE4" w:rsidRPr="00E364BF" w:rsidRDefault="00DE1AE4" w:rsidP="00547E5C">
            <w:pPr>
              <w:pStyle w:val="a5"/>
              <w:spacing w:before="0" w:beforeAutospacing="0" w:after="0" w:afterAutospacing="0"/>
              <w:jc w:val="both"/>
              <w:rPr>
                <w:sz w:val="28"/>
                <w:szCs w:val="28"/>
                <w:shd w:val="clear" w:color="auto" w:fill="FFFFFF"/>
              </w:rPr>
            </w:pPr>
            <w:r w:rsidRPr="00E364BF">
              <w:rPr>
                <w:sz w:val="28"/>
                <w:szCs w:val="28"/>
                <w:shd w:val="clear" w:color="auto" w:fill="FFFFFF"/>
              </w:rPr>
              <w:t>низкий</w:t>
            </w:r>
          </w:p>
        </w:tc>
        <w:tc>
          <w:tcPr>
            <w:tcW w:w="2126"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55</w:t>
            </w:r>
          </w:p>
        </w:tc>
        <w:tc>
          <w:tcPr>
            <w:tcW w:w="1843"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94</w:t>
            </w:r>
          </w:p>
        </w:tc>
        <w:tc>
          <w:tcPr>
            <w:tcW w:w="1950" w:type="dxa"/>
          </w:tcPr>
          <w:p w:rsidR="00DE1AE4" w:rsidRPr="00E364BF" w:rsidRDefault="00DE1AE4" w:rsidP="00547E5C">
            <w:pPr>
              <w:pStyle w:val="a5"/>
              <w:spacing w:before="0" w:beforeAutospacing="0" w:after="0" w:afterAutospacing="0"/>
              <w:jc w:val="center"/>
              <w:rPr>
                <w:sz w:val="28"/>
                <w:szCs w:val="28"/>
                <w:shd w:val="clear" w:color="auto" w:fill="FFFFFF"/>
              </w:rPr>
            </w:pPr>
            <w:r w:rsidRPr="00E364BF">
              <w:rPr>
                <w:sz w:val="28"/>
                <w:szCs w:val="28"/>
                <w:shd w:val="clear" w:color="auto" w:fill="FFFFFF"/>
              </w:rPr>
              <w:t>96</w:t>
            </w:r>
          </w:p>
        </w:tc>
      </w:tr>
    </w:tbl>
    <w:p w:rsidR="00DE1AE4" w:rsidRPr="00E364BF" w:rsidRDefault="00DE1AE4" w:rsidP="00DE1AE4">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Как видно из представленных цифр, отмечается тенденция к сокращению поставленных на учет объектов чрезвычайно-высокого, высокого и значительного риска, и увеличение количество объектов средней, умеренной и низкой категорий риска. Основной причиной данного явления является изменение «уровня» надзора с «федерального» на «региональный».</w:t>
      </w:r>
    </w:p>
    <w:p w:rsidR="00DE1AE4" w:rsidRPr="00E364BF" w:rsidRDefault="00DE1AE4" w:rsidP="00DE1AE4">
      <w:pPr>
        <w:pStyle w:val="1"/>
        <w:shd w:val="clear" w:color="auto" w:fill="FFFFFF"/>
        <w:spacing w:before="0" w:beforeAutospacing="0" w:after="0" w:afterAutospacing="0" w:line="242" w:lineRule="atLeast"/>
        <w:ind w:firstLine="709"/>
        <w:jc w:val="both"/>
        <w:rPr>
          <w:b w:val="0"/>
          <w:sz w:val="28"/>
          <w:szCs w:val="28"/>
          <w:shd w:val="clear" w:color="auto" w:fill="FFFFFF"/>
        </w:rPr>
      </w:pPr>
      <w:proofErr w:type="gramStart"/>
      <w:r w:rsidRPr="00E364BF">
        <w:rPr>
          <w:b w:val="0"/>
          <w:sz w:val="28"/>
          <w:szCs w:val="28"/>
        </w:rPr>
        <w:t>В соответствии с положениями постановления Правительства Российской Федерации от 17.080.2016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утверждающего Правила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юридическое лицо или индивидуальный предприниматель</w:t>
      </w:r>
      <w:proofErr w:type="gramEnd"/>
      <w:r w:rsidRPr="00E364BF">
        <w:rPr>
          <w:b w:val="0"/>
          <w:sz w:val="28"/>
          <w:szCs w:val="28"/>
          <w:shd w:val="clear" w:color="auto" w:fill="FFFFFF"/>
        </w:rPr>
        <w:t xml:space="preserve">, </w:t>
      </w:r>
      <w:proofErr w:type="gramStart"/>
      <w:r w:rsidRPr="00E364BF">
        <w:rPr>
          <w:b w:val="0"/>
          <w:sz w:val="28"/>
          <w:szCs w:val="28"/>
          <w:shd w:val="clear" w:color="auto" w:fill="FFFFFF"/>
        </w:rPr>
        <w:t>являющиеся заявителями, вправе подать в орган государственного контроля (надзора) заявление об изменении присвоенных ранее их деятельности и (или) используемым ими производственным объектам категории риска или класса опасности по соответствующему виду государственного контроля (надзора), а также запрос о предоставлении информации о присвоенных их деятельности и (или) используемым ими производственным объектам категории риска или классе опасности, а также сведения, использованные при отнесении</w:t>
      </w:r>
      <w:proofErr w:type="gramEnd"/>
      <w:r w:rsidRPr="00E364BF">
        <w:rPr>
          <w:b w:val="0"/>
          <w:sz w:val="28"/>
          <w:szCs w:val="28"/>
          <w:shd w:val="clear" w:color="auto" w:fill="FFFFFF"/>
        </w:rPr>
        <w:t xml:space="preserve"> их деятельности и (или) используемых ими производственных объектов к определенным категориям риска или определенному классу опасности.</w:t>
      </w:r>
    </w:p>
    <w:tbl>
      <w:tblPr>
        <w:tblStyle w:val="a6"/>
        <w:tblW w:w="0" w:type="auto"/>
        <w:tblLook w:val="04A0" w:firstRow="1" w:lastRow="0" w:firstColumn="1" w:lastColumn="0" w:noHBand="0" w:noVBand="1"/>
      </w:tblPr>
      <w:tblGrid>
        <w:gridCol w:w="6345"/>
        <w:gridCol w:w="1134"/>
        <w:gridCol w:w="1134"/>
        <w:gridCol w:w="958"/>
      </w:tblGrid>
      <w:tr w:rsidR="00DE1AE4" w:rsidRPr="00E364BF" w:rsidTr="00547E5C">
        <w:tc>
          <w:tcPr>
            <w:tcW w:w="6345" w:type="dxa"/>
          </w:tcPr>
          <w:p w:rsidR="00DE1AE4" w:rsidRPr="00E364BF" w:rsidRDefault="00DE1AE4" w:rsidP="00547E5C">
            <w:pPr>
              <w:jc w:val="center"/>
              <w:rPr>
                <w:rFonts w:ascii="Times New Roman" w:hAnsi="Times New Roman" w:cs="Times New Roman"/>
                <w:b/>
                <w:sz w:val="28"/>
                <w:szCs w:val="28"/>
              </w:rPr>
            </w:pPr>
          </w:p>
        </w:tc>
        <w:tc>
          <w:tcPr>
            <w:tcW w:w="1134" w:type="dxa"/>
          </w:tcPr>
          <w:p w:rsidR="00DE1AE4" w:rsidRPr="00E364BF" w:rsidRDefault="00DE1AE4" w:rsidP="00547E5C">
            <w:pPr>
              <w:jc w:val="center"/>
              <w:rPr>
                <w:rFonts w:ascii="Times New Roman" w:hAnsi="Times New Roman" w:cs="Times New Roman"/>
                <w:b/>
                <w:sz w:val="28"/>
                <w:szCs w:val="28"/>
              </w:rPr>
            </w:pPr>
            <w:r w:rsidRPr="00E364BF">
              <w:rPr>
                <w:rFonts w:ascii="Times New Roman" w:hAnsi="Times New Roman" w:cs="Times New Roman"/>
                <w:b/>
                <w:sz w:val="28"/>
                <w:szCs w:val="28"/>
              </w:rPr>
              <w:t>2017</w:t>
            </w:r>
          </w:p>
        </w:tc>
        <w:tc>
          <w:tcPr>
            <w:tcW w:w="1134" w:type="dxa"/>
          </w:tcPr>
          <w:p w:rsidR="00DE1AE4" w:rsidRPr="00E364BF" w:rsidRDefault="00DE1AE4" w:rsidP="00547E5C">
            <w:pPr>
              <w:jc w:val="center"/>
              <w:rPr>
                <w:rFonts w:ascii="Times New Roman" w:hAnsi="Times New Roman" w:cs="Times New Roman"/>
                <w:b/>
                <w:sz w:val="28"/>
                <w:szCs w:val="28"/>
              </w:rPr>
            </w:pPr>
            <w:r w:rsidRPr="00E364BF">
              <w:rPr>
                <w:rFonts w:ascii="Times New Roman" w:hAnsi="Times New Roman" w:cs="Times New Roman"/>
                <w:b/>
                <w:sz w:val="28"/>
                <w:szCs w:val="28"/>
              </w:rPr>
              <w:t>2018</w:t>
            </w:r>
          </w:p>
        </w:tc>
        <w:tc>
          <w:tcPr>
            <w:tcW w:w="958" w:type="dxa"/>
          </w:tcPr>
          <w:p w:rsidR="00DE1AE4" w:rsidRPr="00E364BF" w:rsidRDefault="00DE1AE4" w:rsidP="00547E5C">
            <w:pPr>
              <w:jc w:val="center"/>
              <w:rPr>
                <w:rFonts w:ascii="Times New Roman" w:hAnsi="Times New Roman" w:cs="Times New Roman"/>
                <w:b/>
                <w:sz w:val="28"/>
                <w:szCs w:val="28"/>
              </w:rPr>
            </w:pPr>
            <w:r w:rsidRPr="00E364BF">
              <w:rPr>
                <w:rFonts w:ascii="Times New Roman" w:hAnsi="Times New Roman" w:cs="Times New Roman"/>
                <w:b/>
                <w:sz w:val="28"/>
                <w:szCs w:val="28"/>
              </w:rPr>
              <w:t>2019</w:t>
            </w:r>
          </w:p>
        </w:tc>
      </w:tr>
      <w:tr w:rsidR="00DE1AE4" w:rsidRPr="00E364BF" w:rsidTr="00547E5C">
        <w:tc>
          <w:tcPr>
            <w:tcW w:w="6345" w:type="dxa"/>
          </w:tcPr>
          <w:p w:rsidR="00DE1AE4" w:rsidRPr="00E364BF" w:rsidRDefault="00DE1AE4" w:rsidP="00547E5C">
            <w:pPr>
              <w:jc w:val="both"/>
              <w:rPr>
                <w:rFonts w:ascii="Times New Roman" w:hAnsi="Times New Roman" w:cs="Times New Roman"/>
                <w:sz w:val="28"/>
                <w:szCs w:val="28"/>
              </w:rPr>
            </w:pPr>
            <w:r w:rsidRPr="00E364BF">
              <w:rPr>
                <w:rFonts w:ascii="Times New Roman" w:hAnsi="Times New Roman" w:cs="Times New Roman"/>
                <w:sz w:val="28"/>
                <w:szCs w:val="28"/>
              </w:rPr>
              <w:t>Количество заявлений об изменении категории риска</w:t>
            </w:r>
          </w:p>
        </w:tc>
        <w:tc>
          <w:tcPr>
            <w:tcW w:w="1134" w:type="dxa"/>
            <w:vAlign w:val="center"/>
          </w:tcPr>
          <w:p w:rsidR="00DE1AE4" w:rsidRPr="00E364BF" w:rsidRDefault="00DE1AE4" w:rsidP="00547E5C">
            <w:pPr>
              <w:jc w:val="center"/>
              <w:rPr>
                <w:rFonts w:ascii="Times New Roman" w:hAnsi="Times New Roman" w:cs="Times New Roman"/>
                <w:sz w:val="28"/>
                <w:szCs w:val="28"/>
              </w:rPr>
            </w:pPr>
            <w:r w:rsidRPr="00E364BF">
              <w:rPr>
                <w:rFonts w:ascii="Times New Roman" w:hAnsi="Times New Roman" w:cs="Times New Roman"/>
                <w:sz w:val="28"/>
                <w:szCs w:val="28"/>
              </w:rPr>
              <w:t>4</w:t>
            </w:r>
          </w:p>
        </w:tc>
        <w:tc>
          <w:tcPr>
            <w:tcW w:w="1134" w:type="dxa"/>
            <w:vAlign w:val="center"/>
          </w:tcPr>
          <w:p w:rsidR="00DE1AE4" w:rsidRPr="00E364BF" w:rsidRDefault="00DE1AE4" w:rsidP="00547E5C">
            <w:pPr>
              <w:jc w:val="center"/>
              <w:rPr>
                <w:rFonts w:ascii="Times New Roman" w:hAnsi="Times New Roman" w:cs="Times New Roman"/>
                <w:sz w:val="28"/>
                <w:szCs w:val="28"/>
              </w:rPr>
            </w:pPr>
            <w:r w:rsidRPr="00E364BF">
              <w:rPr>
                <w:rFonts w:ascii="Times New Roman" w:hAnsi="Times New Roman" w:cs="Times New Roman"/>
                <w:sz w:val="28"/>
                <w:szCs w:val="28"/>
              </w:rPr>
              <w:t>6</w:t>
            </w:r>
          </w:p>
        </w:tc>
        <w:tc>
          <w:tcPr>
            <w:tcW w:w="958" w:type="dxa"/>
            <w:vAlign w:val="center"/>
          </w:tcPr>
          <w:p w:rsidR="00DE1AE4" w:rsidRPr="00E364BF" w:rsidRDefault="00DE1AE4" w:rsidP="00547E5C">
            <w:pPr>
              <w:jc w:val="center"/>
              <w:rPr>
                <w:rFonts w:ascii="Times New Roman" w:hAnsi="Times New Roman" w:cs="Times New Roman"/>
                <w:sz w:val="28"/>
                <w:szCs w:val="28"/>
              </w:rPr>
            </w:pPr>
            <w:r w:rsidRPr="00E364BF">
              <w:rPr>
                <w:rFonts w:ascii="Times New Roman" w:hAnsi="Times New Roman" w:cs="Times New Roman"/>
                <w:sz w:val="28"/>
                <w:szCs w:val="28"/>
              </w:rPr>
              <w:t>2</w:t>
            </w:r>
          </w:p>
        </w:tc>
      </w:tr>
      <w:tr w:rsidR="00DE1AE4" w:rsidRPr="00E364BF" w:rsidTr="00547E5C">
        <w:tc>
          <w:tcPr>
            <w:tcW w:w="6345" w:type="dxa"/>
          </w:tcPr>
          <w:p w:rsidR="00DE1AE4" w:rsidRPr="00E364BF" w:rsidRDefault="00DE1AE4" w:rsidP="00547E5C">
            <w:pPr>
              <w:jc w:val="both"/>
              <w:rPr>
                <w:rFonts w:ascii="Times New Roman" w:hAnsi="Times New Roman" w:cs="Times New Roman"/>
                <w:sz w:val="28"/>
                <w:szCs w:val="28"/>
              </w:rPr>
            </w:pPr>
            <w:r w:rsidRPr="00E364BF">
              <w:rPr>
                <w:rFonts w:ascii="Times New Roman" w:hAnsi="Times New Roman" w:cs="Times New Roman"/>
                <w:sz w:val="28"/>
                <w:szCs w:val="28"/>
              </w:rPr>
              <w:t xml:space="preserve">Количество запросов о предоставлении </w:t>
            </w:r>
            <w:r w:rsidRPr="00E364BF">
              <w:rPr>
                <w:rFonts w:ascii="Times New Roman" w:hAnsi="Times New Roman" w:cs="Times New Roman"/>
                <w:sz w:val="28"/>
                <w:szCs w:val="28"/>
              </w:rPr>
              <w:lastRenderedPageBreak/>
              <w:t>информации о присвоенных  категориях риска</w:t>
            </w:r>
          </w:p>
        </w:tc>
        <w:tc>
          <w:tcPr>
            <w:tcW w:w="1134" w:type="dxa"/>
            <w:vAlign w:val="center"/>
          </w:tcPr>
          <w:p w:rsidR="00DE1AE4" w:rsidRPr="00E364BF" w:rsidRDefault="00DE1AE4" w:rsidP="00547E5C">
            <w:pPr>
              <w:jc w:val="center"/>
              <w:rPr>
                <w:rFonts w:ascii="Times New Roman" w:hAnsi="Times New Roman" w:cs="Times New Roman"/>
                <w:sz w:val="28"/>
                <w:szCs w:val="28"/>
              </w:rPr>
            </w:pPr>
            <w:r w:rsidRPr="00E364BF">
              <w:rPr>
                <w:rFonts w:ascii="Times New Roman" w:hAnsi="Times New Roman" w:cs="Times New Roman"/>
                <w:sz w:val="28"/>
                <w:szCs w:val="28"/>
              </w:rPr>
              <w:lastRenderedPageBreak/>
              <w:t>3</w:t>
            </w:r>
          </w:p>
        </w:tc>
        <w:tc>
          <w:tcPr>
            <w:tcW w:w="1134" w:type="dxa"/>
            <w:vAlign w:val="center"/>
          </w:tcPr>
          <w:p w:rsidR="00DE1AE4" w:rsidRPr="00E364BF" w:rsidRDefault="00DE1AE4" w:rsidP="00547E5C">
            <w:pPr>
              <w:jc w:val="center"/>
              <w:rPr>
                <w:rFonts w:ascii="Times New Roman" w:hAnsi="Times New Roman" w:cs="Times New Roman"/>
                <w:sz w:val="28"/>
                <w:szCs w:val="28"/>
              </w:rPr>
            </w:pPr>
            <w:r w:rsidRPr="00E364BF">
              <w:rPr>
                <w:rFonts w:ascii="Times New Roman" w:hAnsi="Times New Roman" w:cs="Times New Roman"/>
                <w:sz w:val="28"/>
                <w:szCs w:val="28"/>
              </w:rPr>
              <w:t>3</w:t>
            </w:r>
          </w:p>
        </w:tc>
        <w:tc>
          <w:tcPr>
            <w:tcW w:w="958" w:type="dxa"/>
            <w:vAlign w:val="center"/>
          </w:tcPr>
          <w:p w:rsidR="00DE1AE4" w:rsidRPr="00E364BF" w:rsidRDefault="00DE1AE4" w:rsidP="00547E5C">
            <w:pPr>
              <w:jc w:val="center"/>
              <w:rPr>
                <w:rFonts w:ascii="Times New Roman" w:hAnsi="Times New Roman" w:cs="Times New Roman"/>
                <w:sz w:val="28"/>
                <w:szCs w:val="28"/>
              </w:rPr>
            </w:pPr>
            <w:r w:rsidRPr="00E364BF">
              <w:rPr>
                <w:rFonts w:ascii="Times New Roman" w:hAnsi="Times New Roman" w:cs="Times New Roman"/>
                <w:sz w:val="28"/>
                <w:szCs w:val="28"/>
              </w:rPr>
              <w:t>0</w:t>
            </w:r>
          </w:p>
        </w:tc>
      </w:tr>
    </w:tbl>
    <w:p w:rsidR="00DE1AE4" w:rsidRPr="00E364BF" w:rsidRDefault="00DE1AE4" w:rsidP="00DE1AE4">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lastRenderedPageBreak/>
        <w:t>Из 12 поданных заявлений об изменении категории риска удовлетворены – 10; ответы на запросы о предоставлении информации о присвоенных  категориях риска направлены в установленный срок.</w:t>
      </w:r>
    </w:p>
    <w:p w:rsidR="00B06D42" w:rsidRPr="00E364BF" w:rsidRDefault="00DE1AE4" w:rsidP="00DE1AE4">
      <w:pPr>
        <w:spacing w:after="0"/>
        <w:ind w:firstLine="720"/>
        <w:jc w:val="both"/>
        <w:rPr>
          <w:rFonts w:ascii="Times New Roman" w:hAnsi="Times New Roman" w:cs="Times New Roman"/>
          <w:sz w:val="28"/>
          <w:szCs w:val="28"/>
        </w:rPr>
      </w:pPr>
      <w:r w:rsidRPr="00E364BF">
        <w:rPr>
          <w:rFonts w:ascii="Times New Roman" w:hAnsi="Times New Roman" w:cs="Times New Roman"/>
          <w:sz w:val="28"/>
          <w:szCs w:val="28"/>
        </w:rPr>
        <w:t xml:space="preserve">С внедрением </w:t>
      </w:r>
      <w:proofErr w:type="gramStart"/>
      <w:r w:rsidRPr="00E364BF">
        <w:rPr>
          <w:rFonts w:ascii="Times New Roman" w:hAnsi="Times New Roman" w:cs="Times New Roman"/>
          <w:sz w:val="28"/>
          <w:szCs w:val="28"/>
        </w:rPr>
        <w:t>риск-ориентированного</w:t>
      </w:r>
      <w:proofErr w:type="gramEnd"/>
      <w:r w:rsidRPr="00E364BF">
        <w:rPr>
          <w:rFonts w:ascii="Times New Roman" w:hAnsi="Times New Roman" w:cs="Times New Roman"/>
          <w:sz w:val="28"/>
          <w:szCs w:val="28"/>
        </w:rPr>
        <w:t xml:space="preserve"> подхода основной задачей инспекторского состава является обеспечение снижения рисков негативного воздействия на окружающую природную среду и, как следствие, снижение на предприятия мер административного воздействия. В 2018 году в ходе проведения плановых проверочных мероприятий на территории Пермского края было </w:t>
      </w:r>
      <w:proofErr w:type="gramStart"/>
      <w:r w:rsidRPr="00E364BF">
        <w:rPr>
          <w:rFonts w:ascii="Times New Roman" w:hAnsi="Times New Roman" w:cs="Times New Roman"/>
          <w:sz w:val="28"/>
          <w:szCs w:val="28"/>
        </w:rPr>
        <w:t>проведено 23 проверки и выявлено</w:t>
      </w:r>
      <w:proofErr w:type="gramEnd"/>
      <w:r w:rsidRPr="00E364BF">
        <w:rPr>
          <w:rFonts w:ascii="Times New Roman" w:hAnsi="Times New Roman" w:cs="Times New Roman"/>
          <w:sz w:val="28"/>
          <w:szCs w:val="28"/>
        </w:rPr>
        <w:t xml:space="preserve"> 62 нарушения природоохранного законодательства. По сравнению с 2017 годом, в котором было проведено 20 плановых проверок, в 2018 году количество плановых мероприятий возросло, но при этом количество выявленных нарушений природоохранного законодательства остается на том же уровне (62 нарушения). Тем самым эффективность контрольно-надзорной деятельности </w:t>
      </w:r>
      <w:proofErr w:type="gramStart"/>
      <w:r w:rsidRPr="00E364BF">
        <w:rPr>
          <w:rFonts w:ascii="Times New Roman" w:hAnsi="Times New Roman" w:cs="Times New Roman"/>
          <w:sz w:val="28"/>
          <w:szCs w:val="28"/>
        </w:rPr>
        <w:t>обеспечивается в полной мере и при этом снижается</w:t>
      </w:r>
      <w:proofErr w:type="gramEnd"/>
      <w:r w:rsidRPr="00E364BF">
        <w:rPr>
          <w:rFonts w:ascii="Times New Roman" w:hAnsi="Times New Roman" w:cs="Times New Roman"/>
          <w:sz w:val="28"/>
          <w:szCs w:val="28"/>
        </w:rPr>
        <w:t xml:space="preserve"> административная нагрузка на хозяйствующие субъекты.</w:t>
      </w:r>
    </w:p>
    <w:p w:rsidR="00C465D4" w:rsidRPr="00C465D4" w:rsidRDefault="00B005A4" w:rsidP="00C465D4">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Вопрос № 1</w:t>
      </w:r>
      <w:r w:rsidR="009366A5" w:rsidRPr="00E364BF">
        <w:rPr>
          <w:rFonts w:ascii="Times New Roman" w:hAnsi="Times New Roman" w:cs="Times New Roman"/>
          <w:sz w:val="28"/>
          <w:szCs w:val="28"/>
        </w:rPr>
        <w:t>4</w:t>
      </w:r>
      <w:r w:rsidRPr="00E364BF">
        <w:rPr>
          <w:rFonts w:ascii="Times New Roman" w:hAnsi="Times New Roman" w:cs="Times New Roman"/>
          <w:sz w:val="28"/>
          <w:szCs w:val="28"/>
        </w:rPr>
        <w:t xml:space="preserve">. Обращения с ТКО в части выданных лицензий предприятиями на обезвреживание от юридических лиц, если исполнитель не является подрядчиком ПКГУП «Теплоэнерго»? </w:t>
      </w:r>
    </w:p>
    <w:p w:rsidR="00B005A4" w:rsidRPr="00E364BF" w:rsidRDefault="00B005A4" w:rsidP="00B005A4">
      <w:pPr>
        <w:spacing w:after="0"/>
        <w:ind w:firstLine="709"/>
        <w:jc w:val="both"/>
        <w:rPr>
          <w:rFonts w:ascii="Times New Roman" w:hAnsi="Times New Roman" w:cs="Times New Roman"/>
          <w:b/>
          <w:sz w:val="28"/>
          <w:szCs w:val="28"/>
        </w:rPr>
      </w:pPr>
      <w:r w:rsidRPr="00E364BF">
        <w:rPr>
          <w:rFonts w:ascii="Times New Roman" w:hAnsi="Times New Roman" w:cs="Times New Roman"/>
          <w:b/>
          <w:sz w:val="28"/>
          <w:szCs w:val="28"/>
        </w:rPr>
        <w:t xml:space="preserve">Сюткина Анастасия – </w:t>
      </w:r>
      <w:hyperlink r:id="rId12" w:history="1">
        <w:r w:rsidRPr="00E364BF">
          <w:rPr>
            <w:rStyle w:val="a4"/>
            <w:rFonts w:ascii="Times New Roman" w:hAnsi="Times New Roman" w:cs="Times New Roman"/>
            <w:b/>
            <w:sz w:val="28"/>
            <w:szCs w:val="28"/>
            <w:lang w:val="en-US"/>
          </w:rPr>
          <w:t>nivic</w:t>
        </w:r>
        <w:r w:rsidRPr="00E364BF">
          <w:rPr>
            <w:rStyle w:val="a4"/>
            <w:rFonts w:ascii="Times New Roman" w:hAnsi="Times New Roman" w:cs="Times New Roman"/>
            <w:b/>
            <w:sz w:val="28"/>
            <w:szCs w:val="28"/>
          </w:rPr>
          <w:t>@</w:t>
        </w:r>
        <w:r w:rsidRPr="00E364BF">
          <w:rPr>
            <w:rStyle w:val="a4"/>
            <w:rFonts w:ascii="Times New Roman" w:hAnsi="Times New Roman" w:cs="Times New Roman"/>
            <w:b/>
            <w:sz w:val="28"/>
            <w:szCs w:val="28"/>
            <w:lang w:val="en-US"/>
          </w:rPr>
          <w:t>mail</w:t>
        </w:r>
        <w:r w:rsidRPr="00E364BF">
          <w:rPr>
            <w:rStyle w:val="a4"/>
            <w:rFonts w:ascii="Times New Roman" w:hAnsi="Times New Roman" w:cs="Times New Roman"/>
            <w:b/>
            <w:sz w:val="28"/>
            <w:szCs w:val="28"/>
          </w:rPr>
          <w:t>.</w:t>
        </w:r>
        <w:proofErr w:type="spellStart"/>
        <w:r w:rsidRPr="00E364BF">
          <w:rPr>
            <w:rStyle w:val="a4"/>
            <w:rFonts w:ascii="Times New Roman" w:hAnsi="Times New Roman" w:cs="Times New Roman"/>
            <w:b/>
            <w:sz w:val="28"/>
            <w:szCs w:val="28"/>
            <w:lang w:val="en-US"/>
          </w:rPr>
          <w:t>ru</w:t>
        </w:r>
        <w:proofErr w:type="spellEnd"/>
      </w:hyperlink>
      <w:r w:rsidR="009366A5" w:rsidRPr="00E364BF">
        <w:rPr>
          <w:rFonts w:ascii="Times New Roman" w:hAnsi="Times New Roman" w:cs="Times New Roman"/>
          <w:b/>
          <w:sz w:val="28"/>
          <w:szCs w:val="28"/>
        </w:rPr>
        <w:t>:</w:t>
      </w:r>
      <w:r w:rsidRPr="00E364BF">
        <w:rPr>
          <w:rFonts w:ascii="Times New Roman" w:hAnsi="Times New Roman" w:cs="Times New Roman"/>
          <w:b/>
          <w:sz w:val="28"/>
          <w:szCs w:val="28"/>
        </w:rPr>
        <w:t xml:space="preserve"> </w:t>
      </w:r>
    </w:p>
    <w:p w:rsidR="00B005A4" w:rsidRPr="00E364BF" w:rsidRDefault="00B005A4" w:rsidP="00B005A4">
      <w:pPr>
        <w:spacing w:after="0"/>
        <w:ind w:firstLine="709"/>
        <w:jc w:val="both"/>
        <w:rPr>
          <w:rFonts w:ascii="Times New Roman" w:hAnsi="Times New Roman" w:cs="Times New Roman"/>
          <w:sz w:val="28"/>
          <w:szCs w:val="28"/>
        </w:rPr>
      </w:pPr>
      <w:r w:rsidRPr="00E364BF">
        <w:rPr>
          <w:rFonts w:ascii="Times New Roman" w:hAnsi="Times New Roman" w:cs="Times New Roman"/>
          <w:sz w:val="28"/>
          <w:szCs w:val="28"/>
        </w:rPr>
        <w:t>Вопрос № 1</w:t>
      </w:r>
      <w:r w:rsidR="009366A5" w:rsidRPr="00E364BF">
        <w:rPr>
          <w:rFonts w:ascii="Times New Roman" w:hAnsi="Times New Roman" w:cs="Times New Roman"/>
          <w:sz w:val="28"/>
          <w:szCs w:val="28"/>
        </w:rPr>
        <w:t>5</w:t>
      </w:r>
      <w:r w:rsidRPr="00E364BF">
        <w:rPr>
          <w:rFonts w:ascii="Times New Roman" w:hAnsi="Times New Roman" w:cs="Times New Roman"/>
          <w:sz w:val="28"/>
          <w:szCs w:val="28"/>
        </w:rPr>
        <w:t xml:space="preserve">. </w:t>
      </w:r>
      <w:r w:rsidR="009366A5" w:rsidRPr="00E364BF">
        <w:rPr>
          <w:rFonts w:ascii="Times New Roman" w:hAnsi="Times New Roman" w:cs="Times New Roman"/>
          <w:sz w:val="28"/>
          <w:szCs w:val="28"/>
        </w:rPr>
        <w:t>Возможно,</w:t>
      </w:r>
      <w:r w:rsidRPr="00E364BF">
        <w:rPr>
          <w:rFonts w:ascii="Times New Roman" w:hAnsi="Times New Roman" w:cs="Times New Roman"/>
          <w:sz w:val="28"/>
          <w:szCs w:val="28"/>
        </w:rPr>
        <w:t xml:space="preserve"> ли передавать ТКО на обезвреживание без уч</w:t>
      </w:r>
      <w:r w:rsidR="00893DF5" w:rsidRPr="00E364BF">
        <w:rPr>
          <w:rFonts w:ascii="Times New Roman" w:hAnsi="Times New Roman" w:cs="Times New Roman"/>
          <w:sz w:val="28"/>
          <w:szCs w:val="28"/>
        </w:rPr>
        <w:t>астия регионального оператора?</w:t>
      </w:r>
    </w:p>
    <w:p w:rsidR="00893DF5" w:rsidRPr="00C465D4" w:rsidRDefault="00893DF5" w:rsidP="00B005A4">
      <w:pPr>
        <w:spacing w:after="0"/>
        <w:ind w:firstLine="709"/>
        <w:jc w:val="both"/>
        <w:rPr>
          <w:rFonts w:ascii="Times New Roman" w:hAnsi="Times New Roman" w:cs="Times New Roman"/>
          <w:sz w:val="28"/>
          <w:szCs w:val="28"/>
          <w:u w:val="single"/>
        </w:rPr>
      </w:pPr>
      <w:r w:rsidRPr="00C465D4">
        <w:rPr>
          <w:rFonts w:ascii="Times New Roman" w:hAnsi="Times New Roman" w:cs="Times New Roman"/>
          <w:sz w:val="28"/>
          <w:szCs w:val="28"/>
          <w:u w:val="single"/>
        </w:rPr>
        <w:t>Ответ</w:t>
      </w:r>
      <w:r w:rsidR="008A621A" w:rsidRPr="00C465D4">
        <w:rPr>
          <w:rFonts w:ascii="Times New Roman" w:hAnsi="Times New Roman" w:cs="Times New Roman"/>
          <w:sz w:val="28"/>
          <w:szCs w:val="28"/>
          <w:u w:val="single"/>
        </w:rPr>
        <w:t xml:space="preserve"> на вопросы №14-15</w:t>
      </w:r>
      <w:r w:rsidRPr="00C465D4">
        <w:rPr>
          <w:rFonts w:ascii="Times New Roman" w:hAnsi="Times New Roman" w:cs="Times New Roman"/>
          <w:sz w:val="28"/>
          <w:szCs w:val="28"/>
          <w:u w:val="single"/>
        </w:rPr>
        <w:t xml:space="preserve">: </w:t>
      </w:r>
    </w:p>
    <w:p w:rsidR="008A621A" w:rsidRPr="00E364BF" w:rsidRDefault="008A621A" w:rsidP="008A62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364BF">
        <w:rPr>
          <w:rFonts w:ascii="Times New Roman" w:eastAsia="Times New Roman" w:hAnsi="Times New Roman" w:cs="Times New Roman"/>
          <w:sz w:val="28"/>
          <w:szCs w:val="28"/>
          <w:lang w:eastAsia="ru-RU"/>
        </w:rPr>
        <w:t xml:space="preserve">Статьей 1 Федерального закона от 24.06.1998 № 89-ФЗ «Об отходах производства и потребления» (далее – Закон № 89-ФЗ) предусмотрено, что региональный оператор по обращению с твердыми коммунальными отходами (далее – Региональный оператор)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r w:rsidR="00E364BF" w:rsidRPr="00E364BF">
        <w:rPr>
          <w:rFonts w:ascii="Times New Roman" w:eastAsia="Times New Roman" w:hAnsi="Times New Roman" w:cs="Times New Roman"/>
          <w:sz w:val="28"/>
          <w:szCs w:val="28"/>
          <w:lang w:eastAsia="ru-RU"/>
        </w:rPr>
        <w:t>места,</w:t>
      </w:r>
      <w:r w:rsidRPr="00E364BF">
        <w:rPr>
          <w:rFonts w:ascii="Times New Roman" w:eastAsia="Times New Roman" w:hAnsi="Times New Roman" w:cs="Times New Roman"/>
          <w:sz w:val="28"/>
          <w:szCs w:val="28"/>
          <w:lang w:eastAsia="ru-RU"/>
        </w:rPr>
        <w:t xml:space="preserve"> накопления которых находятся в зоне деятельности регионального оператора.</w:t>
      </w:r>
      <w:proofErr w:type="gramEnd"/>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r w:rsidRPr="00E364BF">
        <w:rPr>
          <w:rFonts w:ascii="Times New Roman" w:hAnsi="Times New Roman" w:cs="Times New Roman"/>
          <w:sz w:val="28"/>
          <w:szCs w:val="28"/>
        </w:rPr>
        <w:t>Согласно ст. 24.6 Закона № 89-ФЗ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8A621A" w:rsidRPr="00E364BF" w:rsidRDefault="008A621A" w:rsidP="008A621A">
      <w:pPr>
        <w:autoSpaceDE w:val="0"/>
        <w:autoSpaceDN w:val="0"/>
        <w:adjustRightInd w:val="0"/>
        <w:spacing w:after="0" w:line="240" w:lineRule="auto"/>
        <w:ind w:firstLine="709"/>
        <w:jc w:val="both"/>
        <w:rPr>
          <w:rFonts w:ascii="Times New Roman" w:hAnsi="Times New Roman" w:cs="Times New Roman"/>
          <w:sz w:val="28"/>
          <w:szCs w:val="28"/>
        </w:rPr>
      </w:pPr>
      <w:r w:rsidRPr="00E364BF">
        <w:rPr>
          <w:rFonts w:ascii="Times New Roman" w:eastAsia="Times New Roman" w:hAnsi="Times New Roman" w:cs="Times New Roman"/>
          <w:sz w:val="28"/>
          <w:szCs w:val="28"/>
          <w:lang w:eastAsia="ru-RU"/>
        </w:rPr>
        <w:t xml:space="preserve">В соответствии с п. 4 ст. 24.7 </w:t>
      </w:r>
      <w:r w:rsidRPr="00E364BF">
        <w:rPr>
          <w:rFonts w:ascii="Times New Roman" w:hAnsi="Times New Roman" w:cs="Times New Roman"/>
          <w:sz w:val="28"/>
          <w:szCs w:val="28"/>
        </w:rPr>
        <w:t xml:space="preserve">Закона № 89-ФЗ собственники твердых коммунальных отходов </w:t>
      </w:r>
      <w:r w:rsidRPr="00E364BF">
        <w:rPr>
          <w:rFonts w:ascii="Times New Roman" w:hAnsi="Times New Roman" w:cs="Times New Roman"/>
          <w:b/>
          <w:i/>
          <w:sz w:val="28"/>
          <w:szCs w:val="28"/>
        </w:rPr>
        <w:t>обязаны</w:t>
      </w:r>
      <w:r w:rsidRPr="00E364BF">
        <w:rPr>
          <w:rFonts w:ascii="Times New Roman" w:hAnsi="Times New Roman" w:cs="Times New Roman"/>
          <w:sz w:val="28"/>
          <w:szCs w:val="28"/>
        </w:rPr>
        <w:t xml:space="preserve"> заключить договор на оказание услуг по обращению с твердыми коммунальными отходами с Региональным </w:t>
      </w:r>
      <w:r w:rsidRPr="00E364BF">
        <w:rPr>
          <w:rFonts w:ascii="Times New Roman" w:hAnsi="Times New Roman" w:cs="Times New Roman"/>
          <w:sz w:val="28"/>
          <w:szCs w:val="28"/>
        </w:rPr>
        <w:lastRenderedPageBreak/>
        <w:t xml:space="preserve">оператором, в зоне деятельности которого </w:t>
      </w:r>
      <w:proofErr w:type="gramStart"/>
      <w:r w:rsidRPr="00E364BF">
        <w:rPr>
          <w:rFonts w:ascii="Times New Roman" w:hAnsi="Times New Roman" w:cs="Times New Roman"/>
          <w:sz w:val="28"/>
          <w:szCs w:val="28"/>
        </w:rPr>
        <w:t>образуются твердые коммунальные отходы и находятся</w:t>
      </w:r>
      <w:proofErr w:type="gramEnd"/>
      <w:r w:rsidRPr="00E364BF">
        <w:rPr>
          <w:rFonts w:ascii="Times New Roman" w:hAnsi="Times New Roman" w:cs="Times New Roman"/>
          <w:sz w:val="28"/>
          <w:szCs w:val="28"/>
        </w:rPr>
        <w:t xml:space="preserve"> места их накопления.</w:t>
      </w:r>
    </w:p>
    <w:p w:rsidR="008A621A" w:rsidRPr="00E364BF" w:rsidRDefault="008A621A" w:rsidP="008A62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364BF">
        <w:rPr>
          <w:rFonts w:ascii="Times New Roman" w:eastAsia="Times New Roman" w:hAnsi="Times New Roman" w:cs="Times New Roman"/>
          <w:sz w:val="28"/>
          <w:szCs w:val="28"/>
          <w:lang w:eastAsia="ru-RU"/>
        </w:rPr>
        <w:t>На основании вышеизложенного передача на обезвреживание твердых коммунальных отходов без заключения договора с Региональным оператором неправомерна.</w:t>
      </w:r>
      <w:proofErr w:type="gramEnd"/>
    </w:p>
    <w:p w:rsidR="00C465D4" w:rsidRDefault="00C465D4" w:rsidP="00B005A4">
      <w:pPr>
        <w:spacing w:after="0"/>
        <w:ind w:firstLine="709"/>
        <w:jc w:val="both"/>
        <w:rPr>
          <w:rFonts w:ascii="Times New Roman" w:hAnsi="Times New Roman" w:cs="Times New Roman"/>
          <w:color w:val="000000" w:themeColor="text1"/>
          <w:sz w:val="28"/>
          <w:szCs w:val="28"/>
        </w:rPr>
      </w:pPr>
    </w:p>
    <w:p w:rsidR="00B005A4" w:rsidRPr="00E364BF" w:rsidRDefault="00B005A4" w:rsidP="00B005A4">
      <w:pPr>
        <w:spacing w:after="0"/>
        <w:ind w:firstLine="709"/>
        <w:jc w:val="both"/>
        <w:rPr>
          <w:rFonts w:ascii="Times New Roman" w:hAnsi="Times New Roman" w:cs="Times New Roman"/>
          <w:color w:val="000000" w:themeColor="text1"/>
          <w:sz w:val="28"/>
          <w:szCs w:val="28"/>
        </w:rPr>
      </w:pPr>
      <w:r w:rsidRPr="00E364BF">
        <w:rPr>
          <w:rFonts w:ascii="Times New Roman" w:hAnsi="Times New Roman" w:cs="Times New Roman"/>
          <w:color w:val="000000" w:themeColor="text1"/>
          <w:sz w:val="28"/>
          <w:szCs w:val="28"/>
        </w:rPr>
        <w:t>Вопрос № 1</w:t>
      </w:r>
      <w:r w:rsidR="009366A5" w:rsidRPr="00E364BF">
        <w:rPr>
          <w:rFonts w:ascii="Times New Roman" w:hAnsi="Times New Roman" w:cs="Times New Roman"/>
          <w:color w:val="000000" w:themeColor="text1"/>
          <w:sz w:val="28"/>
          <w:szCs w:val="28"/>
        </w:rPr>
        <w:t>6</w:t>
      </w:r>
      <w:r w:rsidRPr="00E364BF">
        <w:rPr>
          <w:rFonts w:ascii="Times New Roman" w:hAnsi="Times New Roman" w:cs="Times New Roman"/>
          <w:color w:val="000000" w:themeColor="text1"/>
          <w:sz w:val="28"/>
          <w:szCs w:val="28"/>
        </w:rPr>
        <w:t xml:space="preserve">. О </w:t>
      </w:r>
      <w:proofErr w:type="gramStart"/>
      <w:r w:rsidRPr="00E364BF">
        <w:rPr>
          <w:rFonts w:ascii="Times New Roman" w:hAnsi="Times New Roman" w:cs="Times New Roman"/>
          <w:color w:val="000000" w:themeColor="text1"/>
          <w:sz w:val="28"/>
          <w:szCs w:val="28"/>
        </w:rPr>
        <w:t>по</w:t>
      </w:r>
      <w:bookmarkStart w:id="0" w:name="_GoBack"/>
      <w:bookmarkEnd w:id="0"/>
      <w:r w:rsidRPr="00E364BF">
        <w:rPr>
          <w:rFonts w:ascii="Times New Roman" w:hAnsi="Times New Roman" w:cs="Times New Roman"/>
          <w:color w:val="000000" w:themeColor="text1"/>
          <w:sz w:val="28"/>
          <w:szCs w:val="28"/>
        </w:rPr>
        <w:t>рядке</w:t>
      </w:r>
      <w:proofErr w:type="gramEnd"/>
      <w:r w:rsidRPr="00E364BF">
        <w:rPr>
          <w:rFonts w:ascii="Times New Roman" w:hAnsi="Times New Roman" w:cs="Times New Roman"/>
          <w:color w:val="000000" w:themeColor="text1"/>
          <w:sz w:val="28"/>
          <w:szCs w:val="28"/>
        </w:rPr>
        <w:t xml:space="preserve"> проведения реформы (регуляторной гильотины). Надзорные законодательства до 2021 года в Пермском крае в соответствии с посланиями Президента РФ. Какое участие юридических лиц в этой реформе планируется использовать? Взаимодействие Управления и юридических лиц? </w:t>
      </w:r>
    </w:p>
    <w:p w:rsidR="00B005A4" w:rsidRPr="00E364BF" w:rsidRDefault="00893DF5" w:rsidP="00A55EF0">
      <w:pPr>
        <w:spacing w:after="0"/>
        <w:ind w:firstLine="709"/>
        <w:jc w:val="both"/>
        <w:rPr>
          <w:rFonts w:ascii="Times New Roman" w:hAnsi="Times New Roman" w:cs="Times New Roman"/>
          <w:color w:val="000000" w:themeColor="text1"/>
          <w:sz w:val="28"/>
          <w:szCs w:val="28"/>
        </w:rPr>
      </w:pPr>
      <w:r w:rsidRPr="00E364BF">
        <w:rPr>
          <w:rFonts w:ascii="Times New Roman" w:hAnsi="Times New Roman" w:cs="Times New Roman"/>
          <w:color w:val="000000" w:themeColor="text1"/>
          <w:sz w:val="28"/>
          <w:szCs w:val="28"/>
        </w:rPr>
        <w:t>Ответ:</w:t>
      </w:r>
    </w:p>
    <w:p w:rsidR="00E364BF" w:rsidRDefault="00E364BF" w:rsidP="00A55EF0">
      <w:pPr>
        <w:spacing w:after="0"/>
        <w:ind w:firstLine="709"/>
        <w:jc w:val="both"/>
        <w:rPr>
          <w:rFonts w:ascii="Times New Roman" w:hAnsi="Times New Roman" w:cs="Times New Roman"/>
          <w:color w:val="000000" w:themeColor="text1"/>
          <w:sz w:val="28"/>
          <w:szCs w:val="28"/>
        </w:rPr>
      </w:pPr>
      <w:r w:rsidRPr="00E364BF">
        <w:rPr>
          <w:rFonts w:ascii="Times New Roman" w:hAnsi="Times New Roman" w:cs="Times New Roman"/>
          <w:color w:val="000000" w:themeColor="text1"/>
          <w:sz w:val="28"/>
          <w:szCs w:val="28"/>
        </w:rPr>
        <w:t xml:space="preserve">Одно из основных взаимодействий – это проведение постоянных семинаров, правоприменительных совещаний, Управление собирает проблемные вопросы у юридических лиц. </w:t>
      </w:r>
    </w:p>
    <w:p w:rsidR="001D1152" w:rsidRDefault="001D1152" w:rsidP="00A55EF0">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Механизм «регуляторной гильотины» предусматривает масштабный анализ и пересмотр действующих нормативн</w:t>
      </w:r>
      <w:r w:rsidR="00DA6BA0">
        <w:rPr>
          <w:rFonts w:ascii="Times New Roman" w:hAnsi="Times New Roman" w:cs="Times New Roman"/>
          <w:color w:val="000000" w:themeColor="text1"/>
          <w:sz w:val="28"/>
          <w:szCs w:val="28"/>
        </w:rPr>
        <w:t>о-правовых</w:t>
      </w:r>
      <w:r>
        <w:rPr>
          <w:rFonts w:ascii="Times New Roman" w:hAnsi="Times New Roman" w:cs="Times New Roman"/>
          <w:color w:val="000000" w:themeColor="text1"/>
          <w:sz w:val="28"/>
          <w:szCs w:val="28"/>
        </w:rPr>
        <w:t xml:space="preserve"> актов</w:t>
      </w:r>
      <w:r w:rsidR="00DA6BA0">
        <w:rPr>
          <w:rFonts w:ascii="Times New Roman" w:hAnsi="Times New Roman" w:cs="Times New Roman"/>
          <w:color w:val="000000" w:themeColor="text1"/>
          <w:sz w:val="28"/>
          <w:szCs w:val="28"/>
        </w:rPr>
        <w:t xml:space="preserve">. В России действует свыше 9 тыс. нормативных актов, устанавливающих обязательные требования к бизнесу при проверках, причем многие еще со времен СССР. </w:t>
      </w:r>
    </w:p>
    <w:p w:rsidR="00DA6BA0" w:rsidRDefault="00DA6BA0" w:rsidP="00A55EF0">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«Гильотина» должна ликвидировать «различные точки торможения в законодательстве на основе доказательного регулирования».</w:t>
      </w:r>
    </w:p>
    <w:p w:rsidR="00DA6BA0" w:rsidRDefault="00DA6BA0" w:rsidP="00A55EF0">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Надо отсекать устаревшие нормы, вычленять и оставлять самое нужное, а по сути – создать новую законодательную нормативную базу, для того чтобы не было ненужных препон.</w:t>
      </w:r>
    </w:p>
    <w:p w:rsidR="00DA6BA0" w:rsidRPr="00E364BF" w:rsidRDefault="00DA6BA0" w:rsidP="00A55EF0">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первую очередь гильотина затронет наиболее зарегулированные отрасли, (следует из слов премьер-министра), а именно: транспорт, экологию, промышленную безопасность, ветеринарию, санитарно-эпидемиологический надзор.</w:t>
      </w:r>
    </w:p>
    <w:sectPr w:rsidR="00DA6BA0" w:rsidRPr="00E36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E384F"/>
    <w:multiLevelType w:val="hybridMultilevel"/>
    <w:tmpl w:val="B5701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A19"/>
    <w:rsid w:val="00107DF1"/>
    <w:rsid w:val="00187BBB"/>
    <w:rsid w:val="001C2940"/>
    <w:rsid w:val="001D1152"/>
    <w:rsid w:val="001D3DFE"/>
    <w:rsid w:val="002504CE"/>
    <w:rsid w:val="0033134D"/>
    <w:rsid w:val="003A489A"/>
    <w:rsid w:val="003A61B3"/>
    <w:rsid w:val="00400B11"/>
    <w:rsid w:val="00577D30"/>
    <w:rsid w:val="00605E48"/>
    <w:rsid w:val="00893DF5"/>
    <w:rsid w:val="008A621A"/>
    <w:rsid w:val="008C0A8E"/>
    <w:rsid w:val="009366A5"/>
    <w:rsid w:val="00A10A19"/>
    <w:rsid w:val="00A27A12"/>
    <w:rsid w:val="00A46821"/>
    <w:rsid w:val="00A55EF0"/>
    <w:rsid w:val="00AA4DAA"/>
    <w:rsid w:val="00B005A4"/>
    <w:rsid w:val="00B05579"/>
    <w:rsid w:val="00B06D42"/>
    <w:rsid w:val="00BF4B30"/>
    <w:rsid w:val="00C465D1"/>
    <w:rsid w:val="00C465D4"/>
    <w:rsid w:val="00DA6BA0"/>
    <w:rsid w:val="00DE1AE4"/>
    <w:rsid w:val="00E0035F"/>
    <w:rsid w:val="00E364BF"/>
    <w:rsid w:val="00EE602D"/>
    <w:rsid w:val="00F91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4CE"/>
  </w:style>
  <w:style w:type="paragraph" w:styleId="1">
    <w:name w:val="heading 1"/>
    <w:basedOn w:val="a"/>
    <w:link w:val="10"/>
    <w:uiPriority w:val="9"/>
    <w:qFormat/>
    <w:rsid w:val="00DE1A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4CE"/>
    <w:pPr>
      <w:ind w:left="720"/>
      <w:contextualSpacing/>
    </w:pPr>
  </w:style>
  <w:style w:type="character" w:styleId="a4">
    <w:name w:val="Hyperlink"/>
    <w:basedOn w:val="a0"/>
    <w:uiPriority w:val="99"/>
    <w:unhideWhenUsed/>
    <w:rsid w:val="00B005A4"/>
    <w:rPr>
      <w:color w:val="0000FF" w:themeColor="hyperlink"/>
      <w:u w:val="single"/>
    </w:rPr>
  </w:style>
  <w:style w:type="character" w:customStyle="1" w:styleId="10">
    <w:name w:val="Заголовок 1 Знак"/>
    <w:basedOn w:val="a0"/>
    <w:link w:val="1"/>
    <w:uiPriority w:val="9"/>
    <w:rsid w:val="00DE1AE4"/>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DE1A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DE1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4CE"/>
  </w:style>
  <w:style w:type="paragraph" w:styleId="1">
    <w:name w:val="heading 1"/>
    <w:basedOn w:val="a"/>
    <w:link w:val="10"/>
    <w:uiPriority w:val="9"/>
    <w:qFormat/>
    <w:rsid w:val="00DE1A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4CE"/>
    <w:pPr>
      <w:ind w:left="720"/>
      <w:contextualSpacing/>
    </w:pPr>
  </w:style>
  <w:style w:type="character" w:styleId="a4">
    <w:name w:val="Hyperlink"/>
    <w:basedOn w:val="a0"/>
    <w:uiPriority w:val="99"/>
    <w:unhideWhenUsed/>
    <w:rsid w:val="00B005A4"/>
    <w:rPr>
      <w:color w:val="0000FF" w:themeColor="hyperlink"/>
      <w:u w:val="single"/>
    </w:rPr>
  </w:style>
  <w:style w:type="character" w:customStyle="1" w:styleId="10">
    <w:name w:val="Заголовок 1 Знак"/>
    <w:basedOn w:val="a0"/>
    <w:link w:val="1"/>
    <w:uiPriority w:val="9"/>
    <w:rsid w:val="00DE1AE4"/>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DE1A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DE1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79442">
      <w:bodyDiv w:val="1"/>
      <w:marLeft w:val="0"/>
      <w:marRight w:val="0"/>
      <w:marTop w:val="0"/>
      <w:marBottom w:val="0"/>
      <w:divBdr>
        <w:top w:val="none" w:sz="0" w:space="0" w:color="auto"/>
        <w:left w:val="none" w:sz="0" w:space="0" w:color="auto"/>
        <w:bottom w:val="none" w:sz="0" w:space="0" w:color="auto"/>
        <w:right w:val="none" w:sz="0" w:space="0" w:color="auto"/>
      </w:divBdr>
    </w:div>
    <w:div w:id="1414159905">
      <w:bodyDiv w:val="1"/>
      <w:marLeft w:val="0"/>
      <w:marRight w:val="0"/>
      <w:marTop w:val="0"/>
      <w:marBottom w:val="0"/>
      <w:divBdr>
        <w:top w:val="none" w:sz="0" w:space="0" w:color="auto"/>
        <w:left w:val="none" w:sz="0" w:space="0" w:color="auto"/>
        <w:bottom w:val="none" w:sz="0" w:space="0" w:color="auto"/>
        <w:right w:val="none" w:sz="0" w:space="0" w:color="auto"/>
      </w:divBdr>
    </w:div>
    <w:div w:id="1796369949">
      <w:bodyDiv w:val="1"/>
      <w:marLeft w:val="0"/>
      <w:marRight w:val="0"/>
      <w:marTop w:val="0"/>
      <w:marBottom w:val="0"/>
      <w:divBdr>
        <w:top w:val="none" w:sz="0" w:space="0" w:color="auto"/>
        <w:left w:val="none" w:sz="0" w:space="0" w:color="auto"/>
        <w:bottom w:val="none" w:sz="0" w:space="0" w:color="auto"/>
        <w:right w:val="none" w:sz="0" w:space="0" w:color="auto"/>
      </w:divBdr>
    </w:div>
    <w:div w:id="212487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BEC6DBE2D05D7054A2FAD025472E4C3002B6D2AEC24B268751023726A380F2C7C5B0EC27D5925AA9ED82DEA5B0E838DFA5DBCB714F632DR6n0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5A9E01D12500840C3ADE984937F3F817CA3FD0FD6CD8DDDF45B8567EC6BE3C77C33716E93F09F22307B189FA7F938424EB0502CD13A891BV3M1I" TargetMode="External"/><Relationship Id="rId12" Type="http://schemas.openxmlformats.org/officeDocument/2006/relationships/hyperlink" Target="mailto:nivic@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5A9E01D12500840C3ADE984937F3F817CA3FD0FD6CD8DDDF45B8567EC6BE3C77C33716E93F09F22307B189FA7F938424EB0502CD13A891BV3M1I" TargetMode="External"/><Relationship Id="rId11" Type="http://schemas.openxmlformats.org/officeDocument/2006/relationships/hyperlink" Target="consultantplus://offline/ref=6F787BBC0D0EFF25BDEA5A81E0F0E11351981148147005597C31697277BC146365DC2968DA3D5A07CCB78928E6JBz9L" TargetMode="External"/><Relationship Id="rId5" Type="http://schemas.openxmlformats.org/officeDocument/2006/relationships/webSettings" Target="webSettings.xml"/><Relationship Id="rId10" Type="http://schemas.openxmlformats.org/officeDocument/2006/relationships/hyperlink" Target="consultantplus://offline/ref=132BEAB59701DE939FD1BBF907F6453D9254A036F59B46D14DB34A6E83133068AE83A2B472A17D84D8C4978A7A28CC7BC5F5CB3B5CD9B9E6P3tAJ" TargetMode="External"/><Relationship Id="rId4" Type="http://schemas.openxmlformats.org/officeDocument/2006/relationships/settings" Target="settings.xml"/><Relationship Id="rId9" Type="http://schemas.openxmlformats.org/officeDocument/2006/relationships/hyperlink" Target="consultantplus://offline/ref=3CBEC6DBE2D05D7054A2FAD025472E4C3002B6D2AEC24B268751023726A380F2C7C5B0EC27D5925BACED82DEA5B0E838DFA5DBCB714F632DR6n0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4687</Words>
  <Characters>26718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Росприроднадзор</dc:creator>
  <cp:lastModifiedBy>Росприроднадзор</cp:lastModifiedBy>
  <cp:revision>12</cp:revision>
  <dcterms:created xsi:type="dcterms:W3CDTF">2019-06-03T09:57:00Z</dcterms:created>
  <dcterms:modified xsi:type="dcterms:W3CDTF">2019-06-17T04:32:00Z</dcterms:modified>
</cp:coreProperties>
</file>