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26A15" w14:textId="77777777" w:rsidR="00E36BDC" w:rsidRDefault="00E36BDC" w:rsidP="00E36BDC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Arial"/>
          <w:b/>
          <w:bCs/>
          <w:color w:val="242424"/>
          <w:sz w:val="33"/>
          <w:szCs w:val="33"/>
          <w:bdr w:val="none" w:sz="0" w:space="0" w:color="auto" w:frame="1"/>
        </w:rPr>
      </w:pPr>
      <w:r w:rsidRPr="00E36BDC">
        <w:rPr>
          <w:rFonts w:ascii="Helvetica" w:hAnsi="Helvetica" w:cs="Arial"/>
          <w:b/>
          <w:bCs/>
          <w:color w:val="242424"/>
          <w:sz w:val="33"/>
          <w:szCs w:val="33"/>
          <w:bdr w:val="none" w:sz="0" w:space="0" w:color="auto" w:frame="1"/>
        </w:rPr>
        <w:t>Инвентаризация объ</w:t>
      </w:r>
      <w:r>
        <w:rPr>
          <w:rFonts w:ascii="Helvetica" w:hAnsi="Helvetica" w:cs="Arial"/>
          <w:b/>
          <w:bCs/>
          <w:color w:val="242424"/>
          <w:sz w:val="33"/>
          <w:szCs w:val="33"/>
          <w:bdr w:val="none" w:sz="0" w:space="0" w:color="auto" w:frame="1"/>
        </w:rPr>
        <w:t xml:space="preserve">ектов размещения отходов </w:t>
      </w:r>
    </w:p>
    <w:p w14:paraId="2D5C8AD6" w14:textId="77777777" w:rsidR="00E36BDC" w:rsidRPr="00E36BDC" w:rsidRDefault="00E36BDC" w:rsidP="00E36BDC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Arial"/>
          <w:color w:val="242424"/>
          <w:sz w:val="33"/>
          <w:szCs w:val="33"/>
        </w:rPr>
      </w:pPr>
      <w:bookmarkStart w:id="0" w:name="_GoBack"/>
      <w:bookmarkEnd w:id="0"/>
    </w:p>
    <w:p w14:paraId="5246FA19" w14:textId="77777777" w:rsidR="00E36BDC" w:rsidRPr="00E36BDC" w:rsidRDefault="00E36BDC" w:rsidP="00E36BDC">
      <w:pPr>
        <w:shd w:val="clear" w:color="auto" w:fill="FFFFFF"/>
        <w:jc w:val="center"/>
        <w:textAlignment w:val="baseline"/>
        <w:rPr>
          <w:rFonts w:ascii="Helvetica" w:hAnsi="Helvetica" w:cs="Arial"/>
          <w:color w:val="242424"/>
          <w:sz w:val="33"/>
          <w:szCs w:val="33"/>
          <w:lang w:eastAsia="ru-RU"/>
        </w:rPr>
      </w:pPr>
      <w:r w:rsidRPr="00E36BDC">
        <w:rPr>
          <w:rFonts w:ascii="Helvetica" w:hAnsi="Helvetica" w:cs="Arial"/>
          <w:b/>
          <w:bCs/>
          <w:color w:val="242424"/>
          <w:sz w:val="33"/>
          <w:szCs w:val="33"/>
          <w:bdr w:val="none" w:sz="0" w:space="0" w:color="auto" w:frame="1"/>
          <w:lang w:eastAsia="ru-RU"/>
        </w:rPr>
        <w:t>Мониторинг состояния и загрязнения окружающей среды на территориях ОРО </w:t>
      </w:r>
    </w:p>
    <w:p w14:paraId="07F5806E" w14:textId="77777777" w:rsidR="00E36BDC" w:rsidRPr="00E36BDC" w:rsidRDefault="00E36BDC" w:rsidP="00E36BDC">
      <w:pPr>
        <w:shd w:val="clear" w:color="auto" w:fill="FFFFFF"/>
        <w:jc w:val="center"/>
        <w:textAlignment w:val="baseline"/>
        <w:rPr>
          <w:rFonts w:ascii="Helvetica" w:hAnsi="Helvetica" w:cs="Arial"/>
          <w:color w:val="242424"/>
          <w:sz w:val="33"/>
          <w:szCs w:val="33"/>
          <w:lang w:eastAsia="ru-RU"/>
        </w:rPr>
      </w:pPr>
      <w:r w:rsidRPr="00E36BDC">
        <w:rPr>
          <w:rFonts w:ascii="Helvetica" w:hAnsi="Helvetica" w:cs="Arial"/>
          <w:b/>
          <w:bCs/>
          <w:color w:val="242424"/>
          <w:sz w:val="33"/>
          <w:szCs w:val="33"/>
          <w:bdr w:val="none" w:sz="0" w:space="0" w:color="auto" w:frame="1"/>
          <w:lang w:eastAsia="ru-RU"/>
        </w:rPr>
        <w:t>и в пределах их воздействия на окружающую среду</w:t>
      </w:r>
    </w:p>
    <w:p w14:paraId="704CAC49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</w:t>
      </w:r>
    </w:p>
    <w:p w14:paraId="487A72CA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Юридические лица и ИП при эксплуатации зданий, сооружений и иных объектов, связанной с обращением с отходами, обязаны проводить инвентаризацию ОРО в соответствии с правилами инвентаризации ОРО, определяемыми федеральным органом исполнительной власти в области охраны окружающей среды (ст.11 ФЗ от 24.06.1998г №89-ФЗ «Об отходах производства и потребления»).</w:t>
      </w:r>
    </w:p>
    <w:p w14:paraId="1C929C68" w14:textId="77777777" w:rsidR="00E36BDC" w:rsidRPr="00E36BDC" w:rsidRDefault="00E36BDC" w:rsidP="00E36BDC">
      <w:pPr>
        <w:shd w:val="clear" w:color="auto" w:fill="FFFFFF"/>
        <w:jc w:val="center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</w:t>
      </w:r>
    </w:p>
    <w:p w14:paraId="3F870046" w14:textId="77777777" w:rsidR="00E36BDC" w:rsidRPr="00E36BDC" w:rsidRDefault="00E36BDC" w:rsidP="00E36BDC">
      <w:pPr>
        <w:shd w:val="clear" w:color="auto" w:fill="FFFFFF"/>
        <w:jc w:val="center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Основные понятия ст.1 ФЗ от 24.06.1998г №89-ФЗ «Об отходах производства и потребления»:</w:t>
      </w:r>
    </w:p>
    <w:p w14:paraId="392243A3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</w:t>
      </w:r>
    </w:p>
    <w:p w14:paraId="7289A59E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Объекты размещения отходов 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 xml:space="preserve">- специально оборудованные сооружения, предназначенные для размещения отходов (полигон, </w:t>
      </w:r>
      <w:proofErr w:type="spellStart"/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шламохранилище</w:t>
      </w:r>
      <w:proofErr w:type="spellEnd"/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 xml:space="preserve">, в том числе шламовый амбар, </w:t>
      </w:r>
      <w:proofErr w:type="spellStart"/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хвостохранилище</w:t>
      </w:r>
      <w:proofErr w:type="spellEnd"/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, отвал горных пород и другое) и включающие в себя объекты хранения отходов и объекты захоронения отходов;</w:t>
      </w:r>
    </w:p>
    <w:p w14:paraId="25A3A3B3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</w:t>
      </w:r>
    </w:p>
    <w:p w14:paraId="11CBC2E7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Объекты захоронения отходов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РФ о недрах;</w:t>
      </w:r>
    </w:p>
    <w:p w14:paraId="5100C639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</w:t>
      </w:r>
    </w:p>
    <w:p w14:paraId="25C15C4A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Объекты хранения отходов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14:paraId="05FE45B9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</w:t>
      </w:r>
    </w:p>
    <w:p w14:paraId="06C57E96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Утилизация отходов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рециклинг</w:t>
      </w:r>
      <w:proofErr w:type="spellEnd"/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14:paraId="6195F2B1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</w:t>
      </w:r>
    </w:p>
    <w:p w14:paraId="508C64F7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Обезвреживание отходов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14:paraId="350A2A74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</w:t>
      </w:r>
    </w:p>
    <w:p w14:paraId="620B6BFF" w14:textId="77777777" w:rsidR="00E36BDC" w:rsidRPr="00E36BDC" w:rsidRDefault="00E36BDC" w:rsidP="00E36BDC">
      <w:pPr>
        <w:shd w:val="clear" w:color="auto" w:fill="FFFFFF"/>
        <w:spacing w:after="240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Захоронение отходов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- изоляция отходов, не подлежащих дальнейшей утилизации, в специальных хранилищах в целях предотвращения попадания вредных веществ в окружающую среду.</w:t>
      </w:r>
    </w:p>
    <w:tbl>
      <w:tblPr>
        <w:tblW w:w="14250" w:type="dxa"/>
        <w:tblCellSpacing w:w="15" w:type="dxa"/>
        <w:tblBorders>
          <w:top w:val="single" w:sz="2" w:space="0" w:color="0088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10442"/>
      </w:tblGrid>
      <w:tr w:rsidR="00E36BDC" w:rsidRPr="00E36BDC" w14:paraId="3D2898EA" w14:textId="77777777" w:rsidTr="00E36BD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0088CB"/>
              <w:right w:val="nil"/>
            </w:tcBorders>
            <w:shd w:val="clear" w:color="auto" w:fill="D1D1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3AF6E4" w14:textId="77777777" w:rsidR="00E36BDC" w:rsidRPr="00E36BDC" w:rsidRDefault="00E36BDC" w:rsidP="00E36BDC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b/>
                <w:bCs/>
                <w:color w:val="242424"/>
                <w:sz w:val="26"/>
                <w:szCs w:val="26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nil"/>
              <w:left w:val="single" w:sz="12" w:space="0" w:color="0088CB"/>
              <w:bottom w:val="single" w:sz="2" w:space="0" w:color="0088CB"/>
              <w:right w:val="nil"/>
            </w:tcBorders>
            <w:shd w:val="clear" w:color="auto" w:fill="D1D1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E8030" w14:textId="77777777" w:rsidR="00E36BDC" w:rsidRPr="00E36BDC" w:rsidRDefault="00E36BDC" w:rsidP="00E36BDC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b/>
                <w:bCs/>
                <w:color w:val="242424"/>
                <w:sz w:val="26"/>
                <w:szCs w:val="26"/>
                <w:lang w:eastAsia="ru-RU"/>
              </w:rPr>
              <w:t>Требование</w:t>
            </w:r>
          </w:p>
        </w:tc>
      </w:tr>
      <w:tr w:rsidR="00E36BDC" w:rsidRPr="00E36BDC" w14:paraId="2C8D70E4" w14:textId="77777777" w:rsidTr="00E36BDC">
        <w:trPr>
          <w:tblCellSpacing w:w="15" w:type="dxa"/>
        </w:trPr>
        <w:tc>
          <w:tcPr>
            <w:tcW w:w="0" w:type="auto"/>
            <w:tcBorders>
              <w:top w:val="single" w:sz="12" w:space="0" w:color="0088CB"/>
              <w:left w:val="nil"/>
              <w:bottom w:val="nil"/>
              <w:right w:val="nil"/>
            </w:tcBorders>
            <w:shd w:val="clear" w:color="auto" w:fill="C7E1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7F1CED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Делать</w:t>
            </w:r>
          </w:p>
        </w:tc>
        <w:tc>
          <w:tcPr>
            <w:tcW w:w="0" w:type="auto"/>
            <w:tcBorders>
              <w:top w:val="single" w:sz="12" w:space="0" w:color="0088CB"/>
              <w:left w:val="single" w:sz="12" w:space="0" w:color="0088CB"/>
              <w:bottom w:val="nil"/>
              <w:right w:val="nil"/>
            </w:tcBorders>
            <w:shd w:val="clear" w:color="auto" w:fill="C7E1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859AB8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Правила инвентаризации предназначены для юридических лиц и ИП, которые эксплуатируют ОРО (собственники, пользователи, владельцы, арендаторы). *Приказ МПР от 25.02.10г №49 «Об утверждении Правил инвентаризации объектов ОРО» (Виды ОРО представлены в Таблице 1 к данному приказу)</w:t>
            </w:r>
          </w:p>
        </w:tc>
      </w:tr>
      <w:tr w:rsidR="00E36BDC" w:rsidRPr="00E36BDC" w14:paraId="6322C212" w14:textId="77777777" w:rsidTr="00E36BDC">
        <w:trPr>
          <w:tblCellSpacing w:w="15" w:type="dxa"/>
        </w:trPr>
        <w:tc>
          <w:tcPr>
            <w:tcW w:w="0" w:type="auto"/>
            <w:tcBorders>
              <w:top w:val="single" w:sz="12" w:space="0" w:color="0088CB"/>
              <w:left w:val="nil"/>
              <w:bottom w:val="nil"/>
              <w:right w:val="nil"/>
            </w:tcBorders>
            <w:shd w:val="clear" w:color="auto" w:fill="A3C7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30B1F8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 делать</w:t>
            </w:r>
          </w:p>
        </w:tc>
        <w:tc>
          <w:tcPr>
            <w:tcW w:w="0" w:type="auto"/>
            <w:tcBorders>
              <w:top w:val="single" w:sz="12" w:space="0" w:color="0088CB"/>
              <w:left w:val="single" w:sz="12" w:space="0" w:color="0088CB"/>
              <w:bottom w:val="nil"/>
              <w:right w:val="nil"/>
            </w:tcBorders>
            <w:shd w:val="clear" w:color="auto" w:fill="A3C7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285A72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 xml:space="preserve">Действие Правил инвентаризации не распространяется на: - ОРО, выведенные из эксплуатации (в том числе </w:t>
            </w:r>
            <w:proofErr w:type="spellStart"/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рекультивированные</w:t>
            </w:r>
            <w:proofErr w:type="spellEnd"/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 xml:space="preserve"> или законсервированные) в соответствии с установленным порядком; - объекты захоронения отходов, расположенные на территориях, использование которых для захоронения отходов запрещено законодательством РФ; - специальные объекты размещения радиоактивных отходов; - скотомогильники.</w:t>
            </w:r>
          </w:p>
        </w:tc>
      </w:tr>
      <w:tr w:rsidR="00E36BDC" w:rsidRPr="00E36BDC" w14:paraId="5B3FCC92" w14:textId="77777777" w:rsidTr="00E36BDC">
        <w:trPr>
          <w:tblCellSpacing w:w="15" w:type="dxa"/>
        </w:trPr>
        <w:tc>
          <w:tcPr>
            <w:tcW w:w="0" w:type="auto"/>
            <w:tcBorders>
              <w:top w:val="single" w:sz="12" w:space="0" w:color="0088CB"/>
              <w:left w:val="nil"/>
              <w:bottom w:val="nil"/>
              <w:right w:val="nil"/>
            </w:tcBorders>
            <w:shd w:val="clear" w:color="auto" w:fill="C7E1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7C13B7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Периодичность инвентаризации ОРО</w:t>
            </w:r>
          </w:p>
        </w:tc>
        <w:tc>
          <w:tcPr>
            <w:tcW w:w="0" w:type="auto"/>
            <w:tcBorders>
              <w:top w:val="single" w:sz="12" w:space="0" w:color="0088CB"/>
              <w:left w:val="single" w:sz="12" w:space="0" w:color="0088CB"/>
              <w:bottom w:val="nil"/>
              <w:right w:val="nil"/>
            </w:tcBorders>
            <w:shd w:val="clear" w:color="auto" w:fill="C7E1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0D31E3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Инвентаризация ОРО проводится юридическими лицами и ИП, эксплуатирующими эти объекты, не реже одного раза в 5 лет.</w:t>
            </w:r>
          </w:p>
        </w:tc>
      </w:tr>
      <w:tr w:rsidR="00E36BDC" w:rsidRPr="00E36BDC" w14:paraId="5C2C080B" w14:textId="77777777" w:rsidTr="00E36BDC">
        <w:trPr>
          <w:tblCellSpacing w:w="15" w:type="dxa"/>
        </w:trPr>
        <w:tc>
          <w:tcPr>
            <w:tcW w:w="0" w:type="auto"/>
            <w:tcBorders>
              <w:top w:val="single" w:sz="12" w:space="0" w:color="0088CB"/>
              <w:left w:val="nil"/>
              <w:bottom w:val="nil"/>
              <w:right w:val="nil"/>
            </w:tcBorders>
            <w:shd w:val="clear" w:color="auto" w:fill="A3C7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97E7AA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Государственный реестр объектов размещения отходов (далее – ГРОРО)</w:t>
            </w:r>
          </w:p>
        </w:tc>
        <w:tc>
          <w:tcPr>
            <w:tcW w:w="0" w:type="auto"/>
            <w:tcBorders>
              <w:top w:val="single" w:sz="12" w:space="0" w:color="0088CB"/>
              <w:left w:val="single" w:sz="12" w:space="0" w:color="0088CB"/>
              <w:bottom w:val="nil"/>
              <w:right w:val="nil"/>
            </w:tcBorders>
            <w:shd w:val="clear" w:color="auto" w:fill="A3C7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F2A72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Объекты размещения отходов вносятся в ГРОРО. Запрещается размещение отходов на объектах, не внесенных в ГРОРО (ст.12 ФЗ от 24.06.1998г №89-ФЗ «Об отходах производства и потребления»).</w:t>
            </w:r>
          </w:p>
        </w:tc>
      </w:tr>
      <w:tr w:rsidR="00E36BDC" w:rsidRPr="00E36BDC" w14:paraId="3823AA59" w14:textId="77777777" w:rsidTr="00E36BDC">
        <w:trPr>
          <w:tblCellSpacing w:w="15" w:type="dxa"/>
        </w:trPr>
        <w:tc>
          <w:tcPr>
            <w:tcW w:w="0" w:type="auto"/>
            <w:tcBorders>
              <w:top w:val="single" w:sz="12" w:space="0" w:color="0088CB"/>
              <w:left w:val="nil"/>
              <w:bottom w:val="nil"/>
              <w:right w:val="nil"/>
            </w:tcBorders>
            <w:shd w:val="clear" w:color="auto" w:fill="C7E1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3D636B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88CB"/>
              <w:left w:val="single" w:sz="12" w:space="0" w:color="0088CB"/>
              <w:bottom w:val="nil"/>
              <w:right w:val="nil"/>
            </w:tcBorders>
            <w:shd w:val="clear" w:color="auto" w:fill="C7E1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BB60B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ГРОРО формируется на основе информации об объектах размещения отходов, полученной в результате их инвентаризации. ГРОРО включает свод систематизированных сведений об эксплуатируемых объектах хранения отходов и объектах захоронения отходов, соответствующих требованиям, установленным законодательством РФ (Приказ МПР от 30.09.2011 №792). Информация о ГРОРО размещена по адресу https://uoit.fsrpn.ru/.</w:t>
            </w:r>
          </w:p>
        </w:tc>
      </w:tr>
      <w:tr w:rsidR="00E36BDC" w:rsidRPr="00E36BDC" w14:paraId="64E5A66C" w14:textId="77777777" w:rsidTr="00E36BDC">
        <w:trPr>
          <w:tblCellSpacing w:w="15" w:type="dxa"/>
        </w:trPr>
        <w:tc>
          <w:tcPr>
            <w:tcW w:w="0" w:type="auto"/>
            <w:tcBorders>
              <w:top w:val="single" w:sz="12" w:space="0" w:color="0088CB"/>
              <w:left w:val="nil"/>
              <w:bottom w:val="nil"/>
              <w:right w:val="nil"/>
            </w:tcBorders>
            <w:shd w:val="clear" w:color="auto" w:fill="A3C7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4AF6F7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Мониторинг ОРО</w:t>
            </w:r>
          </w:p>
        </w:tc>
        <w:tc>
          <w:tcPr>
            <w:tcW w:w="0" w:type="auto"/>
            <w:tcBorders>
              <w:top w:val="single" w:sz="12" w:space="0" w:color="0088CB"/>
              <w:left w:val="single" w:sz="12" w:space="0" w:color="0088CB"/>
              <w:bottom w:val="nil"/>
              <w:right w:val="nil"/>
            </w:tcBorders>
            <w:shd w:val="clear" w:color="auto" w:fill="A3C7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F14B62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Юридические лица и ИП при эксплуатации зданий, сооружений и иных объектов, связанной с обращением с отходами, обязаны проводить мониторинг состояния и загрязнения окружающей среды на территориях ОРО (ст.11 ФЗ от 24.06.1998г №89-ФЗ «Об отходах производства и потребления»). Порядок проведения мониторинга утвержден Приказом МПР от 04.03.2016 N 66 «О Порядке проведения собственниками ОРО, а также лицами, во владении или в пользовании которых находятся ОРО, мониторинга состояния и загрязнения окружающей среды на территориях ОРО и в пределах их воздействия на окружающую среду»</w:t>
            </w:r>
          </w:p>
        </w:tc>
      </w:tr>
      <w:tr w:rsidR="00E36BDC" w:rsidRPr="00E36BDC" w14:paraId="7B0F31BF" w14:textId="77777777" w:rsidTr="00E36BDC">
        <w:trPr>
          <w:tblCellSpacing w:w="15" w:type="dxa"/>
        </w:trPr>
        <w:tc>
          <w:tcPr>
            <w:tcW w:w="0" w:type="auto"/>
            <w:tcBorders>
              <w:top w:val="single" w:sz="12" w:space="0" w:color="0088CB"/>
              <w:left w:val="nil"/>
              <w:bottom w:val="nil"/>
              <w:right w:val="nil"/>
            </w:tcBorders>
            <w:shd w:val="clear" w:color="auto" w:fill="C7E1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2E636F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Исключение негативного воздействия на окружающую среду ОРО</w:t>
            </w:r>
          </w:p>
        </w:tc>
        <w:tc>
          <w:tcPr>
            <w:tcW w:w="0" w:type="auto"/>
            <w:tcBorders>
              <w:top w:val="single" w:sz="12" w:space="0" w:color="0088CB"/>
              <w:left w:val="single" w:sz="12" w:space="0" w:color="0088CB"/>
              <w:bottom w:val="nil"/>
              <w:right w:val="nil"/>
            </w:tcBorders>
            <w:shd w:val="clear" w:color="auto" w:fill="C7E1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9903C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Исключение негативного воздействия на окружающую среду ОРО достигается за счет осуществления природоохранных мероприятий, наличия технических решений и сооружений, обеспечивающих защиту окружающей среды, и подтверждается результатами мониторинга состояния окружающей среды, в том числе соблюдением нормативов предельно допустимых концентраций химических веществ. Порядок подтверждения исключения негативного воздействия на окружающую среду ОРО устанавливается Правительством РФ (п.7 ст.23 ФЗ от 24.06.1998г №89-ФЗ «Об отходах производства и потребления»).</w:t>
            </w:r>
          </w:p>
        </w:tc>
      </w:tr>
      <w:tr w:rsidR="00E36BDC" w:rsidRPr="00E36BDC" w14:paraId="210A8508" w14:textId="77777777" w:rsidTr="00E36BDC">
        <w:trPr>
          <w:tblCellSpacing w:w="15" w:type="dxa"/>
        </w:trPr>
        <w:tc>
          <w:tcPr>
            <w:tcW w:w="0" w:type="auto"/>
            <w:tcBorders>
              <w:top w:val="single" w:sz="12" w:space="0" w:color="0088CB"/>
              <w:left w:val="nil"/>
              <w:bottom w:val="nil"/>
              <w:right w:val="nil"/>
            </w:tcBorders>
            <w:shd w:val="clear" w:color="auto" w:fill="A3C7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F4786E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88CB"/>
              <w:left w:val="single" w:sz="12" w:space="0" w:color="0088CB"/>
              <w:bottom w:val="nil"/>
              <w:right w:val="nil"/>
            </w:tcBorders>
            <w:shd w:val="clear" w:color="auto" w:fill="A3C7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BCDA2C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Отчеты о результатах мониторинга состояния и загрязнения окружающей среды на территориях ОРО и в пределах их воздействия на окружающую среду используются для подтверждения исключения негативного воздействия ОРО на окружающую среду (п.7 Приказа МПР от 04.03.2016 N 66)</w:t>
            </w:r>
          </w:p>
        </w:tc>
      </w:tr>
      <w:tr w:rsidR="00E36BDC" w:rsidRPr="00E36BDC" w14:paraId="6AC38362" w14:textId="77777777" w:rsidTr="00E36BDC">
        <w:trPr>
          <w:tblCellSpacing w:w="15" w:type="dxa"/>
        </w:trPr>
        <w:tc>
          <w:tcPr>
            <w:tcW w:w="0" w:type="auto"/>
            <w:tcBorders>
              <w:top w:val="single" w:sz="12" w:space="0" w:color="0088CB"/>
              <w:left w:val="nil"/>
              <w:bottom w:val="nil"/>
              <w:right w:val="nil"/>
            </w:tcBorders>
            <w:shd w:val="clear" w:color="auto" w:fill="C7E1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E3C7B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0088CB"/>
              <w:left w:val="single" w:sz="12" w:space="0" w:color="0088CB"/>
              <w:bottom w:val="nil"/>
              <w:right w:val="nil"/>
            </w:tcBorders>
            <w:shd w:val="clear" w:color="auto" w:fill="C7E1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2F37A" w14:textId="77777777" w:rsidR="00E36BDC" w:rsidRPr="00E36BDC" w:rsidRDefault="00E36BDC" w:rsidP="00E36BDC">
            <w:pPr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E36BD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Обоснованием исключения негативного воздействия на окружающую среду ОРО являются данные инструментальных измерений с использованием технических систем и устройств с измерительными функциями, свидетельствующие о соблюдении нормативов качества окружающей среды, установленных для химических, физических и биологических показателей состояния окружающей среды, в том числе нормативов предельно допустимых концентраций химических веществ (Постановление Правительства от 26.05.2016г №467 «Об утверждении Положения о подтверждении исключения негативного воздействия на окружающую среду ОРО»)</w:t>
            </w:r>
          </w:p>
        </w:tc>
      </w:tr>
    </w:tbl>
    <w:p w14:paraId="69942E60" w14:textId="77777777" w:rsidR="00E36BDC" w:rsidRPr="00E36BDC" w:rsidRDefault="00E36BDC" w:rsidP="00E36BD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6BDC">
        <w:rPr>
          <w:rFonts w:ascii="Helvetica" w:eastAsia="Times New Roman" w:hAnsi="Helvetica" w:cs="Arial"/>
          <w:b/>
          <w:bCs/>
          <w:color w:val="242424"/>
          <w:sz w:val="23"/>
          <w:szCs w:val="23"/>
          <w:lang w:eastAsia="ru-RU"/>
        </w:rPr>
        <w:t>Приказ МПР от 04.03.2016 N 66 «О Порядке проведения собственниками ОРО, а также лицами, во владении или </w:t>
      </w:r>
      <w:r w:rsidRPr="00E36BDC">
        <w:rPr>
          <w:rFonts w:ascii="Helvetica" w:hAnsi="Helvetica" w:cs="Arial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в пользовании которых находятся ОРО, мониторинга состояния и загрязнения окружающей среды на территориях ОРО и в пределах их воздействия на окружающую среду»</w:t>
      </w:r>
    </w:p>
    <w:p w14:paraId="74C408AA" w14:textId="77777777" w:rsidR="00E36BDC" w:rsidRPr="00E36BDC" w:rsidRDefault="00E36BDC" w:rsidP="00E36BDC">
      <w:pPr>
        <w:shd w:val="clear" w:color="auto" w:fill="FFFFFF"/>
        <w:jc w:val="center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​</w:t>
      </w:r>
    </w:p>
    <w:p w14:paraId="1F8D6243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Территория в пределах воздействия ОРО на окружающую среду определяется на основе утвержденных в установленном порядке нормативов допустимого воздействия на окружающую среду.</w:t>
      </w:r>
    </w:p>
    <w:p w14:paraId="0DFF6B9A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Для организации работ по наблюдению разрабатывается </w:t>
      </w:r>
      <w:r w:rsidRPr="00E36BDC">
        <w:rPr>
          <w:rFonts w:ascii="Helvetica" w:hAnsi="Helvetica" w:cs="Arial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программа мониторинга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состояния и загрязнения окружающей среды на территории ОРО и в пределах его воздействия на окружающую среду.</w:t>
      </w:r>
    </w:p>
    <w:p w14:paraId="1ACF9C75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 xml:space="preserve">Программа мониторинга утверждается лицом, эксплуатирующим ОРО, и направляется в уведомительном порядке на бумажном носителе в территориальный орган </w:t>
      </w:r>
      <w:proofErr w:type="spellStart"/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Росприроднадзора</w:t>
      </w:r>
      <w:proofErr w:type="spellEnd"/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 xml:space="preserve"> по месту расположения ОРО или направляется почтовым отправлением с описью вложения и с уведомлением о вручении. Программа мониторинга может быть подана в виде электронного документа, подписанного простой электронной подписью.</w:t>
      </w:r>
    </w:p>
    <w:p w14:paraId="29B2001C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 xml:space="preserve">Результаты мониторинга состояния и загрязнения окружающей среды на территориях ОРО и в пределах их воздействия на окружающую среду оформляются в виде отчетов, которые составляются лицами, эксплуатирующими эти ОРО, и в уведомительном порядке представляются в территориальный орган </w:t>
      </w:r>
      <w:proofErr w:type="spellStart"/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Росприроднадзора</w:t>
      </w:r>
      <w:proofErr w:type="spellEnd"/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 xml:space="preserve"> по месту расположения ОРО ежегодно </w:t>
      </w:r>
      <w:r w:rsidRPr="00E36BDC">
        <w:rPr>
          <w:rFonts w:ascii="Helvetica" w:hAnsi="Helvetica" w:cs="Arial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до 15 января года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, следующего за отчетным. </w:t>
      </w:r>
      <w:r w:rsidRPr="00E36BDC">
        <w:rPr>
          <w:rFonts w:ascii="Helvetica" w:hAnsi="Helvetica" w:cs="Arial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Отчет о результатах мониторинга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 xml:space="preserve"> состояния и загрязнения окружающей среды на территории ОРО и в пределах их воздействия на окружающую среду оформляется в двух экземплярах, один экземпляр которого хранится у лица, эксплуатирующего данный ОРО, а второй экземпляр, вместе с электронной версией отчета на магнитном носителе, в уведомительном порядке направляется почтовым отправлением в территориальный орган </w:t>
      </w:r>
      <w:proofErr w:type="spellStart"/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Росприроднадзора</w:t>
      </w:r>
      <w:proofErr w:type="spellEnd"/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 xml:space="preserve"> по месту нахождения ОРО. Отчет о результатах мониторинга может быть подан в виде электронного документа, подписанного простой электронной подписью.</w:t>
      </w:r>
    </w:p>
    <w:p w14:paraId="2CBAF037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</w:t>
      </w:r>
    </w:p>
    <w:p w14:paraId="1A9E30BF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b/>
          <w:bCs/>
          <w:color w:val="E21C21"/>
          <w:sz w:val="23"/>
          <w:szCs w:val="23"/>
          <w:bdr w:val="none" w:sz="0" w:space="0" w:color="auto" w:frame="1"/>
          <w:lang w:eastAsia="ru-RU"/>
        </w:rPr>
        <w:t>Программа мониторинга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включает следующие разделы:</w:t>
      </w:r>
    </w:p>
    <w:p w14:paraId="41C0BCCB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общие сведения об ОРО;</w:t>
      </w:r>
    </w:p>
    <w:p w14:paraId="1A17946F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цели и задачи наблюдений за состоянием и загрязнением окружающей среды на территории ОРО и в пределах его воздействия на окружающую среду;</w:t>
      </w:r>
    </w:p>
    <w:p w14:paraId="15A63441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сведения об источниках информации, использованных при разработке программы мониторинга;</w:t>
      </w:r>
    </w:p>
    <w:p w14:paraId="242F517F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обоснование выбора подлежащих наблюдению компонентов природной среды и природных объектов на территории ОРО и в пределах его воздействия на окружающую среду;</w:t>
      </w:r>
    </w:p>
    <w:p w14:paraId="46562B3C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обоснование выбора наблюдаемых показателей компонентов природной среды и природных объектов, характеризующих состояние и загрязнение окружающей среды на территории ОРО и в пределах его воздействия на окружающую среду, периодичности проведения наблюдений;</w:t>
      </w:r>
    </w:p>
    <w:p w14:paraId="72C57C2E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обоснование выбора мест отбора проб, точек проведения инструментальных измерений, определений и наблюдений;</w:t>
      </w:r>
    </w:p>
    <w:p w14:paraId="1D39D352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состав отчета о результатах мониторинга состояния и загрязнения окружающей среды на территории ОРО и в пределах его воздействия на окружающую среду;</w:t>
      </w:r>
    </w:p>
    <w:p w14:paraId="4E6CA5C3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список использованных источников;</w:t>
      </w:r>
    </w:p>
    <w:p w14:paraId="392013CA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приложения.</w:t>
      </w:r>
    </w:p>
    <w:p w14:paraId="1EA40014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В раздел "</w:t>
      </w:r>
      <w:r w:rsidRPr="00E36BDC">
        <w:rPr>
          <w:rFonts w:ascii="Helvetica" w:hAnsi="Helvetica" w:cs="Arial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Приложения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" включаются:</w:t>
      </w:r>
    </w:p>
    <w:p w14:paraId="14A3D4FD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- схема территории ОРО и прилегающих территорий;</w:t>
      </w:r>
    </w:p>
    <w:p w14:paraId="6C2E9997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схемы расположения мест отбора проб, точек проведения инструментальных измерений, определений и наблюдений;</w:t>
      </w:r>
    </w:p>
    <w:p w14:paraId="52C73216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иные материалы по усмотрению лица, эксплуатирующего ОРО</w:t>
      </w:r>
    </w:p>
    <w:p w14:paraId="3ED95620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</w:t>
      </w:r>
    </w:p>
    <w:p w14:paraId="32C9E530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b/>
          <w:bCs/>
          <w:color w:val="E21C21"/>
          <w:sz w:val="23"/>
          <w:szCs w:val="23"/>
          <w:bdr w:val="none" w:sz="0" w:space="0" w:color="auto" w:frame="1"/>
          <w:lang w:eastAsia="ru-RU"/>
        </w:rPr>
        <w:t>Отчет о результатах мониторинга 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должен соответствовать утвержденной программе мониторинга и включать следующие разделы:</w:t>
      </w:r>
    </w:p>
    <w:p w14:paraId="066A3AEF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сведения об ОРО;</w:t>
      </w:r>
    </w:p>
    <w:p w14:paraId="346383CB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сведения об обеспечении наблюдений за состоянием и загрязнением окружающей среды на территории ОРО и в пределах его воздействия на окружающую среду;</w:t>
      </w:r>
    </w:p>
    <w:p w14:paraId="68C3D996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сведения о показателях (физических, химических, биологических, иных), характеризующих состояние и загрязнение окружающей среды на территории ОРО и в пределах его воздействия на окружающую среду;</w:t>
      </w:r>
    </w:p>
    <w:p w14:paraId="3C7F3D56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обработка и документирование данных наблюдений за состоянием и загрязнением окружающей среды на территории ОРО и в пределах его воздействия на окружающую среду;</w:t>
      </w:r>
    </w:p>
    <w:p w14:paraId="7860F105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оценка и прогноз изменений состояния окружающей среды;</w:t>
      </w:r>
    </w:p>
    <w:p w14:paraId="3A0B326B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список использованных источников;</w:t>
      </w:r>
    </w:p>
    <w:p w14:paraId="5A9A1866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приложения.</w:t>
      </w:r>
    </w:p>
    <w:p w14:paraId="64A6DF9D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В раздел "</w:t>
      </w:r>
      <w:r w:rsidRPr="00E36BDC">
        <w:rPr>
          <w:rFonts w:ascii="Helvetica" w:hAnsi="Helvetica" w:cs="Arial"/>
          <w:b/>
          <w:bCs/>
          <w:color w:val="242424"/>
          <w:sz w:val="23"/>
          <w:szCs w:val="23"/>
          <w:bdr w:val="none" w:sz="0" w:space="0" w:color="auto" w:frame="1"/>
          <w:lang w:eastAsia="ru-RU"/>
        </w:rPr>
        <w:t>Приложения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" включаются:</w:t>
      </w:r>
    </w:p>
    <w:p w14:paraId="70DD6CB7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календарный план выполнения работ по наблюдению за состоянием и загрязнением компонентов природной среды и природных объектов;</w:t>
      </w:r>
    </w:p>
    <w:p w14:paraId="79A08AC8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копии документов и материалов о соответствии использованных средств отбора проб, инструментальных измерений, определений требованиям законодательства РФ;</w:t>
      </w:r>
    </w:p>
    <w:p w14:paraId="1EF926D9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копии документов и материалов о соответствии использованных методик (методов) отбора проб, инструментальных измерений, определений требованиям законодательства РФ;</w:t>
      </w:r>
    </w:p>
    <w:p w14:paraId="575426FA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- иные материалы по усмотрению лица, эксплуатирующего ОРО.</w:t>
      </w:r>
    </w:p>
    <w:p w14:paraId="52681DFC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</w:t>
      </w:r>
    </w:p>
    <w:p w14:paraId="7F532C3A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</w:t>
      </w:r>
    </w:p>
    <w:p w14:paraId="34D4AB8D" w14:textId="77777777" w:rsidR="00E36BDC" w:rsidRPr="00E36BDC" w:rsidRDefault="00E36BDC" w:rsidP="00E36BDC">
      <w:pPr>
        <w:shd w:val="clear" w:color="auto" w:fill="FFFFFF"/>
        <w:jc w:val="center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Номер ОРО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в ГРОРО состоит из пяти групп знаков, разделенных дефисом:</w:t>
      </w:r>
    </w:p>
    <w:p w14:paraId="5DC60B13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</w:t>
      </w:r>
    </w:p>
    <w:p w14:paraId="11A3C35A" w14:textId="77777777" w:rsidR="00E36BDC" w:rsidRPr="00E36BDC" w:rsidRDefault="00E36BDC" w:rsidP="00E36BDC">
      <w:pPr>
        <w:shd w:val="clear" w:color="auto" w:fill="FFFFFF"/>
        <w:jc w:val="center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b/>
          <w:bCs/>
          <w:color w:val="63F20A"/>
          <w:sz w:val="23"/>
          <w:szCs w:val="23"/>
          <w:bdr w:val="none" w:sz="0" w:space="0" w:color="auto" w:frame="1"/>
          <w:lang w:eastAsia="ru-RU"/>
        </w:rPr>
        <w:t>А А - Б Б Б Б Б - В - Г Г Г Г Г - Д Д Д Д Д Д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, где</w:t>
      </w:r>
    </w:p>
    <w:p w14:paraId="528A194E" w14:textId="77777777" w:rsidR="00E36BDC" w:rsidRPr="00E36BDC" w:rsidRDefault="00E36BDC" w:rsidP="00E36BDC">
      <w:pPr>
        <w:shd w:val="clear" w:color="auto" w:fill="FFFFFF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</w:t>
      </w:r>
    </w:p>
    <w:p w14:paraId="16F9955D" w14:textId="77777777" w:rsidR="00E36BDC" w:rsidRPr="00E36BDC" w:rsidRDefault="00E36BDC" w:rsidP="00E36BDC">
      <w:pPr>
        <w:shd w:val="clear" w:color="auto" w:fill="FFFFFF"/>
        <w:ind w:left="2400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63F20A"/>
          <w:sz w:val="23"/>
          <w:szCs w:val="23"/>
          <w:bdr w:val="none" w:sz="0" w:space="0" w:color="auto" w:frame="1"/>
          <w:lang w:eastAsia="ru-RU"/>
        </w:rPr>
        <w:t>АА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- код субъекта РФ;</w:t>
      </w:r>
    </w:p>
    <w:p w14:paraId="7FE3C3F5" w14:textId="77777777" w:rsidR="00E36BDC" w:rsidRPr="00E36BDC" w:rsidRDefault="00E36BDC" w:rsidP="00E36BDC">
      <w:pPr>
        <w:shd w:val="clear" w:color="auto" w:fill="FFFFFF"/>
        <w:ind w:left="2400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63F20A"/>
          <w:sz w:val="23"/>
          <w:szCs w:val="23"/>
          <w:bdr w:val="none" w:sz="0" w:space="0" w:color="auto" w:frame="1"/>
          <w:lang w:eastAsia="ru-RU"/>
        </w:rPr>
        <w:t>БББББ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- порядковый номер ОРО на территории субъекта РФ;</w:t>
      </w:r>
    </w:p>
    <w:p w14:paraId="5FE19087" w14:textId="77777777" w:rsidR="00E36BDC" w:rsidRPr="00E36BDC" w:rsidRDefault="00E36BDC" w:rsidP="00E36BDC">
      <w:pPr>
        <w:shd w:val="clear" w:color="auto" w:fill="FFFFFF"/>
        <w:ind w:left="2400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63F20A"/>
          <w:sz w:val="23"/>
          <w:szCs w:val="23"/>
          <w:bdr w:val="none" w:sz="0" w:space="0" w:color="auto" w:frame="1"/>
          <w:lang w:eastAsia="ru-RU"/>
        </w:rPr>
        <w:t>В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 - назначение ОРО: хранение отходов - "X" или захоронение отходов - "3";</w:t>
      </w:r>
    </w:p>
    <w:p w14:paraId="6B727510" w14:textId="77777777" w:rsidR="00E36BDC" w:rsidRPr="00E36BDC" w:rsidRDefault="00E36BDC" w:rsidP="00E36BDC">
      <w:pPr>
        <w:shd w:val="clear" w:color="auto" w:fill="FFFFFF"/>
        <w:ind w:left="2400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63F20A"/>
          <w:sz w:val="23"/>
          <w:szCs w:val="23"/>
          <w:bdr w:val="none" w:sz="0" w:space="0" w:color="auto" w:frame="1"/>
          <w:lang w:eastAsia="ru-RU"/>
        </w:rPr>
        <w:t>ГГГГГ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 xml:space="preserve"> - регистрационный номер правового акта </w:t>
      </w:r>
      <w:proofErr w:type="spellStart"/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Росприроднадзора</w:t>
      </w:r>
      <w:proofErr w:type="spellEnd"/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 xml:space="preserve"> о включении ОРО в ГРОРО;</w:t>
      </w:r>
    </w:p>
    <w:p w14:paraId="2101E7D7" w14:textId="77777777" w:rsidR="00E36BDC" w:rsidRDefault="00E36BDC" w:rsidP="00E36BDC">
      <w:pPr>
        <w:shd w:val="clear" w:color="auto" w:fill="FFFFFF"/>
        <w:ind w:left="2400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 w:rsidRPr="00E36BDC">
        <w:rPr>
          <w:rFonts w:ascii="Helvetica" w:hAnsi="Helvetica" w:cs="Arial"/>
          <w:color w:val="63F20A"/>
          <w:sz w:val="23"/>
          <w:szCs w:val="23"/>
          <w:bdr w:val="none" w:sz="0" w:space="0" w:color="auto" w:frame="1"/>
          <w:lang w:eastAsia="ru-RU"/>
        </w:rPr>
        <w:t>ДДДДДД</w:t>
      </w:r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 xml:space="preserve"> - число, месяц, год принятия правового акта </w:t>
      </w:r>
      <w:proofErr w:type="spellStart"/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>Росприроднадзора</w:t>
      </w:r>
      <w:proofErr w:type="spellEnd"/>
      <w:r w:rsidRPr="00E36BDC">
        <w:rPr>
          <w:rFonts w:ascii="Helvetica" w:hAnsi="Helvetica" w:cs="Arial"/>
          <w:color w:val="242424"/>
          <w:sz w:val="23"/>
          <w:szCs w:val="23"/>
          <w:lang w:eastAsia="ru-RU"/>
        </w:rPr>
        <w:t xml:space="preserve"> о включении ОРО в ГРОРО.</w:t>
      </w:r>
    </w:p>
    <w:p w14:paraId="6127F4DA" w14:textId="77777777" w:rsidR="00E36BDC" w:rsidRDefault="00E36BDC" w:rsidP="00E36BDC">
      <w:pPr>
        <w:shd w:val="clear" w:color="auto" w:fill="FFFFFF"/>
        <w:ind w:left="2400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</w:p>
    <w:p w14:paraId="54E92F8D" w14:textId="77777777" w:rsidR="00E36BDC" w:rsidRDefault="00E36BDC" w:rsidP="00E36BDC">
      <w:pPr>
        <w:shd w:val="clear" w:color="auto" w:fill="FFFFFF"/>
        <w:ind w:left="2400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  <w:r>
        <w:rPr>
          <w:rFonts w:ascii="Helvetica" w:hAnsi="Helvetica" w:cs="Arial"/>
          <w:color w:val="242424"/>
          <w:sz w:val="23"/>
          <w:szCs w:val="23"/>
          <w:lang w:val="en-US" w:eastAsia="ru-RU"/>
        </w:rPr>
        <w:t> </w:t>
      </w:r>
      <w:r>
        <w:rPr>
          <w:rFonts w:ascii="Helvetica" w:hAnsi="Helvetica" w:cs="Arial"/>
          <w:color w:val="242424"/>
          <w:sz w:val="23"/>
          <w:szCs w:val="23"/>
          <w:lang w:eastAsia="ru-RU"/>
        </w:rPr>
        <w:t xml:space="preserve">Материал подготовлен С.В. Павловой </w:t>
      </w:r>
    </w:p>
    <w:p w14:paraId="10D224B1" w14:textId="77777777" w:rsidR="00E36BDC" w:rsidRDefault="00E36BDC" w:rsidP="00E36BDC">
      <w:pPr>
        <w:shd w:val="clear" w:color="auto" w:fill="FFFFFF"/>
        <w:ind w:left="2400"/>
        <w:textAlignment w:val="baseline"/>
        <w:rPr>
          <w:rFonts w:ascii="Helvetica" w:hAnsi="Helvetica" w:cs="Arial"/>
          <w:color w:val="242424"/>
          <w:sz w:val="23"/>
          <w:szCs w:val="23"/>
          <w:lang w:eastAsia="ru-RU"/>
        </w:rPr>
      </w:pPr>
    </w:p>
    <w:p w14:paraId="68D6666D" w14:textId="77777777" w:rsidR="00E36BDC" w:rsidRPr="00E36BDC" w:rsidRDefault="00E36BDC" w:rsidP="00E36BDC">
      <w:pPr>
        <w:shd w:val="clear" w:color="auto" w:fill="FFFFFF"/>
        <w:ind w:left="2400"/>
        <w:textAlignment w:val="baseline"/>
        <w:rPr>
          <w:rFonts w:ascii="Helvetica" w:hAnsi="Helvetica" w:cs="Arial"/>
          <w:color w:val="242424"/>
          <w:sz w:val="23"/>
          <w:szCs w:val="23"/>
          <w:lang w:val="en-US" w:eastAsia="ru-RU"/>
        </w:rPr>
      </w:pPr>
      <w:r w:rsidRPr="00E36BDC">
        <w:rPr>
          <w:rFonts w:ascii="Helvetica" w:hAnsi="Helvetica" w:cs="Arial"/>
          <w:color w:val="242424"/>
          <w:sz w:val="23"/>
          <w:szCs w:val="23"/>
          <w:lang w:val="en-US" w:eastAsia="ru-RU"/>
        </w:rPr>
        <w:t>https://www.мояэкология.рф/inventarizaciya-oro</w:t>
      </w:r>
    </w:p>
    <w:p w14:paraId="0424526C" w14:textId="77777777" w:rsidR="00E36BDC" w:rsidRPr="00E36BDC" w:rsidRDefault="00E36BDC" w:rsidP="00E36BDC">
      <w:pPr>
        <w:rPr>
          <w:rFonts w:ascii="Times New Roman" w:eastAsia="Times New Roman" w:hAnsi="Times New Roman" w:cs="Times New Roman"/>
          <w:lang w:eastAsia="ru-RU"/>
        </w:rPr>
      </w:pPr>
      <w:r w:rsidRPr="00E36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B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007A9F27" w14:textId="77777777" w:rsidR="006B3D7E" w:rsidRPr="00E36BDC" w:rsidRDefault="00E36BDC">
      <w:pPr>
        <w:rPr>
          <w:lang w:val="en-US"/>
        </w:rPr>
      </w:pPr>
    </w:p>
    <w:sectPr w:rsidR="006B3D7E" w:rsidRPr="00E36BDC" w:rsidSect="00306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C"/>
    <w:rsid w:val="00306395"/>
    <w:rsid w:val="00BA3D06"/>
    <w:rsid w:val="00E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C20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36BD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36BDC"/>
  </w:style>
  <w:style w:type="character" w:styleId="a3">
    <w:name w:val="Emphasis"/>
    <w:basedOn w:val="a0"/>
    <w:uiPriority w:val="20"/>
    <w:qFormat/>
    <w:rsid w:val="00E36BDC"/>
    <w:rPr>
      <w:i/>
      <w:iCs/>
    </w:rPr>
  </w:style>
  <w:style w:type="character" w:styleId="a4">
    <w:name w:val="Strong"/>
    <w:basedOn w:val="a0"/>
    <w:uiPriority w:val="22"/>
    <w:qFormat/>
    <w:rsid w:val="00E36BDC"/>
    <w:rPr>
      <w:b/>
      <w:bCs/>
    </w:rPr>
  </w:style>
  <w:style w:type="character" w:customStyle="1" w:styleId="js-phone-number">
    <w:name w:val="js-phone-number"/>
    <w:basedOn w:val="a0"/>
    <w:rsid w:val="00E3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1340</Words>
  <Characters>9690</Characters>
  <Application>Microsoft Macintosh Word</Application>
  <DocSecurity>0</DocSecurity>
  <Lines>510</Lines>
  <Paragraphs>269</Paragraphs>
  <ScaleCrop>false</ScaleCrop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2018-09-20T09:10:00Z</dcterms:created>
  <dcterms:modified xsi:type="dcterms:W3CDTF">2018-09-20T09:11:00Z</dcterms:modified>
</cp:coreProperties>
</file>